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1C6F5" w14:textId="77777777" w:rsidR="001C1094" w:rsidRPr="001C1094" w:rsidRDefault="001C1094" w:rsidP="001C1094">
      <w:pPr>
        <w:shd w:val="clear" w:color="auto" w:fill="FFFFFF"/>
        <w:spacing w:after="675" w:line="900" w:lineRule="atLeast"/>
        <w:outlineLvl w:val="0"/>
        <w:rPr>
          <w:rFonts w:ascii="Arial" w:eastAsia="Times New Roman" w:hAnsi="Arial" w:cs="Arial"/>
          <w:b/>
          <w:bCs/>
          <w:color w:val="000000"/>
          <w:kern w:val="36"/>
          <w:sz w:val="72"/>
          <w:szCs w:val="72"/>
          <w14:ligatures w14:val="none"/>
        </w:rPr>
      </w:pPr>
      <w:r w:rsidRPr="001C1094">
        <w:rPr>
          <w:rFonts w:ascii="Arial" w:eastAsia="Times New Roman" w:hAnsi="Arial" w:cs="Arial"/>
          <w:b/>
          <w:bCs/>
          <w:color w:val="000000"/>
          <w:kern w:val="36"/>
          <w:sz w:val="72"/>
          <w:szCs w:val="72"/>
          <w14:ligatures w14:val="none"/>
        </w:rPr>
        <w:t>NVIDIA Nsight Systems</w:t>
      </w:r>
    </w:p>
    <w:p w14:paraId="45FA678B" w14:textId="77777777" w:rsidR="001C1094" w:rsidRPr="001C1094" w:rsidRDefault="001C1094" w:rsidP="001C1094">
      <w:pPr>
        <w:shd w:val="clear" w:color="auto" w:fill="FFFFFF"/>
        <w:spacing w:after="0" w:line="578" w:lineRule="atLeast"/>
        <w:rPr>
          <w:rFonts w:ascii="Arial" w:eastAsia="Times New Roman" w:hAnsi="Arial" w:cs="Arial"/>
          <w:color w:val="525252"/>
          <w:kern w:val="0"/>
          <w:sz w:val="33"/>
          <w:szCs w:val="33"/>
          <w14:ligatures w14:val="none"/>
        </w:rPr>
      </w:pPr>
      <w:r w:rsidRPr="001C1094">
        <w:rPr>
          <w:rFonts w:ascii="Arial" w:eastAsia="Times New Roman" w:hAnsi="Arial" w:cs="Arial"/>
          <w:color w:val="525252"/>
          <w:kern w:val="0"/>
          <w:sz w:val="33"/>
          <w:szCs w:val="33"/>
          <w14:ligatures w14:val="none"/>
        </w:rPr>
        <w:t>NVIDIA Nsight™ Systems is a system-wide performance analysis tool designed to visualize an application’s algorithms, identify the largest opportunities to optimize, and tune to scale efficiently across any quantity or size of CPUs and GPUs, from large servers to our smallest systems-on-a-chip (SoCs).</w:t>
      </w:r>
    </w:p>
    <w:p w14:paraId="05038412" w14:textId="77777777" w:rsidR="0072576E" w:rsidRDefault="0072576E"/>
    <w:p w14:paraId="3DA004EA" w14:textId="77777777" w:rsidR="001C1094" w:rsidRPr="001C1094" w:rsidRDefault="001C1094" w:rsidP="001C1094">
      <w:pPr>
        <w:spacing w:after="100" w:afterAutospacing="1" w:line="375" w:lineRule="atLeast"/>
        <w:rPr>
          <w:rFonts w:ascii="Times New Roman" w:eastAsia="Times New Roman" w:hAnsi="Times New Roman" w:cs="Times New Roman"/>
          <w:color w:val="1A1A1A"/>
          <w:kern w:val="0"/>
          <w:sz w:val="23"/>
          <w:szCs w:val="23"/>
          <w14:ligatures w14:val="none"/>
        </w:rPr>
      </w:pPr>
      <w:r w:rsidRPr="001C1094">
        <w:rPr>
          <w:rFonts w:ascii="Times New Roman" w:eastAsia="Times New Roman" w:hAnsi="Times New Roman" w:cs="Times New Roman"/>
          <w:color w:val="1A1A1A"/>
          <w:kern w:val="0"/>
          <w:sz w:val="23"/>
          <w:szCs w:val="23"/>
          <w14:ligatures w14:val="none"/>
        </w:rPr>
        <w:t>Nsight Systems 2025.5.1 is available now.</w:t>
      </w:r>
    </w:p>
    <w:p w14:paraId="3EE95E66" w14:textId="5CA590ED" w:rsidR="001C1094" w:rsidRPr="001C1094" w:rsidRDefault="001C1094" w:rsidP="001C1094">
      <w:pPr>
        <w:spacing w:after="0" w:line="240" w:lineRule="auto"/>
        <w:rPr>
          <w:rFonts w:ascii="Times New Roman" w:eastAsia="Times New Roman" w:hAnsi="Times New Roman" w:cs="Times New Roman"/>
          <w:kern w:val="0"/>
          <w14:ligatures w14:val="none"/>
        </w:rPr>
      </w:pPr>
      <w:r w:rsidRPr="001C1094">
        <w:rPr>
          <w:rFonts w:ascii="Times New Roman" w:eastAsia="Times New Roman" w:hAnsi="Times New Roman" w:cs="Times New Roman"/>
          <w:kern w:val="0"/>
          <w14:ligatures w14:val="none"/>
        </w:rPr>
        <w:fldChar w:fldCharType="begin"/>
      </w:r>
      <w:r w:rsidRPr="001C1094">
        <w:rPr>
          <w:rFonts w:ascii="Times New Roman" w:eastAsia="Times New Roman" w:hAnsi="Times New Roman" w:cs="Times New Roman"/>
          <w:kern w:val="0"/>
          <w14:ligatures w14:val="none"/>
        </w:rPr>
        <w:instrText xml:space="preserve"> INCLUDEPICTURE "https://d29g4g2dyqv443.cloudfront.net/sites/default/files/akamai/nsight-systems-850x480.jpg" \* MERGEFORMATINET </w:instrText>
      </w:r>
      <w:r w:rsidRPr="001C1094">
        <w:rPr>
          <w:rFonts w:ascii="Times New Roman" w:eastAsia="Times New Roman" w:hAnsi="Times New Roman" w:cs="Times New Roman"/>
          <w:kern w:val="0"/>
          <w14:ligatures w14:val="none"/>
        </w:rPr>
        <w:fldChar w:fldCharType="separate"/>
      </w:r>
      <w:r w:rsidRPr="001C1094">
        <w:rPr>
          <w:rFonts w:ascii="Times New Roman" w:eastAsia="Times New Roman" w:hAnsi="Times New Roman" w:cs="Times New Roman"/>
          <w:noProof/>
          <w:kern w:val="0"/>
          <w14:ligatures w14:val="none"/>
        </w:rPr>
        <w:drawing>
          <wp:inline distT="0" distB="0" distL="0" distR="0" wp14:anchorId="6E25DD19" wp14:editId="77D25F79">
            <wp:extent cx="5943600" cy="3355340"/>
            <wp:effectExtent l="0" t="0" r="0" b="0"/>
            <wp:docPr id="854867165" name="Picture 1" descr="Nsight Systems can make high-performance games with beautiful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lvoa" descr="Nsight Systems can make high-performance games with beautiful graphic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55340"/>
                    </a:xfrm>
                    <a:prstGeom prst="rect">
                      <a:avLst/>
                    </a:prstGeom>
                    <a:noFill/>
                    <a:ln>
                      <a:noFill/>
                    </a:ln>
                  </pic:spPr>
                </pic:pic>
              </a:graphicData>
            </a:graphic>
          </wp:inline>
        </w:drawing>
      </w:r>
      <w:r w:rsidRPr="001C1094">
        <w:rPr>
          <w:rFonts w:ascii="Times New Roman" w:eastAsia="Times New Roman" w:hAnsi="Times New Roman" w:cs="Times New Roman"/>
          <w:kern w:val="0"/>
          <w14:ligatures w14:val="none"/>
        </w:rPr>
        <w:fldChar w:fldCharType="end"/>
      </w:r>
    </w:p>
    <w:p w14:paraId="19D73D48" w14:textId="77777777" w:rsidR="001C1094" w:rsidRPr="001C1094" w:rsidRDefault="001C1094" w:rsidP="001C1094">
      <w:pPr>
        <w:spacing w:after="100" w:afterAutospacing="1" w:line="375" w:lineRule="atLeast"/>
        <w:rPr>
          <w:rFonts w:ascii="Times New Roman" w:eastAsia="Times New Roman" w:hAnsi="Times New Roman" w:cs="Times New Roman"/>
          <w:color w:val="1A1A1A"/>
          <w:kern w:val="0"/>
          <w:sz w:val="23"/>
          <w:szCs w:val="23"/>
          <w14:ligatures w14:val="none"/>
        </w:rPr>
      </w:pPr>
      <w:r w:rsidRPr="001C1094">
        <w:rPr>
          <w:rFonts w:ascii="Times New Roman" w:eastAsia="Times New Roman" w:hAnsi="Times New Roman" w:cs="Times New Roman"/>
          <w:color w:val="1A1A1A"/>
          <w:kern w:val="0"/>
          <w:sz w:val="23"/>
          <w:szCs w:val="23"/>
          <w14:ligatures w14:val="none"/>
        </w:rPr>
        <w:t>Nsight Systems visualizes system workload metrics on a timeline and provides tools that help developers detect, understand, and solve performance issues. </w:t>
      </w:r>
    </w:p>
    <w:p w14:paraId="7156BEE8" w14:textId="77777777" w:rsidR="001C1094" w:rsidRPr="001C1094" w:rsidRDefault="001C1094" w:rsidP="001C1094">
      <w:pPr>
        <w:spacing w:after="0" w:line="450" w:lineRule="atLeast"/>
        <w:outlineLvl w:val="2"/>
        <w:rPr>
          <w:rFonts w:ascii="Times New Roman" w:eastAsia="Times New Roman" w:hAnsi="Times New Roman" w:cs="Times New Roman"/>
          <w:b/>
          <w:bCs/>
          <w:color w:val="000000"/>
          <w:kern w:val="0"/>
          <w:sz w:val="36"/>
          <w:szCs w:val="36"/>
          <w14:ligatures w14:val="none"/>
        </w:rPr>
      </w:pPr>
      <w:r w:rsidRPr="001C1094">
        <w:rPr>
          <w:rFonts w:ascii="Times New Roman" w:eastAsia="Times New Roman" w:hAnsi="Times New Roman" w:cs="Times New Roman"/>
          <w:b/>
          <w:bCs/>
          <w:color w:val="000000"/>
          <w:kern w:val="0"/>
          <w:sz w:val="36"/>
          <w:szCs w:val="36"/>
          <w14:ligatures w14:val="none"/>
        </w:rPr>
        <w:t>Profile the System</w:t>
      </w:r>
    </w:p>
    <w:p w14:paraId="27E6BCA0" w14:textId="77777777" w:rsidR="001C1094" w:rsidRPr="001C1094" w:rsidRDefault="001C1094" w:rsidP="001C1094">
      <w:pPr>
        <w:spacing w:after="0" w:line="375" w:lineRule="atLeast"/>
        <w:rPr>
          <w:rFonts w:ascii="Times New Roman" w:eastAsia="Times New Roman" w:hAnsi="Times New Roman" w:cs="Times New Roman"/>
          <w:color w:val="1A1A1A"/>
          <w:kern w:val="0"/>
          <w:sz w:val="23"/>
          <w:szCs w:val="23"/>
          <w14:ligatures w14:val="none"/>
        </w:rPr>
      </w:pPr>
      <w:r w:rsidRPr="001C1094">
        <w:rPr>
          <w:rFonts w:ascii="Times New Roman" w:eastAsia="Times New Roman" w:hAnsi="Times New Roman" w:cs="Times New Roman"/>
          <w:color w:val="1A1A1A"/>
          <w:kern w:val="0"/>
          <w:sz w:val="23"/>
          <w:szCs w:val="23"/>
          <w14:ligatures w14:val="none"/>
        </w:rPr>
        <w:lastRenderedPageBreak/>
        <w:t>The full picture of app optimization requires drilling deeply into hardware interactions to ensure maximum parallelism is achieved. Nsight Systems visualizes unbiased, system-wide activity data on a unified timeline, allowing application developers to investigate correlations, dependencies, activity, bottlenecks, and resource allocation to ensure hardware components are working harmoniously. </w:t>
      </w:r>
    </w:p>
    <w:p w14:paraId="59DF00A5" w14:textId="77777777" w:rsidR="001C1094" w:rsidRPr="001C1094" w:rsidRDefault="001C1094" w:rsidP="001C1094">
      <w:pPr>
        <w:spacing w:after="0" w:line="450" w:lineRule="atLeast"/>
        <w:outlineLvl w:val="2"/>
        <w:rPr>
          <w:rFonts w:ascii="Times New Roman" w:eastAsia="Times New Roman" w:hAnsi="Times New Roman" w:cs="Times New Roman"/>
          <w:b/>
          <w:bCs/>
          <w:color w:val="000000"/>
          <w:kern w:val="0"/>
          <w:sz w:val="36"/>
          <w:szCs w:val="36"/>
          <w14:ligatures w14:val="none"/>
        </w:rPr>
      </w:pPr>
      <w:r w:rsidRPr="001C1094">
        <w:rPr>
          <w:rFonts w:ascii="Times New Roman" w:eastAsia="Times New Roman" w:hAnsi="Times New Roman" w:cs="Times New Roman"/>
          <w:b/>
          <w:bCs/>
          <w:color w:val="000000"/>
          <w:kern w:val="0"/>
          <w:sz w:val="36"/>
          <w:szCs w:val="36"/>
          <w14:ligatures w14:val="none"/>
        </w:rPr>
        <w:t>Analyze Performance</w:t>
      </w:r>
    </w:p>
    <w:p w14:paraId="5B288E76" w14:textId="77777777" w:rsidR="001C1094" w:rsidRPr="001C1094" w:rsidRDefault="001C1094" w:rsidP="001C1094">
      <w:pPr>
        <w:spacing w:after="0" w:line="375" w:lineRule="atLeast"/>
        <w:rPr>
          <w:rFonts w:ascii="Times New Roman" w:eastAsia="Times New Roman" w:hAnsi="Times New Roman" w:cs="Times New Roman"/>
          <w:color w:val="1A1A1A"/>
          <w:kern w:val="0"/>
          <w:sz w:val="23"/>
          <w:szCs w:val="23"/>
          <w14:ligatures w14:val="none"/>
        </w:rPr>
      </w:pPr>
      <w:r w:rsidRPr="001C1094">
        <w:rPr>
          <w:rFonts w:ascii="Times New Roman" w:eastAsia="Times New Roman" w:hAnsi="Times New Roman" w:cs="Times New Roman"/>
          <w:color w:val="1A1A1A"/>
          <w:kern w:val="0"/>
          <w:sz w:val="23"/>
          <w:szCs w:val="23"/>
          <w14:ligatures w14:val="none"/>
        </w:rPr>
        <w:t>Nsight Systems offers low-overheard performance analysis that visualizes otherwise hidden layers of events and metrics used for pursuing optimizations, including CPU parallelization and core utilization, GPU streaming-multiprocessor (SM) optimization, system workload and CUDA® libraries trace, network communications, OS interactions, and more.</w:t>
      </w:r>
    </w:p>
    <w:p w14:paraId="3DEE1A83" w14:textId="77777777" w:rsidR="001C1094" w:rsidRPr="001C1094" w:rsidRDefault="001C1094" w:rsidP="001C1094">
      <w:pPr>
        <w:shd w:val="clear" w:color="auto" w:fill="FFFFFF"/>
        <w:spacing w:after="0" w:line="450" w:lineRule="atLeast"/>
        <w:outlineLvl w:val="2"/>
        <w:rPr>
          <w:rFonts w:ascii="Arial" w:eastAsia="Times New Roman" w:hAnsi="Arial" w:cs="Arial"/>
          <w:b/>
          <w:bCs/>
          <w:color w:val="000000"/>
          <w:kern w:val="0"/>
          <w:sz w:val="36"/>
          <w:szCs w:val="36"/>
          <w14:ligatures w14:val="none"/>
        </w:rPr>
      </w:pPr>
      <w:r w:rsidRPr="001C1094">
        <w:rPr>
          <w:rFonts w:ascii="Arial" w:eastAsia="Times New Roman" w:hAnsi="Arial" w:cs="Arial"/>
          <w:b/>
          <w:bCs/>
          <w:color w:val="000000"/>
          <w:kern w:val="0"/>
          <w:sz w:val="36"/>
          <w:szCs w:val="36"/>
          <w14:ligatures w14:val="none"/>
        </w:rPr>
        <w:t>Scale Across Platforms</w:t>
      </w:r>
    </w:p>
    <w:p w14:paraId="727BDEAA" w14:textId="77777777" w:rsidR="001C1094" w:rsidRPr="001C1094" w:rsidRDefault="001C1094" w:rsidP="001C1094">
      <w:pPr>
        <w:shd w:val="clear" w:color="auto" w:fill="FFFFFF"/>
        <w:spacing w:after="0" w:line="375" w:lineRule="atLeast"/>
        <w:rPr>
          <w:rFonts w:ascii="Arial" w:eastAsia="Times New Roman" w:hAnsi="Arial" w:cs="Arial"/>
          <w:color w:val="1A1A1A"/>
          <w:kern w:val="0"/>
          <w:sz w:val="23"/>
          <w:szCs w:val="23"/>
          <w14:ligatures w14:val="none"/>
        </w:rPr>
      </w:pPr>
      <w:r w:rsidRPr="001C1094">
        <w:rPr>
          <w:rFonts w:ascii="Arial" w:eastAsia="Times New Roman" w:hAnsi="Arial" w:cs="Arial"/>
          <w:color w:val="1A1A1A"/>
          <w:kern w:val="0"/>
          <w:sz w:val="23"/>
          <w:szCs w:val="23"/>
          <w14:ligatures w14:val="none"/>
        </w:rPr>
        <w:t>Nsight Systems is the universal tool for developing applications on NVIDIA platforms, whether on-premises or in the cloud. Scale across a wide range of NVIDIA platforms, from </w:t>
      </w:r>
      <w:hyperlink r:id="rId5" w:tgtFrame="_blank" w:history="1">
        <w:r w:rsidRPr="001C1094">
          <w:rPr>
            <w:rFonts w:ascii="Arial" w:eastAsia="Times New Roman" w:hAnsi="Arial" w:cs="Arial"/>
            <w:color w:val="1A1A1A"/>
            <w:kern w:val="0"/>
            <w:sz w:val="23"/>
            <w:szCs w:val="23"/>
            <w:u w:val="single"/>
            <w14:ligatures w14:val="none"/>
          </w:rPr>
          <w:t>NVIDIA DGX™</w:t>
        </w:r>
      </w:hyperlink>
      <w:r w:rsidRPr="001C1094">
        <w:rPr>
          <w:rFonts w:ascii="Arial" w:eastAsia="Times New Roman" w:hAnsi="Arial" w:cs="Arial"/>
          <w:color w:val="1A1A1A"/>
          <w:kern w:val="0"/>
          <w:sz w:val="23"/>
          <w:szCs w:val="23"/>
          <w14:ligatures w14:val="none"/>
        </w:rPr>
        <w:t> to </w:t>
      </w:r>
      <w:hyperlink r:id="rId6" w:tgtFrame="_blank" w:history="1">
        <w:r w:rsidRPr="001C1094">
          <w:rPr>
            <w:rFonts w:ascii="Arial" w:eastAsia="Times New Roman" w:hAnsi="Arial" w:cs="Arial"/>
            <w:color w:val="1A1A1A"/>
            <w:kern w:val="0"/>
            <w:sz w:val="23"/>
            <w:szCs w:val="23"/>
            <w:u w:val="single"/>
            <w14:ligatures w14:val="none"/>
          </w:rPr>
          <w:t>NVIDIA RTX™ workstations</w:t>
        </w:r>
      </w:hyperlink>
      <w:r w:rsidRPr="001C1094">
        <w:rPr>
          <w:rFonts w:ascii="Arial" w:eastAsia="Times New Roman" w:hAnsi="Arial" w:cs="Arial"/>
          <w:color w:val="1A1A1A"/>
          <w:kern w:val="0"/>
          <w:sz w:val="23"/>
          <w:szCs w:val="23"/>
          <w14:ligatures w14:val="none"/>
        </w:rPr>
        <w:t>, including </w:t>
      </w:r>
      <w:hyperlink r:id="rId7" w:tgtFrame="_blank" w:history="1">
        <w:r w:rsidRPr="001C1094">
          <w:rPr>
            <w:rFonts w:ascii="Arial" w:eastAsia="Times New Roman" w:hAnsi="Arial" w:cs="Arial"/>
            <w:color w:val="1A1A1A"/>
            <w:kern w:val="0"/>
            <w:sz w:val="23"/>
            <w:szCs w:val="23"/>
            <w:u w:val="single"/>
            <w14:ligatures w14:val="none"/>
          </w:rPr>
          <w:t>NVIDIA DRIVE®</w:t>
        </w:r>
      </w:hyperlink>
      <w:r w:rsidRPr="001C1094">
        <w:rPr>
          <w:rFonts w:ascii="Arial" w:eastAsia="Times New Roman" w:hAnsi="Arial" w:cs="Arial"/>
          <w:color w:val="1A1A1A"/>
          <w:kern w:val="0"/>
          <w:sz w:val="23"/>
          <w:szCs w:val="23"/>
          <w14:ligatures w14:val="none"/>
        </w:rPr>
        <w:t> for automotive and </w:t>
      </w:r>
      <w:hyperlink r:id="rId8" w:tgtFrame="_blank" w:history="1">
        <w:r w:rsidRPr="001C1094">
          <w:rPr>
            <w:rFonts w:ascii="Arial" w:eastAsia="Times New Roman" w:hAnsi="Arial" w:cs="Arial"/>
            <w:color w:val="1A1A1A"/>
            <w:kern w:val="0"/>
            <w:sz w:val="23"/>
            <w:szCs w:val="23"/>
            <w:u w:val="single"/>
            <w14:ligatures w14:val="none"/>
          </w:rPr>
          <w:t>NVIDIA Jetson™</w:t>
        </w:r>
      </w:hyperlink>
      <w:r w:rsidRPr="001C1094">
        <w:rPr>
          <w:rFonts w:ascii="Arial" w:eastAsia="Times New Roman" w:hAnsi="Arial" w:cs="Arial"/>
          <w:color w:val="1A1A1A"/>
          <w:kern w:val="0"/>
          <w:sz w:val="23"/>
          <w:szCs w:val="23"/>
          <w14:ligatures w14:val="none"/>
        </w:rPr>
        <w:t> for edge AI and robotics. Nsight Systems provide valuable insights for optimizing AI, high-performance computing (HPC), pro-visualization and gaming applications. </w:t>
      </w:r>
    </w:p>
    <w:p w14:paraId="151A201D" w14:textId="77777777" w:rsidR="001C1094" w:rsidRPr="001C1094" w:rsidRDefault="001C1094" w:rsidP="001C1094">
      <w:pPr>
        <w:spacing w:after="0" w:line="240" w:lineRule="auto"/>
        <w:rPr>
          <w:rFonts w:ascii="Times New Roman" w:eastAsia="Times New Roman" w:hAnsi="Times New Roman" w:cs="Times New Roman"/>
          <w:kern w:val="0"/>
          <w14:ligatures w14:val="none"/>
        </w:rPr>
      </w:pPr>
    </w:p>
    <w:p w14:paraId="3487A6A9" w14:textId="77777777" w:rsidR="001C1094" w:rsidRPr="001C1094" w:rsidRDefault="001C1094" w:rsidP="001C1094">
      <w:pPr>
        <w:shd w:val="clear" w:color="auto" w:fill="FFFFFF"/>
        <w:spacing w:after="675" w:line="675" w:lineRule="atLeast"/>
        <w:outlineLvl w:val="1"/>
        <w:rPr>
          <w:rFonts w:ascii="Arial" w:eastAsia="Times New Roman" w:hAnsi="Arial" w:cs="Arial"/>
          <w:b/>
          <w:bCs/>
          <w:color w:val="000000"/>
          <w:kern w:val="0"/>
          <w:sz w:val="54"/>
          <w:szCs w:val="54"/>
          <w14:ligatures w14:val="none"/>
        </w:rPr>
      </w:pPr>
      <w:r w:rsidRPr="001C1094">
        <w:rPr>
          <w:rFonts w:ascii="Arial" w:eastAsia="Times New Roman" w:hAnsi="Arial" w:cs="Arial"/>
          <w:b/>
          <w:bCs/>
          <w:color w:val="000000"/>
          <w:kern w:val="0"/>
          <w:sz w:val="54"/>
          <w:szCs w:val="54"/>
          <w14:ligatures w14:val="none"/>
        </w:rPr>
        <w:t>Explore Key Features </w:t>
      </w:r>
    </w:p>
    <w:p w14:paraId="53117337" w14:textId="77777777" w:rsidR="001C1094" w:rsidRPr="001C1094" w:rsidRDefault="001C1094" w:rsidP="001C1094">
      <w:pPr>
        <w:shd w:val="clear" w:color="auto" w:fill="FFFFFF"/>
        <w:spacing w:after="0" w:line="450" w:lineRule="atLeast"/>
        <w:outlineLvl w:val="2"/>
        <w:rPr>
          <w:rFonts w:ascii="Arial" w:eastAsia="Times New Roman" w:hAnsi="Arial" w:cs="Arial"/>
          <w:b/>
          <w:bCs/>
          <w:color w:val="000000"/>
          <w:kern w:val="0"/>
          <w:sz w:val="36"/>
          <w:szCs w:val="36"/>
          <w14:ligatures w14:val="none"/>
        </w:rPr>
      </w:pPr>
      <w:r w:rsidRPr="001C1094">
        <w:rPr>
          <w:rFonts w:ascii="Arial" w:eastAsia="Times New Roman" w:hAnsi="Arial" w:cs="Arial"/>
          <w:b/>
          <w:bCs/>
          <w:color w:val="000000"/>
          <w:kern w:val="0"/>
          <w:sz w:val="36"/>
          <w:szCs w:val="36"/>
          <w14:ligatures w14:val="none"/>
        </w:rPr>
        <w:t>Visualize CPU-GPU Interactions</w:t>
      </w:r>
    </w:p>
    <w:p w14:paraId="5F7DEC4E" w14:textId="77777777" w:rsidR="001C1094" w:rsidRPr="001C1094" w:rsidRDefault="001C1094" w:rsidP="001C1094">
      <w:pPr>
        <w:shd w:val="clear" w:color="auto" w:fill="FFFFFF"/>
        <w:spacing w:after="0" w:line="375" w:lineRule="atLeast"/>
        <w:rPr>
          <w:rFonts w:ascii="Arial" w:eastAsia="Times New Roman" w:hAnsi="Arial" w:cs="Arial"/>
          <w:color w:val="1A1A1A"/>
          <w:kern w:val="0"/>
          <w:sz w:val="23"/>
          <w:szCs w:val="23"/>
          <w14:ligatures w14:val="none"/>
        </w:rPr>
      </w:pPr>
      <w:r w:rsidRPr="001C1094">
        <w:rPr>
          <w:rFonts w:ascii="Arial" w:eastAsia="Times New Roman" w:hAnsi="Arial" w:cs="Arial"/>
          <w:color w:val="1A1A1A"/>
          <w:kern w:val="0"/>
          <w:sz w:val="23"/>
          <w:szCs w:val="23"/>
          <w14:ligatures w14:val="none"/>
        </w:rPr>
        <w:t>Nsight Systems latches on to a target application to expose GPU and CPU activity, events, annotations, throughput, and performance metrics in a chronological timeline. With low overhead, this data can be visualized accurately and in parallel for ease of understanding. GPU workloads are further correlated with in-application CPU events, allowing for performance blockers to be easily identified and remedied. </w:t>
      </w:r>
    </w:p>
    <w:p w14:paraId="7CDF58AE" w14:textId="107D0B8C" w:rsidR="001C1094" w:rsidRPr="001C1094" w:rsidRDefault="001C1094" w:rsidP="001C1094">
      <w:pPr>
        <w:shd w:val="clear" w:color="auto" w:fill="FFFFFF"/>
        <w:spacing w:after="0" w:line="240" w:lineRule="auto"/>
        <w:rPr>
          <w:rFonts w:ascii="Arial" w:eastAsia="Times New Roman" w:hAnsi="Arial" w:cs="Arial"/>
          <w:color w:val="212529"/>
          <w:kern w:val="0"/>
          <w14:ligatures w14:val="none"/>
        </w:rPr>
      </w:pPr>
      <w:r w:rsidRPr="001C1094">
        <w:rPr>
          <w:rFonts w:ascii="Arial" w:eastAsia="Times New Roman" w:hAnsi="Arial" w:cs="Arial"/>
          <w:color w:val="212529"/>
          <w:kern w:val="0"/>
          <w14:ligatures w14:val="none"/>
        </w:rPr>
        <w:lastRenderedPageBreak/>
        <w:fldChar w:fldCharType="begin"/>
      </w:r>
      <w:r w:rsidRPr="001C1094">
        <w:rPr>
          <w:rFonts w:ascii="Arial" w:eastAsia="Times New Roman" w:hAnsi="Arial" w:cs="Arial"/>
          <w:color w:val="212529"/>
          <w:kern w:val="0"/>
          <w14:ligatures w14:val="none"/>
        </w:rPr>
        <w:instrText xml:space="preserve"> INCLUDEPICTURE "https://d29g4g2dyqv443.cloudfront.net/sites/default/files/akamai/visualize-cpu-gpu-interactions-630x354.jpg" \* MERGEFORMATINET </w:instrText>
      </w:r>
      <w:r w:rsidRPr="001C1094">
        <w:rPr>
          <w:rFonts w:ascii="Arial" w:eastAsia="Times New Roman" w:hAnsi="Arial" w:cs="Arial"/>
          <w:color w:val="212529"/>
          <w:kern w:val="0"/>
          <w14:ligatures w14:val="none"/>
        </w:rPr>
        <w:fldChar w:fldCharType="separate"/>
      </w:r>
      <w:r w:rsidRPr="001C1094">
        <w:rPr>
          <w:rFonts w:ascii="Arial" w:eastAsia="Times New Roman" w:hAnsi="Arial" w:cs="Arial"/>
          <w:noProof/>
          <w:color w:val="212529"/>
          <w:kern w:val="0"/>
          <w14:ligatures w14:val="none"/>
        </w:rPr>
        <w:drawing>
          <wp:inline distT="0" distB="0" distL="0" distR="0" wp14:anchorId="4E81022C" wp14:editId="7E7603CF">
            <wp:extent cx="5943600" cy="3342640"/>
            <wp:effectExtent l="0" t="0" r="0" b="0"/>
            <wp:docPr id="1979637721" name="Picture 3" descr="Nsight Systems can make high-performance games with beautiful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3b9hw" descr="Nsight Systems can make high-performance games with beautiful graph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1C1094">
        <w:rPr>
          <w:rFonts w:ascii="Arial" w:eastAsia="Times New Roman" w:hAnsi="Arial" w:cs="Arial"/>
          <w:color w:val="212529"/>
          <w:kern w:val="0"/>
          <w14:ligatures w14:val="none"/>
        </w:rPr>
        <w:fldChar w:fldCharType="end"/>
      </w:r>
    </w:p>
    <w:p w14:paraId="1F59FE14" w14:textId="77777777" w:rsidR="001C1094" w:rsidRPr="001C1094" w:rsidRDefault="001C1094" w:rsidP="001C1094">
      <w:pPr>
        <w:shd w:val="clear" w:color="auto" w:fill="FFFFFF"/>
        <w:spacing w:after="0" w:line="240" w:lineRule="auto"/>
        <w:rPr>
          <w:rFonts w:ascii="Arial" w:eastAsia="Times New Roman" w:hAnsi="Arial" w:cs="Arial"/>
          <w:color w:val="212529"/>
          <w:kern w:val="0"/>
          <w14:ligatures w14:val="none"/>
        </w:rPr>
      </w:pPr>
      <w:r w:rsidRPr="001C1094">
        <w:rPr>
          <w:rFonts w:ascii="Arial" w:eastAsia="Times New Roman" w:hAnsi="Arial" w:cs="Arial"/>
          <w:i/>
          <w:iCs/>
          <w:color w:val="212529"/>
          <w:kern w:val="0"/>
          <w14:ligatures w14:val="none"/>
        </w:rPr>
        <w:t>CPU activity (top) in parallel to GPU graphics and compute activity (bottom).</w:t>
      </w:r>
    </w:p>
    <w:p w14:paraId="5A750A46" w14:textId="77049534" w:rsidR="001C1094" w:rsidRPr="001C1094" w:rsidRDefault="001C1094" w:rsidP="001C1094">
      <w:pPr>
        <w:shd w:val="clear" w:color="auto" w:fill="FFFFFF"/>
        <w:spacing w:after="0" w:line="240" w:lineRule="auto"/>
        <w:rPr>
          <w:rFonts w:ascii="Arial" w:eastAsia="Times New Roman" w:hAnsi="Arial" w:cs="Arial"/>
          <w:color w:val="212529"/>
          <w:kern w:val="0"/>
          <w14:ligatures w14:val="none"/>
        </w:rPr>
      </w:pPr>
      <w:r w:rsidRPr="001C1094">
        <w:rPr>
          <w:rFonts w:ascii="Arial" w:eastAsia="Times New Roman" w:hAnsi="Arial" w:cs="Arial"/>
          <w:color w:val="212529"/>
          <w:kern w:val="0"/>
          <w14:ligatures w14:val="none"/>
        </w:rPr>
        <w:fldChar w:fldCharType="begin"/>
      </w:r>
      <w:r w:rsidRPr="001C1094">
        <w:rPr>
          <w:rFonts w:ascii="Arial" w:eastAsia="Times New Roman" w:hAnsi="Arial" w:cs="Arial"/>
          <w:color w:val="212529"/>
          <w:kern w:val="0"/>
          <w14:ligatures w14:val="none"/>
        </w:rPr>
        <w:instrText xml:space="preserve"> INCLUDEPICTURE "https://d29g4g2dyqv443.cloudfront.net/sites/default/files/akamai/track-gpu-activity-630x354.jpg" \* MERGEFORMATINET </w:instrText>
      </w:r>
      <w:r w:rsidRPr="001C1094">
        <w:rPr>
          <w:rFonts w:ascii="Arial" w:eastAsia="Times New Roman" w:hAnsi="Arial" w:cs="Arial"/>
          <w:color w:val="212529"/>
          <w:kern w:val="0"/>
          <w14:ligatures w14:val="none"/>
        </w:rPr>
        <w:fldChar w:fldCharType="separate"/>
      </w:r>
      <w:r w:rsidRPr="001C1094">
        <w:rPr>
          <w:rFonts w:ascii="Arial" w:eastAsia="Times New Roman" w:hAnsi="Arial" w:cs="Arial"/>
          <w:noProof/>
          <w:color w:val="212529"/>
          <w:kern w:val="0"/>
          <w14:ligatures w14:val="none"/>
        </w:rPr>
        <w:drawing>
          <wp:inline distT="0" distB="0" distL="0" distR="0" wp14:anchorId="463D30D8" wp14:editId="1EDF491D">
            <wp:extent cx="5943600" cy="3342640"/>
            <wp:effectExtent l="0" t="0" r="0" b="0"/>
            <wp:docPr id="930084155" name="Picture 2" descr="Nsight Systems tracks GPU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8mbw" descr="Nsight Systems tracks GPU activ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1C1094">
        <w:rPr>
          <w:rFonts w:ascii="Arial" w:eastAsia="Times New Roman" w:hAnsi="Arial" w:cs="Arial"/>
          <w:color w:val="212529"/>
          <w:kern w:val="0"/>
          <w14:ligatures w14:val="none"/>
        </w:rPr>
        <w:fldChar w:fldCharType="end"/>
      </w:r>
    </w:p>
    <w:p w14:paraId="5718046F" w14:textId="77777777" w:rsidR="001C1094" w:rsidRPr="001C1094" w:rsidRDefault="001C1094" w:rsidP="001C1094">
      <w:pPr>
        <w:shd w:val="clear" w:color="auto" w:fill="FFFFFF"/>
        <w:spacing w:after="0" w:line="240" w:lineRule="auto"/>
        <w:rPr>
          <w:rFonts w:ascii="Arial" w:eastAsia="Times New Roman" w:hAnsi="Arial" w:cs="Arial"/>
          <w:color w:val="212529"/>
          <w:kern w:val="0"/>
          <w14:ligatures w14:val="none"/>
        </w:rPr>
      </w:pPr>
      <w:r w:rsidRPr="001C1094">
        <w:rPr>
          <w:rFonts w:ascii="Arial" w:eastAsia="Times New Roman" w:hAnsi="Arial" w:cs="Arial"/>
          <w:i/>
          <w:iCs/>
          <w:color w:val="212529"/>
          <w:kern w:val="0"/>
          <w14:ligatures w14:val="none"/>
        </w:rPr>
        <w:t>The GPU Metrics section of the Nsight Systems timeline.</w:t>
      </w:r>
    </w:p>
    <w:p w14:paraId="4F6EEA78" w14:textId="77777777" w:rsidR="001C1094" w:rsidRPr="001C1094" w:rsidRDefault="001C1094" w:rsidP="001C1094">
      <w:pPr>
        <w:shd w:val="clear" w:color="auto" w:fill="FFFFFF"/>
        <w:spacing w:after="0" w:line="450" w:lineRule="atLeast"/>
        <w:outlineLvl w:val="2"/>
        <w:rPr>
          <w:rFonts w:ascii="Arial" w:eastAsia="Times New Roman" w:hAnsi="Arial" w:cs="Arial"/>
          <w:b/>
          <w:bCs/>
          <w:color w:val="000000"/>
          <w:kern w:val="0"/>
          <w:sz w:val="36"/>
          <w:szCs w:val="36"/>
          <w14:ligatures w14:val="none"/>
        </w:rPr>
      </w:pPr>
      <w:r w:rsidRPr="001C1094">
        <w:rPr>
          <w:rFonts w:ascii="Arial" w:eastAsia="Times New Roman" w:hAnsi="Arial" w:cs="Arial"/>
          <w:b/>
          <w:bCs/>
          <w:color w:val="000000"/>
          <w:kern w:val="0"/>
          <w:sz w:val="36"/>
          <w:szCs w:val="36"/>
          <w14:ligatures w14:val="none"/>
        </w:rPr>
        <w:t>Track GPU Activity</w:t>
      </w:r>
    </w:p>
    <w:p w14:paraId="6D25D6C2" w14:textId="77777777" w:rsidR="001C1094" w:rsidRPr="001C1094" w:rsidRDefault="001C1094" w:rsidP="001C1094">
      <w:pPr>
        <w:shd w:val="clear" w:color="auto" w:fill="FFFFFF"/>
        <w:spacing w:after="0" w:line="375" w:lineRule="atLeast"/>
        <w:rPr>
          <w:rFonts w:ascii="Arial" w:eastAsia="Times New Roman" w:hAnsi="Arial" w:cs="Arial"/>
          <w:color w:val="1A1A1A"/>
          <w:kern w:val="0"/>
          <w:sz w:val="23"/>
          <w:szCs w:val="23"/>
          <w14:ligatures w14:val="none"/>
        </w:rPr>
      </w:pPr>
      <w:r w:rsidRPr="001C1094">
        <w:rPr>
          <w:rFonts w:ascii="Arial" w:eastAsia="Times New Roman" w:hAnsi="Arial" w:cs="Arial"/>
          <w:color w:val="1A1A1A"/>
          <w:kern w:val="0"/>
          <w:sz w:val="23"/>
          <w:szCs w:val="23"/>
          <w14:ligatures w14:val="none"/>
        </w:rPr>
        <w:t>To further explore the GPU, toggling on GPU Metrics Sampling will plot low-level input/output (IO) activity such as PCIe throughput, </w:t>
      </w:r>
      <w:hyperlink r:id="rId11" w:tgtFrame="_blank" w:history="1">
        <w:r w:rsidRPr="001C1094">
          <w:rPr>
            <w:rFonts w:ascii="Arial" w:eastAsia="Times New Roman" w:hAnsi="Arial" w:cs="Arial"/>
            <w:color w:val="1A1A1A"/>
            <w:kern w:val="0"/>
            <w:sz w:val="23"/>
            <w:szCs w:val="23"/>
            <w:u w:val="single"/>
            <w14:ligatures w14:val="none"/>
          </w:rPr>
          <w:t xml:space="preserve">NVIDIA </w:t>
        </w:r>
        <w:proofErr w:type="spellStart"/>
        <w:r w:rsidRPr="001C1094">
          <w:rPr>
            <w:rFonts w:ascii="Arial" w:eastAsia="Times New Roman" w:hAnsi="Arial" w:cs="Arial"/>
            <w:color w:val="1A1A1A"/>
            <w:kern w:val="0"/>
            <w:sz w:val="23"/>
            <w:szCs w:val="23"/>
            <w:u w:val="single"/>
            <w14:ligatures w14:val="none"/>
          </w:rPr>
          <w:t>NVLink</w:t>
        </w:r>
        <w:proofErr w:type="spellEnd"/>
        <w:r w:rsidRPr="001C1094">
          <w:rPr>
            <w:rFonts w:ascii="Arial" w:eastAsia="Times New Roman" w:hAnsi="Arial" w:cs="Arial"/>
            <w:color w:val="1A1A1A"/>
            <w:kern w:val="0"/>
            <w:sz w:val="23"/>
            <w:szCs w:val="23"/>
            <w:u w:val="single"/>
            <w14:ligatures w14:val="none"/>
          </w:rPr>
          <w:t>®</w:t>
        </w:r>
      </w:hyperlink>
      <w:r w:rsidRPr="001C1094">
        <w:rPr>
          <w:rFonts w:ascii="Arial" w:eastAsia="Times New Roman" w:hAnsi="Arial" w:cs="Arial"/>
          <w:color w:val="1A1A1A"/>
          <w:kern w:val="0"/>
          <w:sz w:val="23"/>
          <w:szCs w:val="23"/>
          <w14:ligatures w14:val="none"/>
        </w:rPr>
        <w:t xml:space="preserve">, and dynamic random-access memory (DRAM) activity. GPU Metrics Sampling also exposes SM utilization, </w:t>
      </w:r>
      <w:r w:rsidRPr="001C1094">
        <w:rPr>
          <w:rFonts w:ascii="Arial" w:eastAsia="Times New Roman" w:hAnsi="Arial" w:cs="Arial"/>
          <w:color w:val="1A1A1A"/>
          <w:kern w:val="0"/>
          <w:sz w:val="23"/>
          <w:szCs w:val="23"/>
          <w14:ligatures w14:val="none"/>
        </w:rPr>
        <w:lastRenderedPageBreak/>
        <w:t>Tensor Core activity, instruction throughput, and warp occupancy. Every workload and their CPU origin can be readily tracked to support performance tuning. </w:t>
      </w:r>
    </w:p>
    <w:p w14:paraId="5FACB029" w14:textId="77777777" w:rsidR="001C1094" w:rsidRPr="001C1094" w:rsidRDefault="001C1094" w:rsidP="001C1094">
      <w:pPr>
        <w:spacing w:after="0" w:line="240" w:lineRule="auto"/>
        <w:rPr>
          <w:rFonts w:ascii="Times New Roman" w:eastAsia="Times New Roman" w:hAnsi="Times New Roman" w:cs="Times New Roman"/>
          <w:kern w:val="0"/>
          <w14:ligatures w14:val="none"/>
        </w:rPr>
      </w:pPr>
    </w:p>
    <w:p w14:paraId="507459DA" w14:textId="77777777" w:rsidR="001C1094" w:rsidRPr="001C1094" w:rsidRDefault="001C1094" w:rsidP="001C1094">
      <w:pPr>
        <w:shd w:val="clear" w:color="auto" w:fill="FFFFFF"/>
        <w:spacing w:after="0" w:line="450" w:lineRule="atLeast"/>
        <w:outlineLvl w:val="2"/>
        <w:rPr>
          <w:rFonts w:ascii="Arial" w:eastAsia="Times New Roman" w:hAnsi="Arial" w:cs="Arial"/>
          <w:b/>
          <w:bCs/>
          <w:color w:val="000000"/>
          <w:kern w:val="0"/>
          <w:sz w:val="36"/>
          <w:szCs w:val="36"/>
          <w14:ligatures w14:val="none"/>
        </w:rPr>
      </w:pPr>
      <w:r w:rsidRPr="001C1094">
        <w:rPr>
          <w:rFonts w:ascii="Arial" w:eastAsia="Times New Roman" w:hAnsi="Arial" w:cs="Arial"/>
          <w:b/>
          <w:bCs/>
          <w:color w:val="000000"/>
          <w:kern w:val="0"/>
          <w:sz w:val="36"/>
          <w:szCs w:val="36"/>
          <w14:ligatures w14:val="none"/>
        </w:rPr>
        <w:t>Trace GPU Workloads</w:t>
      </w:r>
    </w:p>
    <w:p w14:paraId="1AA7D917" w14:textId="77777777" w:rsidR="001C1094" w:rsidRPr="001C1094" w:rsidRDefault="001C1094" w:rsidP="001C1094">
      <w:pPr>
        <w:shd w:val="clear" w:color="auto" w:fill="FFFFFF"/>
        <w:spacing w:after="0" w:line="375" w:lineRule="atLeast"/>
        <w:rPr>
          <w:rFonts w:ascii="Arial" w:eastAsia="Times New Roman" w:hAnsi="Arial" w:cs="Arial"/>
          <w:color w:val="1A1A1A"/>
          <w:kern w:val="0"/>
          <w:sz w:val="23"/>
          <w:szCs w:val="23"/>
          <w14:ligatures w14:val="none"/>
        </w:rPr>
      </w:pPr>
      <w:r w:rsidRPr="001C1094">
        <w:rPr>
          <w:rFonts w:ascii="Arial" w:eastAsia="Times New Roman" w:hAnsi="Arial" w:cs="Arial"/>
          <w:color w:val="1A1A1A"/>
          <w:kern w:val="0"/>
          <w:sz w:val="23"/>
          <w:szCs w:val="23"/>
          <w14:ligatures w14:val="none"/>
        </w:rPr>
        <w:t xml:space="preserve">For compute tasks, Nsight Systems supports investigating the CUDA API and tracing CUDA libraries, including </w:t>
      </w:r>
      <w:proofErr w:type="spellStart"/>
      <w:r w:rsidRPr="001C1094">
        <w:rPr>
          <w:rFonts w:ascii="Arial" w:eastAsia="Times New Roman" w:hAnsi="Arial" w:cs="Arial"/>
          <w:color w:val="1A1A1A"/>
          <w:kern w:val="0"/>
          <w:sz w:val="23"/>
          <w:szCs w:val="23"/>
          <w14:ligatures w14:val="none"/>
        </w:rPr>
        <w:t>cuBLAS</w:t>
      </w:r>
      <w:proofErr w:type="spellEnd"/>
      <w:r w:rsidRPr="001C1094">
        <w:rPr>
          <w:rFonts w:ascii="Arial" w:eastAsia="Times New Roman" w:hAnsi="Arial" w:cs="Arial"/>
          <w:color w:val="1A1A1A"/>
          <w:kern w:val="0"/>
          <w:sz w:val="23"/>
          <w:szCs w:val="23"/>
          <w14:ligatures w14:val="none"/>
        </w:rPr>
        <w:t xml:space="preserve">, </w:t>
      </w:r>
      <w:proofErr w:type="spellStart"/>
      <w:r w:rsidRPr="001C1094">
        <w:rPr>
          <w:rFonts w:ascii="Arial" w:eastAsia="Times New Roman" w:hAnsi="Arial" w:cs="Arial"/>
          <w:color w:val="1A1A1A"/>
          <w:kern w:val="0"/>
          <w:sz w:val="23"/>
          <w:szCs w:val="23"/>
          <w14:ligatures w14:val="none"/>
        </w:rPr>
        <w:t>cuDNN</w:t>
      </w:r>
      <w:proofErr w:type="spellEnd"/>
      <w:r w:rsidRPr="001C1094">
        <w:rPr>
          <w:rFonts w:ascii="Arial" w:eastAsia="Times New Roman" w:hAnsi="Arial" w:cs="Arial"/>
          <w:color w:val="1A1A1A"/>
          <w:kern w:val="0"/>
          <w:sz w:val="23"/>
          <w:szCs w:val="23"/>
          <w14:ligatures w14:val="none"/>
        </w:rPr>
        <w:t xml:space="preserve">, and NVIDIA </w:t>
      </w:r>
      <w:proofErr w:type="spellStart"/>
      <w:r w:rsidRPr="001C1094">
        <w:rPr>
          <w:rFonts w:ascii="Arial" w:eastAsia="Times New Roman" w:hAnsi="Arial" w:cs="Arial"/>
          <w:color w:val="1A1A1A"/>
          <w:kern w:val="0"/>
          <w:sz w:val="23"/>
          <w:szCs w:val="23"/>
          <w14:ligatures w14:val="none"/>
        </w:rPr>
        <w:t>TensorRT</w:t>
      </w:r>
      <w:proofErr w:type="spellEnd"/>
      <w:r w:rsidRPr="001C1094">
        <w:rPr>
          <w:rFonts w:ascii="Arial" w:eastAsia="Times New Roman" w:hAnsi="Arial" w:cs="Arial"/>
          <w:color w:val="1A1A1A"/>
          <w:kern w:val="0"/>
          <w:sz w:val="23"/>
          <w:szCs w:val="23"/>
          <w14:ligatures w14:val="none"/>
        </w:rPr>
        <w:t xml:space="preserve">™. For graphics computing, Nsight Systems supports profiling Vulkan, OpenGL, DirectX 11, DirectX 12, DXR, and NVIDIA </w:t>
      </w:r>
      <w:proofErr w:type="spellStart"/>
      <w:r w:rsidRPr="001C1094">
        <w:rPr>
          <w:rFonts w:ascii="Arial" w:eastAsia="Times New Roman" w:hAnsi="Arial" w:cs="Arial"/>
          <w:color w:val="1A1A1A"/>
          <w:kern w:val="0"/>
          <w:sz w:val="23"/>
          <w:szCs w:val="23"/>
          <w14:ligatures w14:val="none"/>
        </w:rPr>
        <w:t>OptiX</w:t>
      </w:r>
      <w:proofErr w:type="spellEnd"/>
      <w:r w:rsidRPr="001C1094">
        <w:rPr>
          <w:rFonts w:ascii="Arial" w:eastAsia="Times New Roman" w:hAnsi="Arial" w:cs="Arial"/>
          <w:color w:val="1A1A1A"/>
          <w:kern w:val="0"/>
          <w:sz w:val="23"/>
          <w:szCs w:val="23"/>
          <w14:ligatures w14:val="none"/>
        </w:rPr>
        <w:t>™ APIs.  </w:t>
      </w:r>
    </w:p>
    <w:p w14:paraId="34401296" w14:textId="76A48188" w:rsidR="001C1094" w:rsidRPr="001C1094" w:rsidRDefault="001C1094" w:rsidP="001C1094">
      <w:pPr>
        <w:shd w:val="clear" w:color="auto" w:fill="FFFFFF"/>
        <w:spacing w:after="0" w:line="240" w:lineRule="auto"/>
        <w:rPr>
          <w:rFonts w:ascii="Arial" w:eastAsia="Times New Roman" w:hAnsi="Arial" w:cs="Arial"/>
          <w:color w:val="212529"/>
          <w:kern w:val="0"/>
          <w14:ligatures w14:val="none"/>
        </w:rPr>
      </w:pPr>
      <w:r w:rsidRPr="001C1094">
        <w:rPr>
          <w:rFonts w:ascii="Arial" w:eastAsia="Times New Roman" w:hAnsi="Arial" w:cs="Arial"/>
          <w:color w:val="212529"/>
          <w:kern w:val="0"/>
          <w14:ligatures w14:val="none"/>
        </w:rPr>
        <w:fldChar w:fldCharType="begin"/>
      </w:r>
      <w:r w:rsidRPr="001C1094">
        <w:rPr>
          <w:rFonts w:ascii="Arial" w:eastAsia="Times New Roman" w:hAnsi="Arial" w:cs="Arial"/>
          <w:color w:val="212529"/>
          <w:kern w:val="0"/>
          <w14:ligatures w14:val="none"/>
        </w:rPr>
        <w:instrText xml:space="preserve"> INCLUDEPICTURE "https://d29g4g2dyqv443.cloudfront.net/sites/default/files/akamai/trace-gpu-workloads-630x354.jpg" \* MERGEFORMATINET </w:instrText>
      </w:r>
      <w:r w:rsidRPr="001C1094">
        <w:rPr>
          <w:rFonts w:ascii="Arial" w:eastAsia="Times New Roman" w:hAnsi="Arial" w:cs="Arial"/>
          <w:color w:val="212529"/>
          <w:kern w:val="0"/>
          <w14:ligatures w14:val="none"/>
        </w:rPr>
        <w:fldChar w:fldCharType="separate"/>
      </w:r>
      <w:r w:rsidRPr="001C1094">
        <w:rPr>
          <w:rFonts w:ascii="Arial" w:eastAsia="Times New Roman" w:hAnsi="Arial" w:cs="Arial"/>
          <w:noProof/>
          <w:color w:val="212529"/>
          <w:kern w:val="0"/>
          <w14:ligatures w14:val="none"/>
        </w:rPr>
        <w:drawing>
          <wp:inline distT="0" distB="0" distL="0" distR="0" wp14:anchorId="07367D5F" wp14:editId="5ECCECC7">
            <wp:extent cx="5943600" cy="3342640"/>
            <wp:effectExtent l="0" t="0" r="0" b="0"/>
            <wp:docPr id="895697861" name="Picture 4" descr=" Nsight Systems traces GPU work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mobj" descr=" Nsight Systems traces GPU workload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1C1094">
        <w:rPr>
          <w:rFonts w:ascii="Arial" w:eastAsia="Times New Roman" w:hAnsi="Arial" w:cs="Arial"/>
          <w:color w:val="212529"/>
          <w:kern w:val="0"/>
          <w14:ligatures w14:val="none"/>
        </w:rPr>
        <w:fldChar w:fldCharType="end"/>
      </w:r>
    </w:p>
    <w:p w14:paraId="1915C60F" w14:textId="77777777" w:rsidR="001C1094" w:rsidRPr="001C1094" w:rsidRDefault="001C1094" w:rsidP="001C1094">
      <w:pPr>
        <w:shd w:val="clear" w:color="auto" w:fill="FFFFFF"/>
        <w:spacing w:after="0" w:line="240" w:lineRule="auto"/>
        <w:rPr>
          <w:rFonts w:ascii="Arial" w:eastAsia="Times New Roman" w:hAnsi="Arial" w:cs="Arial"/>
          <w:color w:val="212529"/>
          <w:kern w:val="0"/>
          <w14:ligatures w14:val="none"/>
        </w:rPr>
      </w:pPr>
      <w:r w:rsidRPr="001C1094">
        <w:rPr>
          <w:rFonts w:ascii="Arial" w:eastAsia="Times New Roman" w:hAnsi="Arial" w:cs="Arial"/>
          <w:i/>
          <w:iCs/>
          <w:color w:val="212529"/>
          <w:kern w:val="0"/>
          <w14:ligatures w14:val="none"/>
        </w:rPr>
        <w:t>Alt text: DX12 API calls as they happen chronologically in the timeline alongside render thread.</w:t>
      </w:r>
    </w:p>
    <w:p w14:paraId="703D6E78" w14:textId="77777777" w:rsidR="001C1094" w:rsidRDefault="001C1094"/>
    <w:sectPr w:rsidR="001C1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094"/>
    <w:rsid w:val="001045ED"/>
    <w:rsid w:val="001C1094"/>
    <w:rsid w:val="00553BCD"/>
    <w:rsid w:val="0072576E"/>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8D9DB7"/>
  <w15:chartTrackingRefBased/>
  <w15:docId w15:val="{6B7FE2C0-A8E8-9040-93E1-D94C5C3C4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094"/>
    <w:rPr>
      <w:rFonts w:eastAsiaTheme="majorEastAsia" w:cstheme="majorBidi"/>
      <w:color w:val="272727" w:themeColor="text1" w:themeTint="D8"/>
    </w:rPr>
  </w:style>
  <w:style w:type="paragraph" w:styleId="Title">
    <w:name w:val="Title"/>
    <w:basedOn w:val="Normal"/>
    <w:next w:val="Normal"/>
    <w:link w:val="TitleChar"/>
    <w:uiPriority w:val="10"/>
    <w:qFormat/>
    <w:rsid w:val="001C1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094"/>
    <w:pPr>
      <w:spacing w:before="160"/>
      <w:jc w:val="center"/>
    </w:pPr>
    <w:rPr>
      <w:i/>
      <w:iCs/>
      <w:color w:val="404040" w:themeColor="text1" w:themeTint="BF"/>
    </w:rPr>
  </w:style>
  <w:style w:type="character" w:customStyle="1" w:styleId="QuoteChar">
    <w:name w:val="Quote Char"/>
    <w:basedOn w:val="DefaultParagraphFont"/>
    <w:link w:val="Quote"/>
    <w:uiPriority w:val="29"/>
    <w:rsid w:val="001C1094"/>
    <w:rPr>
      <w:i/>
      <w:iCs/>
      <w:color w:val="404040" w:themeColor="text1" w:themeTint="BF"/>
    </w:rPr>
  </w:style>
  <w:style w:type="paragraph" w:styleId="ListParagraph">
    <w:name w:val="List Paragraph"/>
    <w:basedOn w:val="Normal"/>
    <w:uiPriority w:val="34"/>
    <w:qFormat/>
    <w:rsid w:val="001C1094"/>
    <w:pPr>
      <w:ind w:left="720"/>
      <w:contextualSpacing/>
    </w:pPr>
  </w:style>
  <w:style w:type="character" w:styleId="IntenseEmphasis">
    <w:name w:val="Intense Emphasis"/>
    <w:basedOn w:val="DefaultParagraphFont"/>
    <w:uiPriority w:val="21"/>
    <w:qFormat/>
    <w:rsid w:val="001C1094"/>
    <w:rPr>
      <w:i/>
      <w:iCs/>
      <w:color w:val="0F4761" w:themeColor="accent1" w:themeShade="BF"/>
    </w:rPr>
  </w:style>
  <w:style w:type="paragraph" w:styleId="IntenseQuote">
    <w:name w:val="Intense Quote"/>
    <w:basedOn w:val="Normal"/>
    <w:next w:val="Normal"/>
    <w:link w:val="IntenseQuoteChar"/>
    <w:uiPriority w:val="30"/>
    <w:qFormat/>
    <w:rsid w:val="001C1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094"/>
    <w:rPr>
      <w:i/>
      <w:iCs/>
      <w:color w:val="0F4761" w:themeColor="accent1" w:themeShade="BF"/>
    </w:rPr>
  </w:style>
  <w:style w:type="character" w:styleId="IntenseReference">
    <w:name w:val="Intense Reference"/>
    <w:basedOn w:val="DefaultParagraphFont"/>
    <w:uiPriority w:val="32"/>
    <w:qFormat/>
    <w:rsid w:val="001C1094"/>
    <w:rPr>
      <w:b/>
      <w:bCs/>
      <w:smallCaps/>
      <w:color w:val="0F4761" w:themeColor="accent1" w:themeShade="BF"/>
      <w:spacing w:val="5"/>
    </w:rPr>
  </w:style>
  <w:style w:type="paragraph" w:customStyle="1" w:styleId="p--large">
    <w:name w:val="p--large"/>
    <w:basedOn w:val="Normal"/>
    <w:rsid w:val="001C109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C10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0">
    <w:name w:val="mb-0"/>
    <w:basedOn w:val="Normal"/>
    <w:rsid w:val="001C10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C10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vidia.com/en-us/autonomous-machines/embedded-system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eveloper.nvidia.com/drive" TargetMode="External"/><Relationship Id="rId12"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vidia.com/en-us/design-visualization/workstations/" TargetMode="External"/><Relationship Id="rId11" Type="http://schemas.openxmlformats.org/officeDocument/2006/relationships/hyperlink" Target="https://www.nvidia.com/en-us/data-center/nvlink/" TargetMode="External"/><Relationship Id="rId5" Type="http://schemas.openxmlformats.org/officeDocument/2006/relationships/hyperlink" Target="https://www.nvidia.com/en-us/data-center/dgx-platform/" TargetMode="External"/><Relationship Id="rId10" Type="http://schemas.openxmlformats.org/officeDocument/2006/relationships/image" Target="media/image3.jpeg"/><Relationship Id="rId4" Type="http://schemas.openxmlformats.org/officeDocument/2006/relationships/image" Target="media/image1.jpeg"/><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2025-11-08T22:00:00Z</dcterms:created>
  <dcterms:modified xsi:type="dcterms:W3CDTF">2025-11-08T22:02:00Z</dcterms:modified>
</cp:coreProperties>
</file>