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66E0" w14:textId="7CEFB633" w:rsidR="0034769A" w:rsidRDefault="00612BF0">
      <w:r>
        <w:t>Paras Patel</w:t>
      </w:r>
    </w:p>
    <w:p w14:paraId="132DB565" w14:textId="4A293FCA" w:rsidR="00612BF0" w:rsidRDefault="00612BF0">
      <w:bookmarkStart w:id="0" w:name="_GoBack"/>
      <w:bookmarkEnd w:id="0"/>
      <w:r>
        <w:t>Modeling &amp; Valuation Associate</w:t>
      </w:r>
    </w:p>
    <w:p w14:paraId="0B63BE1C" w14:textId="0C80E8A7" w:rsidR="007C4465" w:rsidRDefault="00612BF0">
      <w:r>
        <w:t>Interview Case Study</w:t>
      </w:r>
    </w:p>
    <w:p w14:paraId="5A7786AF" w14:textId="4D979835" w:rsidR="00612BF0" w:rsidRDefault="00612BF0"/>
    <w:p w14:paraId="4BB6FE26" w14:textId="77777777" w:rsidR="007C4465" w:rsidRDefault="007C4465"/>
    <w:p w14:paraId="094ABE9E" w14:textId="137F665A" w:rsidR="00612BF0" w:rsidRDefault="00612BF0"/>
    <w:p w14:paraId="198651F4" w14:textId="4707A882" w:rsidR="00612BF0" w:rsidRPr="00612BF0" w:rsidRDefault="002857A9" w:rsidP="00612BF0">
      <w:pPr>
        <w:jc w:val="center"/>
      </w:pPr>
      <w:r>
        <w:t>Credit</w:t>
      </w:r>
      <w:r w:rsidR="00612BF0" w:rsidRPr="00612BF0">
        <w:t xml:space="preserve"> Risk Modeling</w:t>
      </w:r>
    </w:p>
    <w:p w14:paraId="30337512" w14:textId="09C62BF0" w:rsidR="00612BF0" w:rsidRDefault="00612BF0" w:rsidP="00612BF0">
      <w:pPr>
        <w:rPr>
          <w:u w:val="single"/>
        </w:rPr>
      </w:pPr>
    </w:p>
    <w:p w14:paraId="129053A2" w14:textId="77777777" w:rsidR="00612BF0" w:rsidRDefault="00612BF0" w:rsidP="00612BF0"/>
    <w:p w14:paraId="50052B52" w14:textId="7391D821" w:rsidR="00612BF0" w:rsidRPr="00612BF0" w:rsidRDefault="00612BF0" w:rsidP="00612BF0">
      <w:pPr>
        <w:rPr>
          <w:b/>
          <w:bCs/>
          <w:u w:val="single"/>
        </w:rPr>
      </w:pPr>
      <w:r w:rsidRPr="00612BF0">
        <w:rPr>
          <w:b/>
          <w:bCs/>
          <w:u w:val="single"/>
        </w:rPr>
        <w:t>Study Overview</w:t>
      </w:r>
    </w:p>
    <w:p w14:paraId="5C0B2E9E" w14:textId="34085C55" w:rsidR="00612BF0" w:rsidRDefault="00612BF0" w:rsidP="00612BF0"/>
    <w:p w14:paraId="3E09B032" w14:textId="4353FCBA" w:rsidR="00612BF0" w:rsidRDefault="00612BF0" w:rsidP="00612BF0">
      <w:r>
        <w:t xml:space="preserve">Prosper Loan is a peer to peer marketplace that provides unsecured personal loans to interested borrowers and lenders looking to invest. Creditors can invest between 2,000 USD - 40,000 USD. From a lender standpoint, it is imperative to mitigate exposure to losses by understanding how a customer’s financial background can influence their ability to </w:t>
      </w:r>
      <w:r w:rsidR="002857A9">
        <w:t>repay the loan principal and interest</w:t>
      </w:r>
      <w:r>
        <w:t>. Therefore, the goal of this analysis is to assess and quantify the risk of on-going loans at the organization and any future loans.</w:t>
      </w:r>
    </w:p>
    <w:p w14:paraId="14B942C3" w14:textId="77777777" w:rsidR="00612BF0" w:rsidRDefault="00612BF0" w:rsidP="00612BF0"/>
    <w:p w14:paraId="2242E917" w14:textId="2F269E40" w:rsidR="00612BF0" w:rsidRDefault="00612BF0" w:rsidP="00612BF0">
      <w:r>
        <w:t>To achieve this, a supervised machine learning algorithm is used to classify the outcome of a loan (successfully completed or defaulted). 2 methods were considered: 1) A wrapper (Linear Discriminant Analysis) for feature reduction combined with an SVM classifier and 2) A Random Forest Tree classifier. SVM (Support Vector Machine) and Random Forest are two common classifiers used in many finance applications including customer behavior, fraud, and income estimators.</w:t>
      </w:r>
    </w:p>
    <w:p w14:paraId="7BF4DE4F" w14:textId="77777777" w:rsidR="00612BF0" w:rsidRDefault="00612BF0" w:rsidP="00612BF0"/>
    <w:p w14:paraId="7C017D6C" w14:textId="131320E9" w:rsidR="00612BF0" w:rsidRDefault="00612BF0" w:rsidP="00612BF0">
      <w:r>
        <w:t xml:space="preserve">The predictions of the classifier are then queried for loans labeled as 'Defaulted' (high-risk) and inputted into a regression model to estimate potential losses ($) associated with the loan. </w:t>
      </w:r>
    </w:p>
    <w:p w14:paraId="60359AD5" w14:textId="77777777" w:rsidR="00612BF0" w:rsidRDefault="00612BF0" w:rsidP="00612BF0"/>
    <w:p w14:paraId="0DFB19FE" w14:textId="7520ED6D" w:rsidR="00612BF0" w:rsidRDefault="00612BF0" w:rsidP="00612BF0">
      <w:r>
        <w:t>To summarize, models in this study will answer the following questions:</w:t>
      </w:r>
    </w:p>
    <w:p w14:paraId="0824FE07" w14:textId="39394D1B" w:rsidR="00612BF0" w:rsidRDefault="00612BF0" w:rsidP="00612BF0">
      <w:pPr>
        <w:pStyle w:val="ListParagraph"/>
        <w:numPr>
          <w:ilvl w:val="0"/>
          <w:numId w:val="1"/>
        </w:numPr>
        <w:spacing w:before="120"/>
      </w:pPr>
      <w:r>
        <w:t xml:space="preserve">Which borrowers at Prosper Loan </w:t>
      </w:r>
      <w:r w:rsidRPr="00612BF0">
        <w:t>are currently hig</w:t>
      </w:r>
      <w:r>
        <w:t>h-</w:t>
      </w:r>
      <w:r w:rsidRPr="00612BF0">
        <w:t xml:space="preserve"> risk, based on individual background/financial features?</w:t>
      </w:r>
    </w:p>
    <w:p w14:paraId="72107C03" w14:textId="03731E7A" w:rsidR="00612BF0" w:rsidRDefault="00612BF0" w:rsidP="00612BF0">
      <w:pPr>
        <w:pStyle w:val="ListParagraph"/>
        <w:numPr>
          <w:ilvl w:val="0"/>
          <w:numId w:val="1"/>
        </w:numPr>
      </w:pPr>
      <w:r w:rsidRPr="00612BF0">
        <w:t>What are the potential losses on future loans based on borrower’s background/financial features?</w:t>
      </w:r>
    </w:p>
    <w:p w14:paraId="3D3851E4" w14:textId="3E6E91A3" w:rsidR="00612BF0" w:rsidRDefault="00612BF0" w:rsidP="00612BF0">
      <w:pPr>
        <w:pStyle w:val="ListParagraph"/>
        <w:numPr>
          <w:ilvl w:val="0"/>
          <w:numId w:val="1"/>
        </w:numPr>
      </w:pPr>
      <w:r w:rsidRPr="00612BF0">
        <w:t>What are the top predictor variables that influence loan outcome and how significant are they?</w:t>
      </w:r>
    </w:p>
    <w:p w14:paraId="32D60151" w14:textId="6FFEB2C3" w:rsidR="00612BF0" w:rsidRDefault="00612BF0" w:rsidP="00612BF0"/>
    <w:p w14:paraId="191CC97F" w14:textId="77777777" w:rsidR="00612BF0" w:rsidRDefault="00612BF0" w:rsidP="00612BF0"/>
    <w:p w14:paraId="36A413F2" w14:textId="73278540" w:rsidR="00612BF0" w:rsidRPr="00612BF0" w:rsidRDefault="00612BF0" w:rsidP="00612BF0">
      <w:pPr>
        <w:rPr>
          <w:b/>
          <w:bCs/>
          <w:u w:val="single"/>
        </w:rPr>
      </w:pPr>
      <w:r w:rsidRPr="00612BF0">
        <w:rPr>
          <w:b/>
          <w:bCs/>
          <w:u w:val="single"/>
        </w:rPr>
        <w:t>Data Overview</w:t>
      </w:r>
    </w:p>
    <w:p w14:paraId="4E2FD3B2" w14:textId="7791B96A" w:rsidR="00612BF0" w:rsidRDefault="00612BF0" w:rsidP="00612BF0">
      <w:pPr>
        <w:rPr>
          <w:b/>
          <w:bCs/>
        </w:rPr>
      </w:pPr>
    </w:p>
    <w:p w14:paraId="2C83123E" w14:textId="054CE3F0" w:rsidR="00612BF0" w:rsidRDefault="00612BF0" w:rsidP="00612BF0">
      <w:r>
        <w:t>The Prosper Loan dataset was last updated on March 11, 2014. Included with the dataset is a variable dictionary explaining all the features tracked by Prosper Loan. The dataset consists of the following structure and quality:</w:t>
      </w:r>
    </w:p>
    <w:p w14:paraId="22C23072" w14:textId="463B8A27" w:rsidR="00612BF0" w:rsidRDefault="00612BF0" w:rsidP="00612BF0">
      <w:pPr>
        <w:pStyle w:val="ListParagraph"/>
        <w:numPr>
          <w:ilvl w:val="0"/>
          <w:numId w:val="2"/>
        </w:numPr>
        <w:spacing w:before="120"/>
      </w:pPr>
      <w:r>
        <w:t>113,937 observations &amp; 81 features</w:t>
      </w:r>
    </w:p>
    <w:p w14:paraId="376D071C" w14:textId="1CE8FFC7" w:rsidR="00612BF0" w:rsidRDefault="00612BF0" w:rsidP="00612BF0">
      <w:pPr>
        <w:pStyle w:val="ListParagraph"/>
        <w:numPr>
          <w:ilvl w:val="0"/>
          <w:numId w:val="2"/>
        </w:numPr>
      </w:pPr>
      <w:r>
        <w:lastRenderedPageBreak/>
        <w:t>15 categorical variables, 39 discrete variables, 27 continuous variables</w:t>
      </w:r>
    </w:p>
    <w:p w14:paraId="10F1BB0B" w14:textId="3971E318" w:rsidR="00612BF0" w:rsidRDefault="00612BF0" w:rsidP="00612BF0">
      <w:pPr>
        <w:pStyle w:val="ListParagraph"/>
        <w:numPr>
          <w:ilvl w:val="0"/>
          <w:numId w:val="2"/>
        </w:numPr>
      </w:pPr>
      <w:r>
        <w:t>111,806 observations containing at least one null value</w:t>
      </w:r>
    </w:p>
    <w:p w14:paraId="6121F28C" w14:textId="3C058E77" w:rsidR="00612BF0" w:rsidRDefault="00612BF0" w:rsidP="00612BF0">
      <w:pPr>
        <w:pStyle w:val="ListParagraph"/>
        <w:numPr>
          <w:ilvl w:val="0"/>
          <w:numId w:val="2"/>
        </w:numPr>
      </w:pPr>
      <w:r>
        <w:t>8 features composed of &gt; 80% null values</w:t>
      </w:r>
    </w:p>
    <w:p w14:paraId="3C374392" w14:textId="3B7C08B5" w:rsidR="00612BF0" w:rsidRDefault="00612BF0" w:rsidP="00612BF0">
      <w:pPr>
        <w:pStyle w:val="ListParagraph"/>
        <w:numPr>
          <w:ilvl w:val="0"/>
          <w:numId w:val="2"/>
        </w:numPr>
      </w:pPr>
      <w:r>
        <w:t>871 duplicated observations (double entry/processed)</w:t>
      </w:r>
    </w:p>
    <w:p w14:paraId="2066E6FD" w14:textId="4DB37741" w:rsidR="00612BF0" w:rsidRDefault="00612BF0" w:rsidP="00612BF0">
      <w:pPr>
        <w:pStyle w:val="ListParagraph"/>
        <w:numPr>
          <w:ilvl w:val="0"/>
          <w:numId w:val="2"/>
        </w:numPr>
      </w:pPr>
      <w:r>
        <w:t>58,643 on-going loans</w:t>
      </w:r>
    </w:p>
    <w:p w14:paraId="78F2DED0" w14:textId="445C3A15" w:rsidR="00612BF0" w:rsidRDefault="00612BF0" w:rsidP="00612BF0"/>
    <w:p w14:paraId="13CD4455" w14:textId="1A9337FE" w:rsidR="00612BF0" w:rsidRDefault="00612BF0" w:rsidP="00612BF0">
      <w:r>
        <w:t>42 features were initially removed from the dataset. These features were non-discriminating, redundant, or internally labeled variables (</w:t>
      </w:r>
      <w:proofErr w:type="spellStart"/>
      <w:r>
        <w:t>ie</w:t>
      </w:r>
      <w:proofErr w:type="spellEnd"/>
      <w:r>
        <w:t>. “Prosper Loan Rating”) assigned to loans by Prosper Loan.</w:t>
      </w:r>
    </w:p>
    <w:p w14:paraId="1058E613" w14:textId="77777777" w:rsidR="00612BF0" w:rsidRDefault="00612BF0" w:rsidP="00612BF0"/>
    <w:p w14:paraId="212CFE70" w14:textId="6B9C36D1" w:rsidR="00612BF0" w:rsidRDefault="00612BF0" w:rsidP="00612BF0">
      <w:r>
        <w:t>Machine learning algorithms are highly sensitive to the quality of the input data. Models trained with bias or messy data result in inaccurate and randomized predictions. The following data cleaning techniques were used as part of data pre-processing:</w:t>
      </w:r>
    </w:p>
    <w:p w14:paraId="77DB840F" w14:textId="7DE3CE72" w:rsidR="00612BF0" w:rsidRDefault="00612BF0" w:rsidP="00612BF0">
      <w:pPr>
        <w:pStyle w:val="ListParagraph"/>
        <w:numPr>
          <w:ilvl w:val="0"/>
          <w:numId w:val="3"/>
        </w:numPr>
        <w:spacing w:before="120"/>
      </w:pPr>
      <w:r>
        <w:t>Missing Value Ratio – Any feature comprised of ‘x%’ null observations are removed from the dataset (80% used for the study)</w:t>
      </w:r>
    </w:p>
    <w:p w14:paraId="1F8CD495" w14:textId="3C58D47C" w:rsidR="00612BF0" w:rsidRDefault="00612BF0" w:rsidP="00612BF0">
      <w:pPr>
        <w:pStyle w:val="ListParagraph"/>
        <w:numPr>
          <w:ilvl w:val="0"/>
          <w:numId w:val="3"/>
        </w:numPr>
      </w:pPr>
      <w:r>
        <w:t xml:space="preserve">High Correlation Filter – Instances of collinearity between independent features identified and removed. VIF (Variance Inflation Factor) tested but not used due to high dimensionality of dataset resulting in long processing time. </w:t>
      </w:r>
    </w:p>
    <w:p w14:paraId="26C68B44" w14:textId="40F90290" w:rsidR="00612BF0" w:rsidRDefault="00612BF0" w:rsidP="00612BF0">
      <w:pPr>
        <w:pStyle w:val="ListParagraph"/>
        <w:numPr>
          <w:ilvl w:val="0"/>
          <w:numId w:val="3"/>
        </w:numPr>
      </w:pPr>
      <w:r>
        <w:t>One Hot Encoding – Transforms categorical variables using a dummy encoding scheme that creates a binary column for each category level</w:t>
      </w:r>
    </w:p>
    <w:p w14:paraId="1F294319" w14:textId="46DD48C9" w:rsidR="00612BF0" w:rsidRDefault="00612BF0" w:rsidP="00612BF0">
      <w:pPr>
        <w:pStyle w:val="ListParagraph"/>
        <w:numPr>
          <w:ilvl w:val="0"/>
          <w:numId w:val="3"/>
        </w:numPr>
      </w:pPr>
      <w:r>
        <w:t>Duplicates removed</w:t>
      </w:r>
    </w:p>
    <w:p w14:paraId="323E2B5A" w14:textId="4EC428C4" w:rsidR="00612BF0" w:rsidRDefault="00612BF0" w:rsidP="00612BF0">
      <w:pPr>
        <w:pStyle w:val="ListParagraph"/>
        <w:numPr>
          <w:ilvl w:val="0"/>
          <w:numId w:val="3"/>
        </w:numPr>
      </w:pPr>
      <w:r>
        <w:t>Rows containing null values dropped. Performed after Missing Value Ratio to preserve number of observations</w:t>
      </w:r>
    </w:p>
    <w:p w14:paraId="3F86FECA" w14:textId="30769041" w:rsidR="00612BF0" w:rsidRDefault="00612BF0" w:rsidP="00612BF0"/>
    <w:p w14:paraId="4F88CF1A" w14:textId="2740154C" w:rsidR="00612BF0" w:rsidRDefault="00612BF0" w:rsidP="00612BF0">
      <w:r>
        <w:t xml:space="preserve">Note: Bias exists in classification model due to high skewed subgroup size in label class. </w:t>
      </w:r>
    </w:p>
    <w:p w14:paraId="409D0167" w14:textId="624B9D44" w:rsidR="00612BF0" w:rsidRDefault="00612BF0" w:rsidP="00612BF0"/>
    <w:p w14:paraId="7AF7BAA0" w14:textId="2AC70E4B" w:rsidR="00612BF0" w:rsidRDefault="00612BF0" w:rsidP="00612BF0">
      <w:pPr>
        <w:rPr>
          <w:b/>
          <w:bCs/>
          <w:u w:val="single"/>
        </w:rPr>
      </w:pPr>
      <w:r w:rsidRPr="00612BF0">
        <w:rPr>
          <w:b/>
          <w:bCs/>
          <w:u w:val="single"/>
        </w:rPr>
        <w:t>Modeling</w:t>
      </w:r>
    </w:p>
    <w:p w14:paraId="317C23B8" w14:textId="027326D5" w:rsidR="00612BF0" w:rsidRDefault="00612BF0" w:rsidP="00612BF0">
      <w:pPr>
        <w:rPr>
          <w:b/>
          <w:bCs/>
          <w:u w:val="single"/>
        </w:rPr>
      </w:pPr>
    </w:p>
    <w:p w14:paraId="4298BD86" w14:textId="7DACC457" w:rsidR="00612BF0" w:rsidRPr="00612BF0" w:rsidRDefault="00612BF0" w:rsidP="00612BF0">
      <w:pPr>
        <w:jc w:val="center"/>
      </w:pPr>
      <w:r w:rsidRPr="00612BF0">
        <w:t>Workflow</w:t>
      </w:r>
    </w:p>
    <w:p w14:paraId="2BB0C1AD" w14:textId="28D24D67" w:rsidR="00612BF0" w:rsidRDefault="00612BF0" w:rsidP="00612BF0">
      <w:pPr>
        <w:jc w:val="center"/>
        <w:rPr>
          <w:u w:val="single"/>
        </w:rPr>
      </w:pPr>
      <w:r w:rsidRPr="00612BF0">
        <w:rPr>
          <w:noProof/>
        </w:rPr>
        <w:drawing>
          <wp:inline distT="0" distB="0" distL="0" distR="0" wp14:anchorId="3688CEDC" wp14:editId="0D49A114">
            <wp:extent cx="4485290" cy="2404241"/>
            <wp:effectExtent l="12700" t="12700" r="10795"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622893" w14:textId="75EDF612" w:rsidR="00612BF0" w:rsidRDefault="00612BF0" w:rsidP="00612BF0">
      <w:r>
        <w:lastRenderedPageBreak/>
        <w:t xml:space="preserve">Training for </w:t>
      </w:r>
      <w:r w:rsidR="00121BEA">
        <w:t xml:space="preserve">the classifiers </w:t>
      </w:r>
      <w:r w:rsidR="002857A9">
        <w:t>was</w:t>
      </w:r>
      <w:r>
        <w:t xml:space="preserve"> performed </w:t>
      </w:r>
      <w:r w:rsidR="002857A9">
        <w:t>for</w:t>
      </w:r>
      <w:r>
        <w:t xml:space="preserve"> loans with a status of “completed”, “charged off”, or “defaulted”. Due to h</w:t>
      </w:r>
      <w:r w:rsidR="00121BEA">
        <w:t xml:space="preserve">igh dimensionality and variable </w:t>
      </w:r>
      <w:r>
        <w:t xml:space="preserve">types of data, one hot encoding, </w:t>
      </w:r>
      <w:r w:rsidR="00121BEA">
        <w:t xml:space="preserve">feature </w:t>
      </w:r>
      <w:r>
        <w:t xml:space="preserve">scaling and dimensionality reduction are used to prepare the data for the </w:t>
      </w:r>
      <w:r w:rsidR="007C4465">
        <w:t>classifiers</w:t>
      </w:r>
      <w:r>
        <w:t xml:space="preserve">. Two primary dimensionality reduction techniques are </w:t>
      </w:r>
      <w:r w:rsidR="00121BEA">
        <w:t>commonly used</w:t>
      </w:r>
      <w:r w:rsidR="007C4465">
        <w:t xml:space="preserve"> for predictive algorithms</w:t>
      </w:r>
      <w:r>
        <w:t xml:space="preserve">: PCA (Principal Component Analysis) and LDA (Linear Discriminant Analysis), the former being </w:t>
      </w:r>
      <w:r w:rsidR="007C4465">
        <w:t>unsupervised,</w:t>
      </w:r>
      <w:r>
        <w:t xml:space="preserve"> and </w:t>
      </w:r>
      <w:r w:rsidR="00121BEA">
        <w:t xml:space="preserve">the </w:t>
      </w:r>
      <w:r>
        <w:t xml:space="preserve">latter supervised. </w:t>
      </w:r>
    </w:p>
    <w:p w14:paraId="5E2353D1" w14:textId="77777777" w:rsidR="00612BF0" w:rsidRDefault="00612BF0" w:rsidP="00612BF0"/>
    <w:p w14:paraId="5DFE8CCD" w14:textId="096C8DEF" w:rsidR="000B6F87" w:rsidRPr="000B6F87" w:rsidRDefault="000B6F87" w:rsidP="00612BF0">
      <w:pPr>
        <w:rPr>
          <w:i/>
        </w:rPr>
      </w:pPr>
      <w:r w:rsidRPr="000B6F87">
        <w:rPr>
          <w:i/>
        </w:rPr>
        <w:t>Model 1</w:t>
      </w:r>
    </w:p>
    <w:p w14:paraId="26F03140" w14:textId="5919DBE4" w:rsidR="00612BF0" w:rsidRPr="00612BF0" w:rsidRDefault="00612BF0" w:rsidP="00612BF0">
      <w:pPr>
        <w:rPr>
          <w:rFonts w:ascii="Times New Roman" w:eastAsia="Times New Roman" w:hAnsi="Times New Roman" w:cs="Times New Roman"/>
        </w:rPr>
      </w:pPr>
      <w:r>
        <w:t xml:space="preserve">LDA was </w:t>
      </w:r>
      <w:r w:rsidR="007C4465">
        <w:t>selected</w:t>
      </w:r>
      <w:r>
        <w:t xml:space="preserve"> </w:t>
      </w:r>
      <w:r w:rsidR="002857A9">
        <w:t>as it is optimized to separate classes because labels are known</w:t>
      </w:r>
      <w:r>
        <w:t xml:space="preserve">. </w:t>
      </w:r>
      <w:r w:rsidR="007C4465">
        <w:t>L</w:t>
      </w:r>
      <w:r w:rsidR="007C4465" w:rsidRPr="00612BF0">
        <w:rPr>
          <w:rFonts w:eastAsia="Times New Roman" w:cstheme="minorHAnsi"/>
        </w:rPr>
        <w:t xml:space="preserve">ike </w:t>
      </w:r>
      <w:r w:rsidR="007C4465">
        <w:rPr>
          <w:rFonts w:eastAsia="Times New Roman" w:cstheme="minorHAnsi"/>
        </w:rPr>
        <w:t xml:space="preserve">other </w:t>
      </w:r>
      <w:r w:rsidR="007C4465" w:rsidRPr="00612BF0">
        <w:rPr>
          <w:rFonts w:eastAsia="Times New Roman" w:cstheme="minorHAnsi"/>
        </w:rPr>
        <w:t>regression techniques</w:t>
      </w:r>
      <w:r w:rsidR="007C4465">
        <w:rPr>
          <w:rFonts w:eastAsia="Times New Roman" w:cstheme="minorHAnsi"/>
        </w:rPr>
        <w:t>, LDA</w:t>
      </w:r>
      <w:r w:rsidR="007C4465" w:rsidRPr="00612BF0">
        <w:rPr>
          <w:rFonts w:eastAsia="Times New Roman" w:cstheme="minorHAnsi"/>
        </w:rPr>
        <w:t xml:space="preserve"> involves computing a matrix inversion, which is inaccurate if the determinant is close to 0 (i.e. two or more variables are almost a linear combination of each other)</w:t>
      </w:r>
      <w:r w:rsidR="007C4465">
        <w:rPr>
          <w:rFonts w:eastAsia="Times New Roman" w:cstheme="minorHAnsi"/>
        </w:rPr>
        <w:t xml:space="preserve">. </w:t>
      </w:r>
      <w:r>
        <w:t>Instances of multicollinearity were assessed and removed</w:t>
      </w:r>
      <w:r w:rsidR="007C4465">
        <w:t>.</w:t>
      </w:r>
      <w:r>
        <w:rPr>
          <w:rFonts w:eastAsia="Times New Roman" w:cstheme="minorHAnsi"/>
        </w:rPr>
        <w:t xml:space="preserve"> </w:t>
      </w:r>
      <w:r>
        <w:t xml:space="preserve">The resulting components are ranked by explained variance. The explained variance of the 2 LDA components are as follows: </w:t>
      </w:r>
    </w:p>
    <w:p w14:paraId="40BC73F3" w14:textId="24786B19" w:rsidR="00612BF0" w:rsidRDefault="00612BF0" w:rsidP="00612BF0">
      <w:pPr>
        <w:pStyle w:val="ListParagraph"/>
        <w:numPr>
          <w:ilvl w:val="0"/>
          <w:numId w:val="4"/>
        </w:numPr>
        <w:spacing w:before="120"/>
      </w:pPr>
      <w:r>
        <w:t>LDA-1 = 65.45%</w:t>
      </w:r>
    </w:p>
    <w:p w14:paraId="3AB162DE" w14:textId="1E526ED3" w:rsidR="00612BF0" w:rsidRPr="00612BF0" w:rsidRDefault="00612BF0" w:rsidP="00612BF0">
      <w:pPr>
        <w:pStyle w:val="ListParagraph"/>
        <w:numPr>
          <w:ilvl w:val="0"/>
          <w:numId w:val="4"/>
        </w:numPr>
      </w:pPr>
      <w:r>
        <w:t>LDA-2 = 34.55%</w:t>
      </w:r>
    </w:p>
    <w:p w14:paraId="57C11729" w14:textId="77777777" w:rsidR="00612BF0" w:rsidRPr="00612BF0" w:rsidRDefault="00612BF0" w:rsidP="00612BF0"/>
    <w:p w14:paraId="7870DFFA" w14:textId="6B456AEA" w:rsidR="00612BF0" w:rsidRDefault="00612BF0" w:rsidP="00612BF0">
      <w:pPr>
        <w:jc w:val="center"/>
        <w:rPr>
          <w:b/>
          <w:bCs/>
        </w:rPr>
      </w:pPr>
      <w:r>
        <w:rPr>
          <w:b/>
          <w:bCs/>
          <w:noProof/>
        </w:rPr>
        <w:drawing>
          <wp:inline distT="0" distB="0" distL="0" distR="0" wp14:anchorId="23C0CF72" wp14:editId="679C1E5B">
            <wp:extent cx="4415246" cy="33788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4 at 11.55.39 PM.png"/>
                    <pic:cNvPicPr/>
                  </pic:nvPicPr>
                  <pic:blipFill>
                    <a:blip r:embed="rId12">
                      <a:extLst>
                        <a:ext uri="{28A0092B-C50C-407E-A947-70E740481C1C}">
                          <a14:useLocalDpi xmlns:a14="http://schemas.microsoft.com/office/drawing/2010/main" val="0"/>
                        </a:ext>
                      </a:extLst>
                    </a:blip>
                    <a:stretch>
                      <a:fillRect/>
                    </a:stretch>
                  </pic:blipFill>
                  <pic:spPr>
                    <a:xfrm>
                      <a:off x="0" y="0"/>
                      <a:ext cx="4426525" cy="3387521"/>
                    </a:xfrm>
                    <a:prstGeom prst="rect">
                      <a:avLst/>
                    </a:prstGeom>
                  </pic:spPr>
                </pic:pic>
              </a:graphicData>
            </a:graphic>
          </wp:inline>
        </w:drawing>
      </w:r>
    </w:p>
    <w:p w14:paraId="61237563" w14:textId="43B79488" w:rsidR="00612BF0" w:rsidRDefault="00612BF0" w:rsidP="00612BF0">
      <w:pPr>
        <w:jc w:val="center"/>
        <w:rPr>
          <w:b/>
          <w:bCs/>
        </w:rPr>
      </w:pPr>
      <w:r>
        <w:rPr>
          <w:b/>
          <w:bCs/>
        </w:rPr>
        <w:t>Figure 1 – LDA Distribution</w:t>
      </w:r>
    </w:p>
    <w:p w14:paraId="74C9FC3F" w14:textId="03DEEABC" w:rsidR="00612BF0" w:rsidRDefault="00612BF0" w:rsidP="00612BF0"/>
    <w:p w14:paraId="5F301CE1" w14:textId="77777777" w:rsidR="00612BF0" w:rsidRDefault="00612BF0" w:rsidP="00612BF0"/>
    <w:p w14:paraId="19DFECDD" w14:textId="7F1CB416" w:rsidR="00612BF0" w:rsidRDefault="007C4465" w:rsidP="00612BF0">
      <w:r>
        <w:t>The two components</w:t>
      </w:r>
      <w:r w:rsidR="000B6F87">
        <w:t xml:space="preserve"> can be</w:t>
      </w:r>
      <w:r>
        <w:t xml:space="preserve"> inputted</w:t>
      </w:r>
      <w:r w:rsidR="000B6F87">
        <w:t xml:space="preserve"> to an LDA model, acting as a linear classifier, to predict new data. The LDA models prediction accuracy was </w:t>
      </w:r>
      <w:r w:rsidR="000B6F87" w:rsidRPr="000B6F87">
        <w:rPr>
          <w:b/>
        </w:rPr>
        <w:t>68%</w:t>
      </w:r>
      <w:r w:rsidR="000B6F87">
        <w:t xml:space="preserve">. </w:t>
      </w:r>
      <w:r w:rsidR="002857A9">
        <w:t>For comparison</w:t>
      </w:r>
      <w:r w:rsidR="000B6F87">
        <w:t xml:space="preserve">, the LDA components </w:t>
      </w:r>
      <w:r>
        <w:t>were inputted</w:t>
      </w:r>
      <w:r w:rsidR="000B6F87">
        <w:t xml:space="preserve"> to an SVM </w:t>
      </w:r>
      <w:r>
        <w:t>classifier</w:t>
      </w:r>
      <w:r w:rsidR="000B6F87">
        <w:t xml:space="preserve">. An SVM model outputs an optimal separating </w:t>
      </w:r>
      <w:r w:rsidR="002857A9">
        <w:t>decision surface (hyperplane)</w:t>
      </w:r>
      <w:r w:rsidR="000B6F87">
        <w:t xml:space="preserve"> that categorizes the feature data. </w:t>
      </w:r>
      <w:r w:rsidR="002857A9">
        <w:t xml:space="preserve">SVM’s are robust for both linear and </w:t>
      </w:r>
      <w:r w:rsidR="002857A9">
        <w:lastRenderedPageBreak/>
        <w:t xml:space="preserve">non-linear relationships. The SVM model, following cross validation, resulted in a slightly higher accuracy of </w:t>
      </w:r>
      <w:r w:rsidR="002857A9" w:rsidRPr="002857A9">
        <w:rPr>
          <w:b/>
          <w:bCs/>
        </w:rPr>
        <w:t>7</w:t>
      </w:r>
      <w:r w:rsidR="002857A9">
        <w:rPr>
          <w:b/>
          <w:bCs/>
        </w:rPr>
        <w:t>0</w:t>
      </w:r>
      <w:r w:rsidR="002857A9" w:rsidRPr="002857A9">
        <w:rPr>
          <w:b/>
          <w:bCs/>
        </w:rPr>
        <w:t>%</w:t>
      </w:r>
      <w:r w:rsidR="002857A9">
        <w:t xml:space="preserve">. The following parameters were specified for the SVM classifier: </w:t>
      </w:r>
    </w:p>
    <w:p w14:paraId="26F9FEA9" w14:textId="09C53CA2" w:rsidR="002857A9" w:rsidRDefault="002857A9" w:rsidP="002857A9">
      <w:pPr>
        <w:pStyle w:val="ListParagraph"/>
        <w:numPr>
          <w:ilvl w:val="0"/>
          <w:numId w:val="5"/>
        </w:numPr>
        <w:spacing w:before="120"/>
      </w:pPr>
      <w:r w:rsidRPr="002857A9">
        <w:rPr>
          <w:highlight w:val="yellow"/>
        </w:rPr>
        <w:t>kernel = ‘rbf’</w:t>
      </w:r>
      <w:r>
        <w:t xml:space="preserve"> (Gaussian kernel that calculates angular distance between 2 points)</w:t>
      </w:r>
    </w:p>
    <w:p w14:paraId="6EB3BBE9" w14:textId="52FC58EE" w:rsidR="002857A9" w:rsidRDefault="002857A9" w:rsidP="002857A9">
      <w:pPr>
        <w:pStyle w:val="ListParagraph"/>
        <w:numPr>
          <w:ilvl w:val="0"/>
          <w:numId w:val="5"/>
        </w:numPr>
      </w:pPr>
      <w:r w:rsidRPr="002857A9">
        <w:rPr>
          <w:highlight w:val="yellow"/>
        </w:rPr>
        <w:t>C = 1.0</w:t>
      </w:r>
      <w:r>
        <w:t xml:space="preserve"> (Regularization parameter, controls tradeoff between smooth decision boundary and classifying training points correctly)</w:t>
      </w:r>
    </w:p>
    <w:p w14:paraId="20EA82A3" w14:textId="063057FE" w:rsidR="002857A9" w:rsidRDefault="002857A9" w:rsidP="002857A9">
      <w:pPr>
        <w:pStyle w:val="ListParagraph"/>
        <w:numPr>
          <w:ilvl w:val="0"/>
          <w:numId w:val="5"/>
        </w:numPr>
      </w:pPr>
      <w:r w:rsidRPr="002857A9">
        <w:rPr>
          <w:highlight w:val="yellow"/>
        </w:rPr>
        <w:t>gamma = ‘scale’</w:t>
      </w:r>
      <w:r>
        <w:t xml:space="preserve"> (Defines influence of individual training examples)</w:t>
      </w:r>
    </w:p>
    <w:p w14:paraId="25285A00" w14:textId="18117AD5" w:rsidR="002857A9" w:rsidRDefault="002857A9" w:rsidP="002857A9"/>
    <w:p w14:paraId="71A20622" w14:textId="77777777" w:rsidR="002857A9" w:rsidRDefault="002857A9" w:rsidP="002857A9"/>
    <w:p w14:paraId="1991A28A" w14:textId="18F5AADF" w:rsidR="00612BF0" w:rsidRPr="002857A9" w:rsidRDefault="002857A9" w:rsidP="002857A9">
      <w:pPr>
        <w:jc w:val="center"/>
        <w:rPr>
          <w:b/>
          <w:bCs/>
        </w:rPr>
      </w:pPr>
      <w:r w:rsidRPr="002857A9">
        <w:rPr>
          <w:b/>
          <w:bCs/>
        </w:rPr>
        <w:t>Table 1 – SVM Confusion Matrix</w:t>
      </w:r>
    </w:p>
    <w:tbl>
      <w:tblPr>
        <w:tblW w:w="5640" w:type="dxa"/>
        <w:jc w:val="center"/>
        <w:tblLook w:val="04A0" w:firstRow="1" w:lastRow="0" w:firstColumn="1" w:lastColumn="0" w:noHBand="0" w:noVBand="1"/>
      </w:tblPr>
      <w:tblGrid>
        <w:gridCol w:w="2032"/>
        <w:gridCol w:w="1369"/>
        <w:gridCol w:w="1006"/>
        <w:gridCol w:w="1233"/>
      </w:tblGrid>
      <w:tr w:rsidR="002857A9" w:rsidRPr="002857A9" w14:paraId="5F156D4D" w14:textId="77777777" w:rsidTr="002857A9">
        <w:trPr>
          <w:trHeight w:val="320"/>
          <w:jc w:val="center"/>
        </w:trPr>
        <w:tc>
          <w:tcPr>
            <w:tcW w:w="5640" w:type="dxa"/>
            <w:gridSpan w:val="4"/>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0B83EC85" w14:textId="77777777" w:rsidR="002857A9" w:rsidRPr="002857A9" w:rsidRDefault="002857A9" w:rsidP="002857A9">
            <w:pPr>
              <w:jc w:val="center"/>
              <w:rPr>
                <w:rFonts w:ascii="Calibri" w:eastAsia="Times New Roman" w:hAnsi="Calibri" w:cs="Calibri"/>
                <w:color w:val="FFFFFF"/>
              </w:rPr>
            </w:pPr>
            <w:r w:rsidRPr="002857A9">
              <w:rPr>
                <w:rFonts w:ascii="Calibri" w:eastAsia="Times New Roman" w:hAnsi="Calibri" w:cs="Calibri"/>
                <w:color w:val="FFFFFF"/>
              </w:rPr>
              <w:t>Confusion Matrix - SVM Model</w:t>
            </w:r>
          </w:p>
        </w:tc>
      </w:tr>
      <w:tr w:rsidR="002857A9" w:rsidRPr="002857A9" w14:paraId="6AAEF792"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540F0BA6"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Predicted Actual</w:t>
            </w:r>
          </w:p>
        </w:tc>
        <w:tc>
          <w:tcPr>
            <w:tcW w:w="1369" w:type="dxa"/>
            <w:tcBorders>
              <w:top w:val="nil"/>
              <w:left w:val="nil"/>
              <w:bottom w:val="single" w:sz="4" w:space="0" w:color="auto"/>
              <w:right w:val="single" w:sz="4" w:space="0" w:color="auto"/>
            </w:tcBorders>
            <w:shd w:val="clear" w:color="000000" w:fill="D9E1F2"/>
            <w:noWrap/>
            <w:vAlign w:val="bottom"/>
            <w:hideMark/>
          </w:tcPr>
          <w:p w14:paraId="603EAFA0"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Completed</w:t>
            </w:r>
          </w:p>
        </w:tc>
        <w:tc>
          <w:tcPr>
            <w:tcW w:w="1006" w:type="dxa"/>
            <w:tcBorders>
              <w:top w:val="nil"/>
              <w:left w:val="nil"/>
              <w:bottom w:val="single" w:sz="4" w:space="0" w:color="auto"/>
              <w:right w:val="single" w:sz="4" w:space="0" w:color="auto"/>
            </w:tcBorders>
            <w:shd w:val="clear" w:color="000000" w:fill="D9E1F2"/>
            <w:noWrap/>
            <w:vAlign w:val="bottom"/>
            <w:hideMark/>
          </w:tcPr>
          <w:p w14:paraId="5FE48289"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Paid Off</w:t>
            </w:r>
          </w:p>
        </w:tc>
        <w:tc>
          <w:tcPr>
            <w:tcW w:w="1233" w:type="dxa"/>
            <w:tcBorders>
              <w:top w:val="nil"/>
              <w:left w:val="nil"/>
              <w:bottom w:val="single" w:sz="4" w:space="0" w:color="auto"/>
              <w:right w:val="single" w:sz="4" w:space="0" w:color="auto"/>
            </w:tcBorders>
            <w:shd w:val="clear" w:color="000000" w:fill="D9E1F2"/>
            <w:noWrap/>
            <w:vAlign w:val="bottom"/>
            <w:hideMark/>
          </w:tcPr>
          <w:p w14:paraId="5C70B3CF"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Defaulted</w:t>
            </w:r>
          </w:p>
        </w:tc>
      </w:tr>
      <w:tr w:rsidR="002857A9" w:rsidRPr="002857A9" w14:paraId="247B6C5F"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555C810B"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Completed</w:t>
            </w:r>
          </w:p>
        </w:tc>
        <w:tc>
          <w:tcPr>
            <w:tcW w:w="1369" w:type="dxa"/>
            <w:tcBorders>
              <w:top w:val="nil"/>
              <w:left w:val="nil"/>
              <w:bottom w:val="single" w:sz="4" w:space="0" w:color="auto"/>
              <w:right w:val="single" w:sz="4" w:space="0" w:color="auto"/>
            </w:tcBorders>
            <w:shd w:val="clear" w:color="auto" w:fill="auto"/>
            <w:noWrap/>
            <w:vAlign w:val="bottom"/>
            <w:hideMark/>
          </w:tcPr>
          <w:p w14:paraId="58CF5724"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6270</w:t>
            </w:r>
          </w:p>
        </w:tc>
        <w:tc>
          <w:tcPr>
            <w:tcW w:w="1006" w:type="dxa"/>
            <w:tcBorders>
              <w:top w:val="nil"/>
              <w:left w:val="nil"/>
              <w:bottom w:val="single" w:sz="4" w:space="0" w:color="auto"/>
              <w:right w:val="single" w:sz="4" w:space="0" w:color="auto"/>
            </w:tcBorders>
            <w:shd w:val="clear" w:color="auto" w:fill="auto"/>
            <w:noWrap/>
            <w:vAlign w:val="bottom"/>
            <w:hideMark/>
          </w:tcPr>
          <w:p w14:paraId="254ED93F"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5CF0FF35"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286</w:t>
            </w:r>
          </w:p>
        </w:tc>
      </w:tr>
      <w:tr w:rsidR="002857A9" w:rsidRPr="002857A9" w14:paraId="339A7E60"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2DF9435E"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Paid Off</w:t>
            </w:r>
          </w:p>
        </w:tc>
        <w:tc>
          <w:tcPr>
            <w:tcW w:w="1369" w:type="dxa"/>
            <w:tcBorders>
              <w:top w:val="nil"/>
              <w:left w:val="nil"/>
              <w:bottom w:val="single" w:sz="4" w:space="0" w:color="auto"/>
              <w:right w:val="single" w:sz="4" w:space="0" w:color="auto"/>
            </w:tcBorders>
            <w:shd w:val="clear" w:color="auto" w:fill="auto"/>
            <w:noWrap/>
            <w:vAlign w:val="bottom"/>
            <w:hideMark/>
          </w:tcPr>
          <w:p w14:paraId="4E9A323B"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358</w:t>
            </w:r>
          </w:p>
        </w:tc>
        <w:tc>
          <w:tcPr>
            <w:tcW w:w="1006" w:type="dxa"/>
            <w:tcBorders>
              <w:top w:val="nil"/>
              <w:left w:val="nil"/>
              <w:bottom w:val="single" w:sz="4" w:space="0" w:color="auto"/>
              <w:right w:val="single" w:sz="4" w:space="0" w:color="auto"/>
            </w:tcBorders>
            <w:shd w:val="clear" w:color="auto" w:fill="auto"/>
            <w:noWrap/>
            <w:vAlign w:val="bottom"/>
            <w:hideMark/>
          </w:tcPr>
          <w:p w14:paraId="0C85ED69"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08F17ECF"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11</w:t>
            </w:r>
          </w:p>
        </w:tc>
      </w:tr>
      <w:tr w:rsidR="002857A9" w:rsidRPr="002857A9" w14:paraId="7D673B8A"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48EF0509"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Defaulted</w:t>
            </w:r>
          </w:p>
        </w:tc>
        <w:tc>
          <w:tcPr>
            <w:tcW w:w="1369" w:type="dxa"/>
            <w:tcBorders>
              <w:top w:val="nil"/>
              <w:left w:val="nil"/>
              <w:bottom w:val="single" w:sz="4" w:space="0" w:color="auto"/>
              <w:right w:val="single" w:sz="4" w:space="0" w:color="auto"/>
            </w:tcBorders>
            <w:shd w:val="clear" w:color="auto" w:fill="auto"/>
            <w:noWrap/>
            <w:vAlign w:val="bottom"/>
            <w:hideMark/>
          </w:tcPr>
          <w:p w14:paraId="14A11425"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2135</w:t>
            </w:r>
          </w:p>
        </w:tc>
        <w:tc>
          <w:tcPr>
            <w:tcW w:w="1006" w:type="dxa"/>
            <w:tcBorders>
              <w:top w:val="nil"/>
              <w:left w:val="nil"/>
              <w:bottom w:val="single" w:sz="4" w:space="0" w:color="auto"/>
              <w:right w:val="single" w:sz="4" w:space="0" w:color="auto"/>
            </w:tcBorders>
            <w:shd w:val="clear" w:color="auto" w:fill="auto"/>
            <w:noWrap/>
            <w:vAlign w:val="bottom"/>
            <w:hideMark/>
          </w:tcPr>
          <w:p w14:paraId="028E9C2C"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3409F776"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470</w:t>
            </w:r>
          </w:p>
        </w:tc>
      </w:tr>
      <w:tr w:rsidR="002857A9" w:rsidRPr="002857A9" w14:paraId="1738CC8C"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7C640D86"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Model Accuracy</w:t>
            </w:r>
          </w:p>
        </w:tc>
        <w:tc>
          <w:tcPr>
            <w:tcW w:w="3608" w:type="dxa"/>
            <w:gridSpan w:val="3"/>
            <w:tcBorders>
              <w:top w:val="single" w:sz="4" w:space="0" w:color="auto"/>
              <w:left w:val="nil"/>
              <w:bottom w:val="single" w:sz="4" w:space="0" w:color="auto"/>
              <w:right w:val="single" w:sz="4" w:space="0" w:color="auto"/>
            </w:tcBorders>
            <w:shd w:val="clear" w:color="000000" w:fill="A9D08E"/>
            <w:noWrap/>
            <w:vAlign w:val="bottom"/>
            <w:hideMark/>
          </w:tcPr>
          <w:p w14:paraId="2567B934" w14:textId="52FB63C0" w:rsidR="002857A9" w:rsidRPr="002857A9" w:rsidRDefault="002857A9" w:rsidP="002857A9">
            <w:pPr>
              <w:jc w:val="center"/>
              <w:rPr>
                <w:rFonts w:ascii="Calibri" w:eastAsia="Times New Roman" w:hAnsi="Calibri" w:cs="Calibri"/>
                <w:color w:val="000000"/>
              </w:rPr>
            </w:pPr>
            <w:r w:rsidRPr="002857A9">
              <w:rPr>
                <w:rFonts w:ascii="Calibri" w:eastAsia="Times New Roman" w:hAnsi="Calibri" w:cs="Calibri"/>
                <w:color w:val="000000"/>
              </w:rPr>
              <w:t>7</w:t>
            </w:r>
            <w:r>
              <w:rPr>
                <w:rFonts w:ascii="Calibri" w:eastAsia="Times New Roman" w:hAnsi="Calibri" w:cs="Calibri"/>
                <w:color w:val="000000"/>
              </w:rPr>
              <w:t>0</w:t>
            </w:r>
            <w:r w:rsidRPr="002857A9">
              <w:rPr>
                <w:rFonts w:ascii="Calibri" w:eastAsia="Times New Roman" w:hAnsi="Calibri" w:cs="Calibri"/>
                <w:color w:val="000000"/>
              </w:rPr>
              <w:t>%</w:t>
            </w:r>
          </w:p>
        </w:tc>
      </w:tr>
      <w:tr w:rsidR="002857A9" w:rsidRPr="002857A9" w14:paraId="290D70A4"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790BC35D"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Training Time</w:t>
            </w:r>
          </w:p>
        </w:tc>
        <w:tc>
          <w:tcPr>
            <w:tcW w:w="3608" w:type="dxa"/>
            <w:gridSpan w:val="3"/>
            <w:tcBorders>
              <w:top w:val="single" w:sz="4" w:space="0" w:color="auto"/>
              <w:left w:val="nil"/>
              <w:bottom w:val="single" w:sz="4" w:space="0" w:color="auto"/>
              <w:right w:val="single" w:sz="4" w:space="0" w:color="auto"/>
            </w:tcBorders>
            <w:shd w:val="clear" w:color="000000" w:fill="A9D08E"/>
            <w:noWrap/>
            <w:vAlign w:val="bottom"/>
            <w:hideMark/>
          </w:tcPr>
          <w:p w14:paraId="5352C2F1" w14:textId="77777777" w:rsidR="002857A9" w:rsidRPr="002857A9" w:rsidRDefault="002857A9" w:rsidP="002857A9">
            <w:pPr>
              <w:jc w:val="center"/>
              <w:rPr>
                <w:rFonts w:ascii="Calibri" w:eastAsia="Times New Roman" w:hAnsi="Calibri" w:cs="Calibri"/>
                <w:color w:val="000000"/>
              </w:rPr>
            </w:pPr>
            <w:r w:rsidRPr="002857A9">
              <w:rPr>
                <w:rFonts w:ascii="Calibri" w:eastAsia="Times New Roman" w:hAnsi="Calibri" w:cs="Calibri"/>
                <w:color w:val="000000"/>
              </w:rPr>
              <w:t>22.0 seconds</w:t>
            </w:r>
          </w:p>
        </w:tc>
      </w:tr>
    </w:tbl>
    <w:p w14:paraId="05578806" w14:textId="77777777" w:rsidR="002857A9" w:rsidRPr="002857A9" w:rsidRDefault="002857A9" w:rsidP="00612BF0"/>
    <w:p w14:paraId="5550AF03" w14:textId="1356E75A" w:rsidR="002857A9" w:rsidRDefault="002857A9" w:rsidP="002857A9">
      <w:pPr>
        <w:rPr>
          <w:b/>
          <w:bCs/>
        </w:rPr>
      </w:pPr>
    </w:p>
    <w:p w14:paraId="07F61255" w14:textId="06BF4718" w:rsidR="002857A9" w:rsidRDefault="002857A9" w:rsidP="002857A9">
      <w:pPr>
        <w:rPr>
          <w:i/>
          <w:iCs/>
        </w:rPr>
      </w:pPr>
      <w:r w:rsidRPr="002857A9">
        <w:rPr>
          <w:i/>
          <w:iCs/>
        </w:rPr>
        <w:t>Model 2</w:t>
      </w:r>
    </w:p>
    <w:p w14:paraId="68F42C98" w14:textId="5D651984" w:rsidR="002857A9" w:rsidRDefault="002857A9" w:rsidP="002857A9">
      <w:r>
        <w:t xml:space="preserve">Random Forest is a stochastic algorithm designed to predict outcomes based on the mean of the ensemble of decision tree’s the model is comprised of.  The goal of each individual decision tree is to maximize information gain (function of entropy). To ensure accuracy of the model, one hot encoding was used as high level categorical features create bias in the random forest model. The resulting prediction accuracy of the classifier is </w:t>
      </w:r>
      <w:r w:rsidRPr="002857A9">
        <w:rPr>
          <w:b/>
          <w:bCs/>
        </w:rPr>
        <w:t>72%</w:t>
      </w:r>
      <w:r>
        <w:t>. The following model parameters were specified for the algorithm:</w:t>
      </w:r>
    </w:p>
    <w:p w14:paraId="235432DA" w14:textId="0B41D08F" w:rsidR="002857A9" w:rsidRDefault="002857A9" w:rsidP="002857A9">
      <w:pPr>
        <w:pStyle w:val="ListParagraph"/>
        <w:numPr>
          <w:ilvl w:val="0"/>
          <w:numId w:val="6"/>
        </w:numPr>
        <w:spacing w:before="120"/>
      </w:pPr>
      <w:r w:rsidRPr="002857A9">
        <w:rPr>
          <w:highlight w:val="yellow"/>
        </w:rPr>
        <w:t>min _samples_split = 25</w:t>
      </w:r>
      <w:r>
        <w:t xml:space="preserve"> (Prevents splitting of nodes that don’t have at least the specified number of samples/probabilities in them)</w:t>
      </w:r>
    </w:p>
    <w:p w14:paraId="1E268832" w14:textId="104A623B" w:rsidR="002857A9" w:rsidRDefault="002857A9" w:rsidP="002857A9">
      <w:pPr>
        <w:pStyle w:val="ListParagraph"/>
        <w:numPr>
          <w:ilvl w:val="0"/>
          <w:numId w:val="6"/>
        </w:numPr>
      </w:pPr>
      <w:r w:rsidRPr="002857A9">
        <w:rPr>
          <w:highlight w:val="yellow"/>
        </w:rPr>
        <w:t>n_estimators = 100</w:t>
      </w:r>
      <w:r>
        <w:t xml:space="preserve"> (Number of Decision Trees in the ensemble)</w:t>
      </w:r>
    </w:p>
    <w:p w14:paraId="10A72B22" w14:textId="45FC0F7B" w:rsidR="002857A9" w:rsidRDefault="002857A9" w:rsidP="002857A9">
      <w:pPr>
        <w:pStyle w:val="ListParagraph"/>
        <w:numPr>
          <w:ilvl w:val="0"/>
          <w:numId w:val="6"/>
        </w:numPr>
      </w:pPr>
      <w:r w:rsidRPr="002857A9">
        <w:rPr>
          <w:highlight w:val="yellow"/>
        </w:rPr>
        <w:t>Criterion = entropy</w:t>
      </w:r>
      <w:r>
        <w:t xml:space="preserve"> (Nodes split based on entropy – comparable to results produced using gini)</w:t>
      </w:r>
    </w:p>
    <w:p w14:paraId="71EAC9E8" w14:textId="5F1B768A" w:rsidR="002857A9" w:rsidRDefault="002857A9" w:rsidP="002857A9"/>
    <w:p w14:paraId="3B9F7E79" w14:textId="70C3C8D6" w:rsidR="002857A9" w:rsidRDefault="002857A9" w:rsidP="002857A9"/>
    <w:p w14:paraId="21FCB4A0" w14:textId="58030679" w:rsidR="002857A9" w:rsidRPr="002857A9" w:rsidRDefault="002857A9" w:rsidP="002857A9">
      <w:pPr>
        <w:jc w:val="center"/>
        <w:rPr>
          <w:b/>
          <w:bCs/>
        </w:rPr>
      </w:pPr>
      <w:r w:rsidRPr="002857A9">
        <w:rPr>
          <w:b/>
          <w:bCs/>
        </w:rPr>
        <w:t>Table 2 – Random Forest Confusion Matrix</w:t>
      </w:r>
    </w:p>
    <w:tbl>
      <w:tblPr>
        <w:tblW w:w="5640" w:type="dxa"/>
        <w:jc w:val="center"/>
        <w:tblLook w:val="04A0" w:firstRow="1" w:lastRow="0" w:firstColumn="1" w:lastColumn="0" w:noHBand="0" w:noVBand="1"/>
      </w:tblPr>
      <w:tblGrid>
        <w:gridCol w:w="2032"/>
        <w:gridCol w:w="1369"/>
        <w:gridCol w:w="1006"/>
        <w:gridCol w:w="1233"/>
      </w:tblGrid>
      <w:tr w:rsidR="002857A9" w:rsidRPr="002857A9" w14:paraId="6B4A7925" w14:textId="77777777" w:rsidTr="002857A9">
        <w:trPr>
          <w:trHeight w:val="320"/>
          <w:jc w:val="center"/>
        </w:trPr>
        <w:tc>
          <w:tcPr>
            <w:tcW w:w="5640" w:type="dxa"/>
            <w:gridSpan w:val="4"/>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C68607E" w14:textId="77777777" w:rsidR="002857A9" w:rsidRPr="002857A9" w:rsidRDefault="002857A9" w:rsidP="002857A9">
            <w:pPr>
              <w:jc w:val="center"/>
              <w:rPr>
                <w:rFonts w:ascii="Calibri" w:eastAsia="Times New Roman" w:hAnsi="Calibri" w:cs="Calibri"/>
                <w:color w:val="FFFFFF"/>
              </w:rPr>
            </w:pPr>
            <w:r w:rsidRPr="002857A9">
              <w:rPr>
                <w:rFonts w:ascii="Calibri" w:eastAsia="Times New Roman" w:hAnsi="Calibri" w:cs="Calibri"/>
                <w:color w:val="FFFFFF"/>
              </w:rPr>
              <w:t>Confusion Matrix - Random Forest Model</w:t>
            </w:r>
          </w:p>
        </w:tc>
      </w:tr>
      <w:tr w:rsidR="002857A9" w:rsidRPr="002857A9" w14:paraId="0C43B8CC"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23166333"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Predicted Actual</w:t>
            </w:r>
          </w:p>
        </w:tc>
        <w:tc>
          <w:tcPr>
            <w:tcW w:w="1369" w:type="dxa"/>
            <w:tcBorders>
              <w:top w:val="nil"/>
              <w:left w:val="nil"/>
              <w:bottom w:val="single" w:sz="4" w:space="0" w:color="auto"/>
              <w:right w:val="single" w:sz="4" w:space="0" w:color="auto"/>
            </w:tcBorders>
            <w:shd w:val="clear" w:color="000000" w:fill="D9E1F2"/>
            <w:noWrap/>
            <w:vAlign w:val="bottom"/>
            <w:hideMark/>
          </w:tcPr>
          <w:p w14:paraId="2CE85E97"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Completed</w:t>
            </w:r>
          </w:p>
        </w:tc>
        <w:tc>
          <w:tcPr>
            <w:tcW w:w="1006" w:type="dxa"/>
            <w:tcBorders>
              <w:top w:val="nil"/>
              <w:left w:val="nil"/>
              <w:bottom w:val="single" w:sz="4" w:space="0" w:color="auto"/>
              <w:right w:val="single" w:sz="4" w:space="0" w:color="auto"/>
            </w:tcBorders>
            <w:shd w:val="clear" w:color="000000" w:fill="D9E1F2"/>
            <w:noWrap/>
            <w:vAlign w:val="bottom"/>
            <w:hideMark/>
          </w:tcPr>
          <w:p w14:paraId="69819022"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Paid Off</w:t>
            </w:r>
          </w:p>
        </w:tc>
        <w:tc>
          <w:tcPr>
            <w:tcW w:w="1233" w:type="dxa"/>
            <w:tcBorders>
              <w:top w:val="nil"/>
              <w:left w:val="nil"/>
              <w:bottom w:val="single" w:sz="4" w:space="0" w:color="auto"/>
              <w:right w:val="single" w:sz="4" w:space="0" w:color="auto"/>
            </w:tcBorders>
            <w:shd w:val="clear" w:color="000000" w:fill="D9E1F2"/>
            <w:noWrap/>
            <w:vAlign w:val="bottom"/>
            <w:hideMark/>
          </w:tcPr>
          <w:p w14:paraId="2A835AEB"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Defaulted</w:t>
            </w:r>
          </w:p>
        </w:tc>
      </w:tr>
      <w:tr w:rsidR="002857A9" w:rsidRPr="002857A9" w14:paraId="10A10201"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1D153245"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Completed</w:t>
            </w:r>
          </w:p>
        </w:tc>
        <w:tc>
          <w:tcPr>
            <w:tcW w:w="1369" w:type="dxa"/>
            <w:tcBorders>
              <w:top w:val="nil"/>
              <w:left w:val="nil"/>
              <w:bottom w:val="single" w:sz="4" w:space="0" w:color="auto"/>
              <w:right w:val="single" w:sz="4" w:space="0" w:color="auto"/>
            </w:tcBorders>
            <w:shd w:val="clear" w:color="auto" w:fill="auto"/>
            <w:noWrap/>
            <w:vAlign w:val="bottom"/>
            <w:hideMark/>
          </w:tcPr>
          <w:p w14:paraId="51363178"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8757</w:t>
            </w:r>
          </w:p>
        </w:tc>
        <w:tc>
          <w:tcPr>
            <w:tcW w:w="1006" w:type="dxa"/>
            <w:tcBorders>
              <w:top w:val="nil"/>
              <w:left w:val="nil"/>
              <w:bottom w:val="single" w:sz="4" w:space="0" w:color="auto"/>
              <w:right w:val="single" w:sz="4" w:space="0" w:color="auto"/>
            </w:tcBorders>
            <w:shd w:val="clear" w:color="auto" w:fill="auto"/>
            <w:noWrap/>
            <w:vAlign w:val="bottom"/>
            <w:hideMark/>
          </w:tcPr>
          <w:p w14:paraId="2714AF79"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5F9C777E"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551</w:t>
            </w:r>
          </w:p>
        </w:tc>
      </w:tr>
      <w:tr w:rsidR="002857A9" w:rsidRPr="002857A9" w14:paraId="6FE94A34"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0BD6A30E"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Paid Off</w:t>
            </w:r>
          </w:p>
        </w:tc>
        <w:tc>
          <w:tcPr>
            <w:tcW w:w="1369" w:type="dxa"/>
            <w:tcBorders>
              <w:top w:val="nil"/>
              <w:left w:val="nil"/>
              <w:bottom w:val="single" w:sz="4" w:space="0" w:color="auto"/>
              <w:right w:val="single" w:sz="4" w:space="0" w:color="auto"/>
            </w:tcBorders>
            <w:shd w:val="clear" w:color="auto" w:fill="auto"/>
            <w:noWrap/>
            <w:vAlign w:val="bottom"/>
            <w:hideMark/>
          </w:tcPr>
          <w:p w14:paraId="4439F686"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494</w:t>
            </w:r>
          </w:p>
        </w:tc>
        <w:tc>
          <w:tcPr>
            <w:tcW w:w="1006" w:type="dxa"/>
            <w:tcBorders>
              <w:top w:val="nil"/>
              <w:left w:val="nil"/>
              <w:bottom w:val="single" w:sz="4" w:space="0" w:color="auto"/>
              <w:right w:val="single" w:sz="4" w:space="0" w:color="auto"/>
            </w:tcBorders>
            <w:shd w:val="clear" w:color="auto" w:fill="auto"/>
            <w:noWrap/>
            <w:vAlign w:val="bottom"/>
            <w:hideMark/>
          </w:tcPr>
          <w:p w14:paraId="7EB3537C"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4096AFF6"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41</w:t>
            </w:r>
          </w:p>
        </w:tc>
      </w:tr>
      <w:tr w:rsidR="002857A9" w:rsidRPr="002857A9" w14:paraId="3673348D"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63D0A4ED"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Defaulted</w:t>
            </w:r>
          </w:p>
        </w:tc>
        <w:tc>
          <w:tcPr>
            <w:tcW w:w="1369" w:type="dxa"/>
            <w:tcBorders>
              <w:top w:val="nil"/>
              <w:left w:val="nil"/>
              <w:bottom w:val="single" w:sz="4" w:space="0" w:color="auto"/>
              <w:right w:val="single" w:sz="4" w:space="0" w:color="auto"/>
            </w:tcBorders>
            <w:shd w:val="clear" w:color="auto" w:fill="auto"/>
            <w:noWrap/>
            <w:vAlign w:val="bottom"/>
            <w:hideMark/>
          </w:tcPr>
          <w:p w14:paraId="5653F1A3"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2765</w:t>
            </w:r>
          </w:p>
        </w:tc>
        <w:tc>
          <w:tcPr>
            <w:tcW w:w="1006" w:type="dxa"/>
            <w:tcBorders>
              <w:top w:val="nil"/>
              <w:left w:val="nil"/>
              <w:bottom w:val="single" w:sz="4" w:space="0" w:color="auto"/>
              <w:right w:val="single" w:sz="4" w:space="0" w:color="auto"/>
            </w:tcBorders>
            <w:shd w:val="clear" w:color="auto" w:fill="auto"/>
            <w:noWrap/>
            <w:vAlign w:val="bottom"/>
            <w:hideMark/>
          </w:tcPr>
          <w:p w14:paraId="6D69D660"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0</w:t>
            </w:r>
          </w:p>
        </w:tc>
        <w:tc>
          <w:tcPr>
            <w:tcW w:w="1233" w:type="dxa"/>
            <w:tcBorders>
              <w:top w:val="nil"/>
              <w:left w:val="nil"/>
              <w:bottom w:val="single" w:sz="4" w:space="0" w:color="auto"/>
              <w:right w:val="single" w:sz="4" w:space="0" w:color="auto"/>
            </w:tcBorders>
            <w:shd w:val="clear" w:color="auto" w:fill="auto"/>
            <w:noWrap/>
            <w:vAlign w:val="bottom"/>
            <w:hideMark/>
          </w:tcPr>
          <w:p w14:paraId="10520AC0"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1006</w:t>
            </w:r>
          </w:p>
        </w:tc>
      </w:tr>
      <w:tr w:rsidR="002857A9" w:rsidRPr="002857A9" w14:paraId="5741F858"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7CB3E607"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Model Accuracy</w:t>
            </w:r>
          </w:p>
        </w:tc>
        <w:tc>
          <w:tcPr>
            <w:tcW w:w="3608" w:type="dxa"/>
            <w:gridSpan w:val="3"/>
            <w:tcBorders>
              <w:top w:val="single" w:sz="4" w:space="0" w:color="auto"/>
              <w:left w:val="nil"/>
              <w:bottom w:val="single" w:sz="4" w:space="0" w:color="auto"/>
              <w:right w:val="single" w:sz="4" w:space="0" w:color="auto"/>
            </w:tcBorders>
            <w:shd w:val="clear" w:color="000000" w:fill="A9D08E"/>
            <w:noWrap/>
            <w:vAlign w:val="bottom"/>
            <w:hideMark/>
          </w:tcPr>
          <w:p w14:paraId="1C8C8E76" w14:textId="77777777" w:rsidR="002857A9" w:rsidRPr="002857A9" w:rsidRDefault="002857A9" w:rsidP="002857A9">
            <w:pPr>
              <w:jc w:val="center"/>
              <w:rPr>
                <w:rFonts w:ascii="Calibri" w:eastAsia="Times New Roman" w:hAnsi="Calibri" w:cs="Calibri"/>
                <w:color w:val="000000"/>
              </w:rPr>
            </w:pPr>
            <w:r w:rsidRPr="002857A9">
              <w:rPr>
                <w:rFonts w:ascii="Calibri" w:eastAsia="Times New Roman" w:hAnsi="Calibri" w:cs="Calibri"/>
                <w:color w:val="000000"/>
              </w:rPr>
              <w:t>72%</w:t>
            </w:r>
          </w:p>
        </w:tc>
      </w:tr>
      <w:tr w:rsidR="002857A9" w:rsidRPr="002857A9" w14:paraId="6503D551" w14:textId="77777777" w:rsidTr="002857A9">
        <w:trPr>
          <w:trHeight w:val="320"/>
          <w:jc w:val="center"/>
        </w:trPr>
        <w:tc>
          <w:tcPr>
            <w:tcW w:w="2032" w:type="dxa"/>
            <w:tcBorders>
              <w:top w:val="nil"/>
              <w:left w:val="single" w:sz="4" w:space="0" w:color="auto"/>
              <w:bottom w:val="single" w:sz="4" w:space="0" w:color="auto"/>
              <w:right w:val="single" w:sz="4" w:space="0" w:color="auto"/>
            </w:tcBorders>
            <w:shd w:val="clear" w:color="000000" w:fill="D9E1F2"/>
            <w:noWrap/>
            <w:vAlign w:val="bottom"/>
            <w:hideMark/>
          </w:tcPr>
          <w:p w14:paraId="18E119A5"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Training Time</w:t>
            </w:r>
          </w:p>
        </w:tc>
        <w:tc>
          <w:tcPr>
            <w:tcW w:w="3608" w:type="dxa"/>
            <w:gridSpan w:val="3"/>
            <w:tcBorders>
              <w:top w:val="single" w:sz="4" w:space="0" w:color="auto"/>
              <w:left w:val="nil"/>
              <w:bottom w:val="single" w:sz="4" w:space="0" w:color="auto"/>
              <w:right w:val="single" w:sz="4" w:space="0" w:color="auto"/>
            </w:tcBorders>
            <w:shd w:val="clear" w:color="000000" w:fill="A9D08E"/>
            <w:noWrap/>
            <w:vAlign w:val="bottom"/>
            <w:hideMark/>
          </w:tcPr>
          <w:p w14:paraId="0EA181F9" w14:textId="77777777" w:rsidR="002857A9" w:rsidRPr="002857A9" w:rsidRDefault="002857A9" w:rsidP="002857A9">
            <w:pPr>
              <w:jc w:val="center"/>
              <w:rPr>
                <w:rFonts w:ascii="Calibri" w:eastAsia="Times New Roman" w:hAnsi="Calibri" w:cs="Calibri"/>
                <w:color w:val="000000"/>
              </w:rPr>
            </w:pPr>
            <w:r w:rsidRPr="002857A9">
              <w:rPr>
                <w:rFonts w:ascii="Calibri" w:eastAsia="Times New Roman" w:hAnsi="Calibri" w:cs="Calibri"/>
                <w:color w:val="000000"/>
              </w:rPr>
              <w:t>6.9 seconds</w:t>
            </w:r>
          </w:p>
        </w:tc>
      </w:tr>
    </w:tbl>
    <w:p w14:paraId="379E2073" w14:textId="77777777" w:rsidR="002857A9" w:rsidRPr="002857A9" w:rsidRDefault="002857A9" w:rsidP="002857A9"/>
    <w:p w14:paraId="617CE2C2" w14:textId="6FD22E80" w:rsidR="00612BF0" w:rsidRDefault="00612BF0" w:rsidP="00121BEA">
      <w:pPr>
        <w:jc w:val="center"/>
        <w:rPr>
          <w:b/>
          <w:bCs/>
        </w:rPr>
      </w:pPr>
      <w:r>
        <w:rPr>
          <w:b/>
          <w:bCs/>
          <w:noProof/>
        </w:rPr>
        <w:lastRenderedPageBreak/>
        <w:drawing>
          <wp:inline distT="0" distB="0" distL="0" distR="0" wp14:anchorId="3862E600" wp14:editId="3A22248B">
            <wp:extent cx="4595648" cy="28747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5 at 12.24.16 AM.png"/>
                    <pic:cNvPicPr/>
                  </pic:nvPicPr>
                  <pic:blipFill>
                    <a:blip r:embed="rId13">
                      <a:extLst>
                        <a:ext uri="{28A0092B-C50C-407E-A947-70E740481C1C}">
                          <a14:useLocalDpi xmlns:a14="http://schemas.microsoft.com/office/drawing/2010/main" val="0"/>
                        </a:ext>
                      </a:extLst>
                    </a:blip>
                    <a:stretch>
                      <a:fillRect/>
                    </a:stretch>
                  </pic:blipFill>
                  <pic:spPr>
                    <a:xfrm>
                      <a:off x="0" y="0"/>
                      <a:ext cx="4595648" cy="2874735"/>
                    </a:xfrm>
                    <a:prstGeom prst="rect">
                      <a:avLst/>
                    </a:prstGeom>
                  </pic:spPr>
                </pic:pic>
              </a:graphicData>
            </a:graphic>
          </wp:inline>
        </w:drawing>
      </w:r>
    </w:p>
    <w:p w14:paraId="186ECCC4" w14:textId="071C3A36" w:rsidR="00612BF0" w:rsidRDefault="00612BF0" w:rsidP="00612BF0">
      <w:pPr>
        <w:jc w:val="center"/>
        <w:rPr>
          <w:b/>
          <w:bCs/>
        </w:rPr>
      </w:pPr>
      <w:r>
        <w:rPr>
          <w:b/>
          <w:bCs/>
        </w:rPr>
        <w:t>Figure 2 – Random Forest Feature Importance</w:t>
      </w:r>
    </w:p>
    <w:p w14:paraId="60F1CC75" w14:textId="373D901A" w:rsidR="002857A9" w:rsidRDefault="002857A9" w:rsidP="00612BF0">
      <w:pPr>
        <w:jc w:val="center"/>
        <w:rPr>
          <w:b/>
          <w:bCs/>
        </w:rPr>
      </w:pPr>
    </w:p>
    <w:p w14:paraId="4FCE08FD" w14:textId="46649DE6" w:rsidR="002857A9" w:rsidRDefault="002857A9" w:rsidP="002857A9">
      <w:r>
        <w:t>Random Forest also functions as a feature selection tool. The top features, shown above by the level of importance to the predicted variable (translated to percentage), are:</w:t>
      </w:r>
    </w:p>
    <w:p w14:paraId="1D0A664F" w14:textId="5F4803D7" w:rsidR="002857A9" w:rsidRDefault="002857A9" w:rsidP="002857A9">
      <w:pPr>
        <w:pStyle w:val="ListParagraph"/>
        <w:numPr>
          <w:ilvl w:val="0"/>
          <w:numId w:val="7"/>
        </w:numPr>
        <w:spacing w:before="120"/>
      </w:pPr>
      <w:r>
        <w:t>Borrower APR</w:t>
      </w:r>
    </w:p>
    <w:p w14:paraId="68C82F63" w14:textId="277411B4" w:rsidR="002857A9" w:rsidRDefault="002857A9" w:rsidP="002857A9">
      <w:pPr>
        <w:pStyle w:val="ListParagraph"/>
        <w:numPr>
          <w:ilvl w:val="0"/>
          <w:numId w:val="7"/>
        </w:numPr>
      </w:pPr>
      <w:r>
        <w:t>Available Bank Card Credit</w:t>
      </w:r>
    </w:p>
    <w:p w14:paraId="2AD7F2D2" w14:textId="76D21A5A" w:rsidR="002857A9" w:rsidRDefault="002857A9" w:rsidP="002857A9">
      <w:pPr>
        <w:pStyle w:val="ListParagraph"/>
        <w:numPr>
          <w:ilvl w:val="0"/>
          <w:numId w:val="7"/>
        </w:numPr>
      </w:pPr>
      <w:r>
        <w:t>Stated Monthly Income</w:t>
      </w:r>
    </w:p>
    <w:p w14:paraId="7549EC20" w14:textId="55202C83" w:rsidR="002857A9" w:rsidRDefault="002857A9" w:rsidP="002857A9">
      <w:pPr>
        <w:pStyle w:val="ListParagraph"/>
        <w:numPr>
          <w:ilvl w:val="0"/>
          <w:numId w:val="7"/>
        </w:numPr>
      </w:pPr>
      <w:r>
        <w:t>Loan Original Amount</w:t>
      </w:r>
    </w:p>
    <w:p w14:paraId="4E587914" w14:textId="0A90D597" w:rsidR="002857A9" w:rsidRDefault="002857A9" w:rsidP="002857A9">
      <w:pPr>
        <w:pStyle w:val="ListParagraph"/>
        <w:numPr>
          <w:ilvl w:val="0"/>
          <w:numId w:val="7"/>
        </w:numPr>
      </w:pPr>
      <w:r>
        <w:t>Debt to Income Ratio</w:t>
      </w:r>
    </w:p>
    <w:p w14:paraId="715EC643" w14:textId="4AE27074" w:rsidR="002857A9" w:rsidRDefault="002857A9" w:rsidP="002857A9"/>
    <w:p w14:paraId="6C00F0FF" w14:textId="7B2A6530" w:rsidR="002857A9" w:rsidRDefault="002857A9" w:rsidP="002857A9"/>
    <w:p w14:paraId="2478DAB3" w14:textId="38E833EB" w:rsidR="002857A9" w:rsidRDefault="002857A9" w:rsidP="002857A9">
      <w:pPr>
        <w:rPr>
          <w:i/>
          <w:iCs/>
        </w:rPr>
      </w:pPr>
      <w:r w:rsidRPr="002857A9">
        <w:rPr>
          <w:i/>
          <w:iCs/>
        </w:rPr>
        <w:t>Model 3</w:t>
      </w:r>
    </w:p>
    <w:p w14:paraId="3F1C9A29" w14:textId="40DF6378" w:rsidR="002857A9" w:rsidRDefault="002857A9" w:rsidP="002857A9">
      <w:r>
        <w:t>Random Forest was selected as the classifier of choice for the dataset. Next, all loans with a status of “Current” were queried and a prediction, using the random forest model, was made to determine the expected outcome of the loan.</w:t>
      </w:r>
    </w:p>
    <w:p w14:paraId="54F7BCB2" w14:textId="3F0EEB28" w:rsidR="002857A9" w:rsidRDefault="002857A9" w:rsidP="002857A9"/>
    <w:p w14:paraId="4452E55F" w14:textId="59CA7DCD" w:rsidR="002857A9" w:rsidRDefault="002857A9" w:rsidP="002857A9">
      <w:r>
        <w:t xml:space="preserve">Of the 50,987 loans currently on going, 2278 are labeled as “Defaulted” (i.e. high risk). This suggests that loans from Prosper Loan have an estimated </w:t>
      </w:r>
      <w:r w:rsidRPr="002857A9">
        <w:rPr>
          <w:b/>
          <w:bCs/>
        </w:rPr>
        <w:t xml:space="preserve">4.5% </w:t>
      </w:r>
      <w:r w:rsidRPr="002857A9">
        <w:rPr>
          <w:b/>
          <w:bCs/>
        </w:rPr>
        <w:sym w:font="Symbol" w:char="F0B1"/>
      </w:r>
      <w:r w:rsidRPr="002857A9">
        <w:rPr>
          <w:b/>
          <w:bCs/>
        </w:rPr>
        <w:t xml:space="preserve"> 1.25% default rate</w:t>
      </w:r>
      <w:r>
        <w:t>, given the accuracy of the model. The loans deemed high-risk are then inputted into a regression model to predict the Gross Principle Loss of the loan.</w:t>
      </w:r>
    </w:p>
    <w:p w14:paraId="535C80A5" w14:textId="1EC01043" w:rsidR="002857A9" w:rsidRDefault="002857A9" w:rsidP="002857A9"/>
    <w:p w14:paraId="493C9768" w14:textId="35F0920D" w:rsidR="002857A9" w:rsidRDefault="002857A9" w:rsidP="002857A9">
      <w:r>
        <w:t>The multi-linear regression model is evaluated by 2 metrics: R</w:t>
      </w:r>
      <w:r w:rsidRPr="002857A9">
        <w:rPr>
          <w:vertAlign w:val="superscript"/>
        </w:rPr>
        <w:t>2</w:t>
      </w:r>
      <w:r>
        <w:rPr>
          <w:vertAlign w:val="superscript"/>
        </w:rPr>
        <w:t xml:space="preserve"> </w:t>
      </w:r>
      <w:r>
        <w:t xml:space="preserve">and Root Mean Squared Error (RMSE). As shown below, an RMSE of $1,837 indicates one standard deviation from the regression line. With 95% confidence, any prediction from the regression model has a tolerance of </w:t>
      </w:r>
      <w:r w:rsidRPr="002857A9">
        <w:sym w:font="Symbol" w:char="F0B1"/>
      </w:r>
      <w:r>
        <w:t xml:space="preserve"> 2</w:t>
      </w:r>
      <w:r>
        <w:sym w:font="Symbol" w:char="F073"/>
      </w:r>
      <w:r>
        <w:t xml:space="preserve">, resulting in an interval of  </w:t>
      </w:r>
      <w:r w:rsidRPr="002857A9">
        <w:sym w:font="Symbol" w:char="F0B1"/>
      </w:r>
      <w:r>
        <w:t xml:space="preserve"> $3,674.</w:t>
      </w:r>
    </w:p>
    <w:p w14:paraId="4553F56A" w14:textId="40FACA89" w:rsidR="002857A9" w:rsidRDefault="002857A9" w:rsidP="002857A9"/>
    <w:p w14:paraId="7038BA3D" w14:textId="4B2858DE" w:rsidR="002857A9" w:rsidRDefault="002857A9" w:rsidP="002857A9">
      <w:r>
        <w:t xml:space="preserve">Note: Loans that are “Charged Off” are considered “Defaulted”. </w:t>
      </w:r>
    </w:p>
    <w:p w14:paraId="5AC27FAA" w14:textId="77777777" w:rsidR="002857A9" w:rsidRDefault="002857A9" w:rsidP="002857A9"/>
    <w:p w14:paraId="59FC2372" w14:textId="13A03DFE" w:rsidR="002857A9" w:rsidRPr="002857A9" w:rsidRDefault="002857A9" w:rsidP="002857A9">
      <w:pPr>
        <w:jc w:val="center"/>
        <w:rPr>
          <w:b/>
          <w:bCs/>
        </w:rPr>
      </w:pPr>
      <w:r w:rsidRPr="002857A9">
        <w:rPr>
          <w:b/>
          <w:bCs/>
        </w:rPr>
        <w:lastRenderedPageBreak/>
        <w:t>Table 3 – Regression Model Evaluation</w:t>
      </w:r>
    </w:p>
    <w:tbl>
      <w:tblPr>
        <w:tblW w:w="4840" w:type="dxa"/>
        <w:jc w:val="center"/>
        <w:tblLook w:val="04A0" w:firstRow="1" w:lastRow="0" w:firstColumn="1" w:lastColumn="0" w:noHBand="0" w:noVBand="1"/>
      </w:tblPr>
      <w:tblGrid>
        <w:gridCol w:w="2042"/>
        <w:gridCol w:w="2798"/>
      </w:tblGrid>
      <w:tr w:rsidR="002857A9" w:rsidRPr="002857A9" w14:paraId="08045560" w14:textId="77777777" w:rsidTr="002857A9">
        <w:trPr>
          <w:trHeight w:val="320"/>
          <w:jc w:val="center"/>
        </w:trPr>
        <w:tc>
          <w:tcPr>
            <w:tcW w:w="4840" w:type="dxa"/>
            <w:gridSpan w:val="2"/>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471EEA03" w14:textId="77777777" w:rsidR="002857A9" w:rsidRPr="002857A9" w:rsidRDefault="002857A9" w:rsidP="002857A9">
            <w:pPr>
              <w:jc w:val="center"/>
              <w:rPr>
                <w:rFonts w:ascii="Calibri" w:eastAsia="Times New Roman" w:hAnsi="Calibri" w:cs="Calibri"/>
                <w:color w:val="FFFFFF"/>
              </w:rPr>
            </w:pPr>
            <w:r w:rsidRPr="002857A9">
              <w:rPr>
                <w:rFonts w:ascii="Calibri" w:eastAsia="Times New Roman" w:hAnsi="Calibri" w:cs="Calibri"/>
                <w:color w:val="FFFFFF"/>
              </w:rPr>
              <w:t>Regression Model Evaluation</w:t>
            </w:r>
          </w:p>
        </w:tc>
      </w:tr>
      <w:tr w:rsidR="002857A9" w:rsidRPr="002857A9" w14:paraId="2DB9A7B0" w14:textId="77777777" w:rsidTr="002857A9">
        <w:trPr>
          <w:trHeight w:val="32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14:paraId="294C0703"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R-Squared</w:t>
            </w:r>
          </w:p>
        </w:tc>
        <w:tc>
          <w:tcPr>
            <w:tcW w:w="2798" w:type="dxa"/>
            <w:tcBorders>
              <w:top w:val="nil"/>
              <w:left w:val="nil"/>
              <w:bottom w:val="single" w:sz="4" w:space="0" w:color="auto"/>
              <w:right w:val="single" w:sz="4" w:space="0" w:color="auto"/>
            </w:tcBorders>
            <w:shd w:val="clear" w:color="auto" w:fill="auto"/>
            <w:noWrap/>
            <w:vAlign w:val="bottom"/>
            <w:hideMark/>
          </w:tcPr>
          <w:p w14:paraId="64B5CE56"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83.41%</w:t>
            </w:r>
          </w:p>
        </w:tc>
      </w:tr>
      <w:tr w:rsidR="002857A9" w:rsidRPr="002857A9" w14:paraId="76FEAAC5" w14:textId="77777777" w:rsidTr="002857A9">
        <w:trPr>
          <w:trHeight w:val="32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14:paraId="4662DABC"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MSE</w:t>
            </w:r>
          </w:p>
        </w:tc>
        <w:tc>
          <w:tcPr>
            <w:tcW w:w="2798" w:type="dxa"/>
            <w:tcBorders>
              <w:top w:val="nil"/>
              <w:left w:val="nil"/>
              <w:bottom w:val="single" w:sz="4" w:space="0" w:color="auto"/>
              <w:right w:val="single" w:sz="4" w:space="0" w:color="auto"/>
            </w:tcBorders>
            <w:shd w:val="clear" w:color="auto" w:fill="auto"/>
            <w:noWrap/>
            <w:vAlign w:val="bottom"/>
            <w:hideMark/>
          </w:tcPr>
          <w:p w14:paraId="596E494B"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 xml:space="preserve">$3,376,075.51 </w:t>
            </w:r>
          </w:p>
        </w:tc>
      </w:tr>
      <w:tr w:rsidR="002857A9" w:rsidRPr="002857A9" w14:paraId="47AC9F83" w14:textId="77777777" w:rsidTr="002857A9">
        <w:trPr>
          <w:trHeight w:val="320"/>
          <w:jc w:val="center"/>
        </w:trPr>
        <w:tc>
          <w:tcPr>
            <w:tcW w:w="2042" w:type="dxa"/>
            <w:tcBorders>
              <w:top w:val="nil"/>
              <w:left w:val="single" w:sz="4" w:space="0" w:color="auto"/>
              <w:bottom w:val="single" w:sz="4" w:space="0" w:color="auto"/>
              <w:right w:val="single" w:sz="4" w:space="0" w:color="auto"/>
            </w:tcBorders>
            <w:shd w:val="clear" w:color="auto" w:fill="auto"/>
            <w:noWrap/>
            <w:vAlign w:val="bottom"/>
            <w:hideMark/>
          </w:tcPr>
          <w:p w14:paraId="22EA3051" w14:textId="77777777" w:rsidR="002857A9" w:rsidRPr="002857A9" w:rsidRDefault="002857A9" w:rsidP="002857A9">
            <w:pPr>
              <w:rPr>
                <w:rFonts w:ascii="Calibri" w:eastAsia="Times New Roman" w:hAnsi="Calibri" w:cs="Calibri"/>
                <w:color w:val="000000"/>
              </w:rPr>
            </w:pPr>
            <w:r w:rsidRPr="002857A9">
              <w:rPr>
                <w:rFonts w:ascii="Calibri" w:eastAsia="Times New Roman" w:hAnsi="Calibri" w:cs="Calibri"/>
                <w:color w:val="000000"/>
              </w:rPr>
              <w:t>RMSE</w:t>
            </w:r>
          </w:p>
        </w:tc>
        <w:tc>
          <w:tcPr>
            <w:tcW w:w="2798" w:type="dxa"/>
            <w:tcBorders>
              <w:top w:val="nil"/>
              <w:left w:val="nil"/>
              <w:bottom w:val="single" w:sz="4" w:space="0" w:color="auto"/>
              <w:right w:val="single" w:sz="4" w:space="0" w:color="auto"/>
            </w:tcBorders>
            <w:shd w:val="clear" w:color="auto" w:fill="auto"/>
            <w:noWrap/>
            <w:vAlign w:val="bottom"/>
            <w:hideMark/>
          </w:tcPr>
          <w:p w14:paraId="0D4C6ADF" w14:textId="77777777" w:rsidR="002857A9" w:rsidRPr="002857A9" w:rsidRDefault="002857A9" w:rsidP="002857A9">
            <w:pPr>
              <w:jc w:val="right"/>
              <w:rPr>
                <w:rFonts w:ascii="Calibri" w:eastAsia="Times New Roman" w:hAnsi="Calibri" w:cs="Calibri"/>
                <w:color w:val="000000"/>
              </w:rPr>
            </w:pPr>
            <w:r w:rsidRPr="002857A9">
              <w:rPr>
                <w:rFonts w:ascii="Calibri" w:eastAsia="Times New Roman" w:hAnsi="Calibri" w:cs="Calibri"/>
                <w:color w:val="000000"/>
              </w:rPr>
              <w:t xml:space="preserve">$1,837.41 </w:t>
            </w:r>
          </w:p>
        </w:tc>
      </w:tr>
    </w:tbl>
    <w:p w14:paraId="308CCAF5" w14:textId="72A887AD" w:rsidR="002857A9" w:rsidRDefault="002857A9" w:rsidP="002857A9"/>
    <w:p w14:paraId="4669FFC4" w14:textId="6B85EF39" w:rsidR="002857A9" w:rsidRDefault="002857A9" w:rsidP="002857A9"/>
    <w:p w14:paraId="0C374290" w14:textId="27607F05" w:rsidR="002857A9" w:rsidRDefault="002857A9" w:rsidP="002857A9">
      <w:r>
        <w:t xml:space="preserve">A final data-frame is constructed for all current loans, concatenating all the important features of the original dataset with the predictions from the models used in this study. </w:t>
      </w:r>
    </w:p>
    <w:p w14:paraId="3BF5A32E" w14:textId="3EBEF157" w:rsidR="002857A9" w:rsidRDefault="002857A9" w:rsidP="002857A9">
      <w:r w:rsidRPr="002857A9">
        <w:rPr>
          <w:noProof/>
        </w:rPr>
        <w:drawing>
          <wp:anchor distT="0" distB="0" distL="114300" distR="114300" simplePos="0" relativeHeight="251658240" behindDoc="1" locked="0" layoutInCell="1" allowOverlap="1" wp14:anchorId="10CE540B" wp14:editId="00FEDF16">
            <wp:simplePos x="0" y="0"/>
            <wp:positionH relativeFrom="column">
              <wp:posOffset>-587829</wp:posOffset>
            </wp:positionH>
            <wp:positionV relativeFrom="paragraph">
              <wp:posOffset>210729</wp:posOffset>
            </wp:positionV>
            <wp:extent cx="7056193" cy="1360896"/>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0092" cy="1361648"/>
                    </a:xfrm>
                    <a:prstGeom prst="rect">
                      <a:avLst/>
                    </a:prstGeom>
                  </pic:spPr>
                </pic:pic>
              </a:graphicData>
            </a:graphic>
            <wp14:sizeRelH relativeFrom="page">
              <wp14:pctWidth>0</wp14:pctWidth>
            </wp14:sizeRelH>
            <wp14:sizeRelV relativeFrom="page">
              <wp14:pctHeight>0</wp14:pctHeight>
            </wp14:sizeRelV>
          </wp:anchor>
        </w:drawing>
      </w:r>
    </w:p>
    <w:p w14:paraId="69E111F4" w14:textId="231D8689" w:rsidR="002857A9" w:rsidRDefault="002857A9" w:rsidP="002857A9"/>
    <w:p w14:paraId="7FF8DC0C" w14:textId="2D99DD94" w:rsidR="002857A9" w:rsidRDefault="002857A9" w:rsidP="002857A9"/>
    <w:p w14:paraId="4E1B6400" w14:textId="4D245877" w:rsidR="002857A9" w:rsidRPr="002857A9" w:rsidRDefault="002857A9" w:rsidP="002857A9">
      <w:pPr>
        <w:jc w:val="center"/>
      </w:pPr>
    </w:p>
    <w:p w14:paraId="48A56BFA" w14:textId="41B56D87" w:rsidR="00612BF0" w:rsidRDefault="00612BF0" w:rsidP="00612BF0">
      <w:pPr>
        <w:rPr>
          <w:b/>
          <w:bCs/>
        </w:rPr>
      </w:pPr>
    </w:p>
    <w:p w14:paraId="6837A62A" w14:textId="4F488B33" w:rsidR="002857A9" w:rsidRDefault="002857A9" w:rsidP="00612BF0">
      <w:pPr>
        <w:rPr>
          <w:b/>
          <w:bCs/>
        </w:rPr>
      </w:pPr>
    </w:p>
    <w:p w14:paraId="2D10FBDF" w14:textId="7F9B5367" w:rsidR="002857A9" w:rsidRDefault="002857A9" w:rsidP="00612BF0">
      <w:pPr>
        <w:rPr>
          <w:b/>
          <w:bCs/>
        </w:rPr>
      </w:pPr>
    </w:p>
    <w:p w14:paraId="04DB9BDF" w14:textId="77F75A74" w:rsidR="002857A9" w:rsidRDefault="002857A9" w:rsidP="00612BF0">
      <w:pPr>
        <w:rPr>
          <w:b/>
          <w:bCs/>
        </w:rPr>
      </w:pPr>
    </w:p>
    <w:p w14:paraId="675606EE" w14:textId="6A54BCCA" w:rsidR="002857A9" w:rsidRDefault="002857A9" w:rsidP="00612BF0">
      <w:pPr>
        <w:rPr>
          <w:b/>
          <w:bCs/>
        </w:rPr>
      </w:pPr>
    </w:p>
    <w:p w14:paraId="4FDB738A" w14:textId="799571B9" w:rsidR="002857A9" w:rsidRDefault="002857A9" w:rsidP="00612BF0">
      <w:pPr>
        <w:rPr>
          <w:b/>
          <w:bCs/>
        </w:rPr>
      </w:pPr>
    </w:p>
    <w:p w14:paraId="7538BF5D" w14:textId="77777777" w:rsidR="007401A8" w:rsidRDefault="007401A8" w:rsidP="00612BF0">
      <w:pPr>
        <w:rPr>
          <w:b/>
          <w:bCs/>
        </w:rPr>
      </w:pPr>
    </w:p>
    <w:p w14:paraId="7057BC07" w14:textId="43A63311" w:rsidR="002857A9" w:rsidRDefault="002857A9" w:rsidP="00612BF0">
      <w:pPr>
        <w:rPr>
          <w:b/>
          <w:bCs/>
          <w:u w:val="single"/>
        </w:rPr>
      </w:pPr>
      <w:r>
        <w:rPr>
          <w:b/>
          <w:bCs/>
          <w:u w:val="single"/>
        </w:rPr>
        <w:t>Conclusion</w:t>
      </w:r>
    </w:p>
    <w:p w14:paraId="5A01F435" w14:textId="180277B6" w:rsidR="002857A9" w:rsidRDefault="002857A9" w:rsidP="00612BF0">
      <w:pPr>
        <w:rPr>
          <w:b/>
          <w:bCs/>
          <w:u w:val="single"/>
        </w:rPr>
      </w:pPr>
    </w:p>
    <w:p w14:paraId="6C2985F3" w14:textId="18E07D7E" w:rsidR="002857A9" w:rsidRDefault="002857A9" w:rsidP="00612BF0">
      <w:r>
        <w:t xml:space="preserve">The goal of the study was to characterize the loans from Prosper Loan and evaluate risk associated with current loans and future loans. The assessment is based primarily from the borrower’s financial background and terms of the given loan. </w:t>
      </w:r>
    </w:p>
    <w:p w14:paraId="1CC7DB67" w14:textId="77777777" w:rsidR="002857A9" w:rsidRDefault="002857A9" w:rsidP="00612BF0"/>
    <w:p w14:paraId="31B74E85" w14:textId="4A509445" w:rsidR="002857A9" w:rsidRDefault="002857A9" w:rsidP="00612BF0">
      <w:r>
        <w:t xml:space="preserve">To accomplish this, an LDA model is used for dimensional reduction. The components of the LDA model was used for an SVM classification model. This resulted in an accuracy of 70%, with a rather long training time of 22.0 seconds. In comparison, the Random Forest model resulted in an accuracy of 72% and a much faster training time of 6.9 seconds. </w:t>
      </w:r>
    </w:p>
    <w:p w14:paraId="51046831" w14:textId="311DFC30" w:rsidR="002857A9" w:rsidRDefault="002857A9" w:rsidP="00612BF0"/>
    <w:p w14:paraId="666095DA" w14:textId="74D1CE5A" w:rsidR="002857A9" w:rsidRDefault="002857A9" w:rsidP="00612BF0">
      <w:r>
        <w:t xml:space="preserve">The classifier was then used to query current on-going loans labeled as high-risk. These loans were inputted into a regression model that estimated the Gross Principle Loss associated with each loan. </w:t>
      </w:r>
    </w:p>
    <w:p w14:paraId="2FE63647" w14:textId="2DBD04B5" w:rsidR="002857A9" w:rsidRDefault="002857A9" w:rsidP="00612BF0"/>
    <w:p w14:paraId="582C510E" w14:textId="372E646C" w:rsidR="002857A9" w:rsidRPr="002857A9" w:rsidRDefault="002857A9" w:rsidP="00612BF0">
      <w:r>
        <w:t xml:space="preserve">The models used in this study can significantly reduce negative exposure for a lender seeking to lend money to a borrower or at the least, evaluate risk based on a few predictive features identified from the models. </w:t>
      </w:r>
    </w:p>
    <w:p w14:paraId="3BDABE3C" w14:textId="1DE0E548" w:rsidR="002857A9" w:rsidRDefault="002857A9" w:rsidP="00612BF0">
      <w:pPr>
        <w:rPr>
          <w:b/>
          <w:bCs/>
          <w:u w:val="single"/>
        </w:rPr>
      </w:pPr>
    </w:p>
    <w:p w14:paraId="57C8CE1A" w14:textId="77777777" w:rsidR="007C4465" w:rsidRDefault="007C4465" w:rsidP="00612BF0">
      <w:pPr>
        <w:rPr>
          <w:b/>
          <w:bCs/>
          <w:u w:val="single"/>
        </w:rPr>
      </w:pPr>
    </w:p>
    <w:p w14:paraId="4AB0FDBB" w14:textId="1E9D916E" w:rsidR="007C4465" w:rsidRPr="007C4465" w:rsidRDefault="007C4465" w:rsidP="007C4465">
      <w:pPr>
        <w:rPr>
          <w:b/>
          <w:bCs/>
          <w:u w:val="single"/>
        </w:rPr>
      </w:pPr>
      <w:r w:rsidRPr="007C4465">
        <w:rPr>
          <w:b/>
          <w:bCs/>
          <w:u w:val="single"/>
        </w:rPr>
        <w:t>Source</w:t>
      </w:r>
    </w:p>
    <w:p w14:paraId="486A1626" w14:textId="28E09496" w:rsidR="007C4465" w:rsidRDefault="007C4465" w:rsidP="007C4465">
      <w:r>
        <w:t>www.github.com/pjpatel012</w:t>
      </w:r>
    </w:p>
    <w:p w14:paraId="6C8E1B36" w14:textId="77777777" w:rsidR="002857A9" w:rsidRPr="002857A9" w:rsidRDefault="002857A9" w:rsidP="00612BF0"/>
    <w:sectPr w:rsidR="002857A9" w:rsidRPr="002857A9" w:rsidSect="00432245">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3003F" w14:textId="77777777" w:rsidR="00294325" w:rsidRDefault="00294325" w:rsidP="002857A9">
      <w:r>
        <w:separator/>
      </w:r>
    </w:p>
  </w:endnote>
  <w:endnote w:type="continuationSeparator" w:id="0">
    <w:p w14:paraId="6446C2D5" w14:textId="77777777" w:rsidR="00294325" w:rsidRDefault="00294325" w:rsidP="0028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1718542"/>
      <w:docPartObj>
        <w:docPartGallery w:val="Page Numbers (Bottom of Page)"/>
        <w:docPartUnique/>
      </w:docPartObj>
    </w:sdtPr>
    <w:sdtEndPr>
      <w:rPr>
        <w:rStyle w:val="PageNumber"/>
      </w:rPr>
    </w:sdtEndPr>
    <w:sdtContent>
      <w:p w14:paraId="6DDBC7F5" w14:textId="5622471B" w:rsidR="002857A9" w:rsidRDefault="002857A9" w:rsidP="00642A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9E683" w14:textId="77777777" w:rsidR="002857A9" w:rsidRDefault="002857A9" w:rsidP="002857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4657974"/>
      <w:docPartObj>
        <w:docPartGallery w:val="Page Numbers (Bottom of Page)"/>
        <w:docPartUnique/>
      </w:docPartObj>
    </w:sdtPr>
    <w:sdtEndPr>
      <w:rPr>
        <w:rStyle w:val="PageNumber"/>
      </w:rPr>
    </w:sdtEndPr>
    <w:sdtContent>
      <w:p w14:paraId="049EEEDE" w14:textId="088136D1" w:rsidR="002857A9" w:rsidRDefault="002857A9" w:rsidP="00642A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0435AB5" w14:textId="77777777" w:rsidR="002857A9" w:rsidRDefault="002857A9" w:rsidP="002857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394F6" w14:textId="77777777" w:rsidR="00294325" w:rsidRDefault="00294325" w:rsidP="002857A9">
      <w:r>
        <w:separator/>
      </w:r>
    </w:p>
  </w:footnote>
  <w:footnote w:type="continuationSeparator" w:id="0">
    <w:p w14:paraId="2C2A4D9A" w14:textId="77777777" w:rsidR="00294325" w:rsidRDefault="00294325" w:rsidP="00285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56C"/>
    <w:multiLevelType w:val="hybridMultilevel"/>
    <w:tmpl w:val="3E36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6FFB"/>
    <w:multiLevelType w:val="hybridMultilevel"/>
    <w:tmpl w:val="4F6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131EC"/>
    <w:multiLevelType w:val="hybridMultilevel"/>
    <w:tmpl w:val="B51E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5D4E"/>
    <w:multiLevelType w:val="hybridMultilevel"/>
    <w:tmpl w:val="A4E6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32FC8"/>
    <w:multiLevelType w:val="hybridMultilevel"/>
    <w:tmpl w:val="8F482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55C30"/>
    <w:multiLevelType w:val="hybridMultilevel"/>
    <w:tmpl w:val="D5A4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A3646"/>
    <w:multiLevelType w:val="hybridMultilevel"/>
    <w:tmpl w:val="6832BB7A"/>
    <w:lvl w:ilvl="0" w:tplc="04090001">
      <w:start w:val="1"/>
      <w:numFmt w:val="bullet"/>
      <w:lvlText w:val=""/>
      <w:lvlJc w:val="left"/>
      <w:pPr>
        <w:ind w:left="720" w:hanging="360"/>
      </w:pPr>
      <w:rPr>
        <w:rFonts w:ascii="Symbol" w:hAnsi="Symbol" w:hint="default"/>
      </w:rPr>
    </w:lvl>
    <w:lvl w:ilvl="1" w:tplc="E4E02AB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BF0"/>
    <w:rsid w:val="000B6F87"/>
    <w:rsid w:val="00121BEA"/>
    <w:rsid w:val="002857A9"/>
    <w:rsid w:val="00294325"/>
    <w:rsid w:val="0034769A"/>
    <w:rsid w:val="00432245"/>
    <w:rsid w:val="004A455A"/>
    <w:rsid w:val="005F1D89"/>
    <w:rsid w:val="00612BF0"/>
    <w:rsid w:val="007401A8"/>
    <w:rsid w:val="007C4465"/>
    <w:rsid w:val="0081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26D9"/>
  <w15:docId w15:val="{14599FA5-DDCB-DA48-8B11-0D1CAFDF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F0"/>
    <w:pPr>
      <w:ind w:left="720"/>
      <w:contextualSpacing/>
    </w:pPr>
  </w:style>
  <w:style w:type="paragraph" w:styleId="BalloonText">
    <w:name w:val="Balloon Text"/>
    <w:basedOn w:val="Normal"/>
    <w:link w:val="BalloonTextChar"/>
    <w:uiPriority w:val="99"/>
    <w:semiHidden/>
    <w:unhideWhenUsed/>
    <w:rsid w:val="00121BEA"/>
    <w:rPr>
      <w:rFonts w:ascii="Tahoma" w:hAnsi="Tahoma" w:cs="Tahoma"/>
      <w:sz w:val="16"/>
      <w:szCs w:val="16"/>
    </w:rPr>
  </w:style>
  <w:style w:type="character" w:customStyle="1" w:styleId="BalloonTextChar">
    <w:name w:val="Balloon Text Char"/>
    <w:basedOn w:val="DefaultParagraphFont"/>
    <w:link w:val="BalloonText"/>
    <w:uiPriority w:val="99"/>
    <w:semiHidden/>
    <w:rsid w:val="00121BEA"/>
    <w:rPr>
      <w:rFonts w:ascii="Tahoma" w:hAnsi="Tahoma" w:cs="Tahoma"/>
      <w:sz w:val="16"/>
      <w:szCs w:val="16"/>
    </w:rPr>
  </w:style>
  <w:style w:type="paragraph" w:styleId="Header">
    <w:name w:val="header"/>
    <w:basedOn w:val="Normal"/>
    <w:link w:val="HeaderChar"/>
    <w:uiPriority w:val="99"/>
    <w:unhideWhenUsed/>
    <w:rsid w:val="002857A9"/>
    <w:pPr>
      <w:tabs>
        <w:tab w:val="center" w:pos="4680"/>
        <w:tab w:val="right" w:pos="9360"/>
      </w:tabs>
    </w:pPr>
  </w:style>
  <w:style w:type="character" w:customStyle="1" w:styleId="HeaderChar">
    <w:name w:val="Header Char"/>
    <w:basedOn w:val="DefaultParagraphFont"/>
    <w:link w:val="Header"/>
    <w:uiPriority w:val="99"/>
    <w:rsid w:val="002857A9"/>
  </w:style>
  <w:style w:type="paragraph" w:styleId="Footer">
    <w:name w:val="footer"/>
    <w:basedOn w:val="Normal"/>
    <w:link w:val="FooterChar"/>
    <w:uiPriority w:val="99"/>
    <w:unhideWhenUsed/>
    <w:rsid w:val="002857A9"/>
    <w:pPr>
      <w:tabs>
        <w:tab w:val="center" w:pos="4680"/>
        <w:tab w:val="right" w:pos="9360"/>
      </w:tabs>
    </w:pPr>
  </w:style>
  <w:style w:type="character" w:customStyle="1" w:styleId="FooterChar">
    <w:name w:val="Footer Char"/>
    <w:basedOn w:val="DefaultParagraphFont"/>
    <w:link w:val="Footer"/>
    <w:uiPriority w:val="99"/>
    <w:rsid w:val="002857A9"/>
  </w:style>
  <w:style w:type="character" w:styleId="PageNumber">
    <w:name w:val="page number"/>
    <w:basedOn w:val="DefaultParagraphFont"/>
    <w:uiPriority w:val="99"/>
    <w:semiHidden/>
    <w:unhideWhenUsed/>
    <w:rsid w:val="0028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98932">
      <w:bodyDiv w:val="1"/>
      <w:marLeft w:val="0"/>
      <w:marRight w:val="0"/>
      <w:marTop w:val="0"/>
      <w:marBottom w:val="0"/>
      <w:divBdr>
        <w:top w:val="none" w:sz="0" w:space="0" w:color="auto"/>
        <w:left w:val="none" w:sz="0" w:space="0" w:color="auto"/>
        <w:bottom w:val="none" w:sz="0" w:space="0" w:color="auto"/>
        <w:right w:val="none" w:sz="0" w:space="0" w:color="auto"/>
      </w:divBdr>
    </w:div>
    <w:div w:id="895123424">
      <w:bodyDiv w:val="1"/>
      <w:marLeft w:val="0"/>
      <w:marRight w:val="0"/>
      <w:marTop w:val="0"/>
      <w:marBottom w:val="0"/>
      <w:divBdr>
        <w:top w:val="none" w:sz="0" w:space="0" w:color="auto"/>
        <w:left w:val="none" w:sz="0" w:space="0" w:color="auto"/>
        <w:bottom w:val="none" w:sz="0" w:space="0" w:color="auto"/>
        <w:right w:val="none" w:sz="0" w:space="0" w:color="auto"/>
      </w:divBdr>
    </w:div>
    <w:div w:id="1571503181">
      <w:bodyDiv w:val="1"/>
      <w:marLeft w:val="0"/>
      <w:marRight w:val="0"/>
      <w:marTop w:val="0"/>
      <w:marBottom w:val="0"/>
      <w:divBdr>
        <w:top w:val="none" w:sz="0" w:space="0" w:color="auto"/>
        <w:left w:val="none" w:sz="0" w:space="0" w:color="auto"/>
        <w:bottom w:val="none" w:sz="0" w:space="0" w:color="auto"/>
        <w:right w:val="none" w:sz="0" w:space="0" w:color="auto"/>
      </w:divBdr>
    </w:div>
    <w:div w:id="1743480679">
      <w:bodyDiv w:val="1"/>
      <w:marLeft w:val="0"/>
      <w:marRight w:val="0"/>
      <w:marTop w:val="0"/>
      <w:marBottom w:val="0"/>
      <w:divBdr>
        <w:top w:val="none" w:sz="0" w:space="0" w:color="auto"/>
        <w:left w:val="none" w:sz="0" w:space="0" w:color="auto"/>
        <w:bottom w:val="none" w:sz="0" w:space="0" w:color="auto"/>
        <w:right w:val="none" w:sz="0" w:space="0" w:color="auto"/>
      </w:divBdr>
    </w:div>
    <w:div w:id="1883975313">
      <w:bodyDiv w:val="1"/>
      <w:marLeft w:val="0"/>
      <w:marRight w:val="0"/>
      <w:marTop w:val="0"/>
      <w:marBottom w:val="0"/>
      <w:divBdr>
        <w:top w:val="none" w:sz="0" w:space="0" w:color="auto"/>
        <w:left w:val="none" w:sz="0" w:space="0" w:color="auto"/>
        <w:bottom w:val="none" w:sz="0" w:space="0" w:color="auto"/>
        <w:right w:val="none" w:sz="0" w:space="0" w:color="auto"/>
      </w:divBdr>
    </w:div>
    <w:div w:id="20146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CA896D-4ABF-3541-8E15-06E78CA9A335}" type="doc">
      <dgm:prSet loTypeId="urn:microsoft.com/office/officeart/2005/8/layout/process4" loCatId="" qsTypeId="urn:microsoft.com/office/officeart/2005/8/quickstyle/simple2" qsCatId="simple" csTypeId="urn:microsoft.com/office/officeart/2005/8/colors/accent1_2" csCatId="accent1" phldr="1"/>
      <dgm:spPr/>
      <dgm:t>
        <a:bodyPr/>
        <a:lstStyle/>
        <a:p>
          <a:endParaRPr lang="en-US"/>
        </a:p>
      </dgm:t>
    </dgm:pt>
    <dgm:pt modelId="{7787355D-B651-E54C-BE72-A09A6D71299E}">
      <dgm:prSet phldrT="[Text]"/>
      <dgm:spPr/>
      <dgm:t>
        <a:bodyPr/>
        <a:lstStyle/>
        <a:p>
          <a:pPr algn="ctr"/>
          <a:r>
            <a:rPr lang="en-US" b="1" i="0"/>
            <a:t>Evaluate Accuracy of Both Models for Model Selection</a:t>
          </a:r>
        </a:p>
        <a:p>
          <a:pPr algn="ctr"/>
          <a:r>
            <a:rPr lang="en-US"/>
            <a:t>Model 1 - LDA &amp; SVM</a:t>
          </a:r>
        </a:p>
        <a:p>
          <a:pPr algn="ctr"/>
          <a:r>
            <a:rPr lang="en-US"/>
            <a:t>Model 2 - Random Forest</a:t>
          </a:r>
        </a:p>
      </dgm:t>
    </dgm:pt>
    <dgm:pt modelId="{386B5990-BA1D-734E-8657-7D55DEB9C506}" type="parTrans" cxnId="{9FE63791-35D7-414B-88C5-075E3A502549}">
      <dgm:prSet/>
      <dgm:spPr/>
      <dgm:t>
        <a:bodyPr/>
        <a:lstStyle/>
        <a:p>
          <a:pPr algn="ctr"/>
          <a:endParaRPr lang="en-US"/>
        </a:p>
      </dgm:t>
    </dgm:pt>
    <dgm:pt modelId="{03A8393A-7239-4A44-AA32-E16924C20BDC}" type="sibTrans" cxnId="{9FE63791-35D7-414B-88C5-075E3A502549}">
      <dgm:prSet/>
      <dgm:spPr/>
      <dgm:t>
        <a:bodyPr/>
        <a:lstStyle/>
        <a:p>
          <a:pPr algn="ctr"/>
          <a:endParaRPr lang="en-US"/>
        </a:p>
      </dgm:t>
    </dgm:pt>
    <dgm:pt modelId="{A9E9365F-E33B-234F-98A0-9944FED9BA2F}" type="asst">
      <dgm:prSet phldrT="[Text]"/>
      <dgm:spPr/>
      <dgm:t>
        <a:bodyPr/>
        <a:lstStyle/>
        <a:p>
          <a:pPr algn="ctr"/>
          <a:r>
            <a:rPr lang="en-US" b="1"/>
            <a:t>Map Predictions to Ongoing Loans</a:t>
          </a:r>
        </a:p>
        <a:p>
          <a:pPr algn="ctr"/>
          <a:r>
            <a:rPr lang="en-US" b="0"/>
            <a:t>Filter High-Risk Loans</a:t>
          </a:r>
        </a:p>
      </dgm:t>
    </dgm:pt>
    <dgm:pt modelId="{5EB02A05-5F3E-6F44-AF38-144BD01155CB}" type="parTrans" cxnId="{77AD335B-9E19-8340-A841-78F7693709B8}">
      <dgm:prSet/>
      <dgm:spPr/>
      <dgm:t>
        <a:bodyPr/>
        <a:lstStyle/>
        <a:p>
          <a:pPr algn="ctr"/>
          <a:endParaRPr lang="en-US"/>
        </a:p>
      </dgm:t>
    </dgm:pt>
    <dgm:pt modelId="{12D4F1E8-48B2-4D46-9A21-971E5A335074}" type="sibTrans" cxnId="{77AD335B-9E19-8340-A841-78F7693709B8}">
      <dgm:prSet/>
      <dgm:spPr/>
      <dgm:t>
        <a:bodyPr/>
        <a:lstStyle/>
        <a:p>
          <a:pPr algn="ctr"/>
          <a:endParaRPr lang="en-US"/>
        </a:p>
      </dgm:t>
    </dgm:pt>
    <dgm:pt modelId="{8CD74CA6-AF91-1A4C-8BD2-4762E78F5099}" type="asst">
      <dgm:prSet/>
      <dgm:spPr/>
      <dgm:t>
        <a:bodyPr/>
        <a:lstStyle/>
        <a:p>
          <a:pPr algn="ctr"/>
          <a:r>
            <a:rPr lang="en-US" b="1"/>
            <a:t>Model 3 - Regression</a:t>
          </a:r>
        </a:p>
        <a:p>
          <a:pPr algn="ctr"/>
          <a:r>
            <a:rPr lang="en-US"/>
            <a:t>Estimate Principle Loss on Loan</a:t>
          </a:r>
        </a:p>
      </dgm:t>
    </dgm:pt>
    <dgm:pt modelId="{23608E43-A0EC-7C45-ADB8-C027EB10A788}" type="parTrans" cxnId="{69866CA3-8922-B64B-814D-EE5C072AE30E}">
      <dgm:prSet/>
      <dgm:spPr/>
      <dgm:t>
        <a:bodyPr/>
        <a:lstStyle/>
        <a:p>
          <a:pPr algn="ctr"/>
          <a:endParaRPr lang="en-US"/>
        </a:p>
      </dgm:t>
    </dgm:pt>
    <dgm:pt modelId="{C11BBF22-16E8-1D48-A855-13AA65D1AE51}" type="sibTrans" cxnId="{69866CA3-8922-B64B-814D-EE5C072AE30E}">
      <dgm:prSet/>
      <dgm:spPr/>
      <dgm:t>
        <a:bodyPr/>
        <a:lstStyle/>
        <a:p>
          <a:pPr algn="ctr"/>
          <a:endParaRPr lang="en-US"/>
        </a:p>
      </dgm:t>
    </dgm:pt>
    <dgm:pt modelId="{0E85B856-D407-5F44-BA3C-B45C30DF27A5}" type="pres">
      <dgm:prSet presAssocID="{AACA896D-4ABF-3541-8E15-06E78CA9A335}" presName="Name0" presStyleCnt="0">
        <dgm:presLayoutVars>
          <dgm:dir/>
          <dgm:animLvl val="lvl"/>
          <dgm:resizeHandles val="exact"/>
        </dgm:presLayoutVars>
      </dgm:prSet>
      <dgm:spPr/>
    </dgm:pt>
    <dgm:pt modelId="{37BF37EC-ED24-1F43-B498-6CCC230D3D65}" type="pres">
      <dgm:prSet presAssocID="{8CD74CA6-AF91-1A4C-8BD2-4762E78F5099}" presName="boxAndChildren" presStyleCnt="0"/>
      <dgm:spPr/>
    </dgm:pt>
    <dgm:pt modelId="{2CF4F152-AE25-9743-8D2D-C76441893C8D}" type="pres">
      <dgm:prSet presAssocID="{8CD74CA6-AF91-1A4C-8BD2-4762E78F5099}" presName="parentTextBox" presStyleLbl="asst0" presStyleIdx="0" presStyleCnt="2"/>
      <dgm:spPr/>
    </dgm:pt>
    <dgm:pt modelId="{C5D757FC-A111-FD4B-8630-632302DDBEF6}" type="pres">
      <dgm:prSet presAssocID="{12D4F1E8-48B2-4D46-9A21-971E5A335074}" presName="sp" presStyleCnt="0"/>
      <dgm:spPr/>
    </dgm:pt>
    <dgm:pt modelId="{60679C00-9790-C245-8753-BE2663D12B2C}" type="pres">
      <dgm:prSet presAssocID="{A9E9365F-E33B-234F-98A0-9944FED9BA2F}" presName="arrowAndChildren" presStyleCnt="0"/>
      <dgm:spPr/>
    </dgm:pt>
    <dgm:pt modelId="{D737BE36-C43B-D048-8C0F-7109A2362CE4}" type="pres">
      <dgm:prSet presAssocID="{A9E9365F-E33B-234F-98A0-9944FED9BA2F}" presName="parentTextArrow" presStyleLbl="asst0" presStyleIdx="1" presStyleCnt="2"/>
      <dgm:spPr/>
    </dgm:pt>
    <dgm:pt modelId="{99A11E18-A45C-FB4F-95EA-B6FAEB2B6500}" type="pres">
      <dgm:prSet presAssocID="{03A8393A-7239-4A44-AA32-E16924C20BDC}" presName="sp" presStyleCnt="0"/>
      <dgm:spPr/>
    </dgm:pt>
    <dgm:pt modelId="{A5BB285B-3D8D-CD46-B211-FF6DD85F2C20}" type="pres">
      <dgm:prSet presAssocID="{7787355D-B651-E54C-BE72-A09A6D71299E}" presName="arrowAndChildren" presStyleCnt="0"/>
      <dgm:spPr/>
    </dgm:pt>
    <dgm:pt modelId="{7F80B6A3-2086-D348-B7A4-CFA881DDF6A9}" type="pres">
      <dgm:prSet presAssocID="{7787355D-B651-E54C-BE72-A09A6D71299E}" presName="parentTextArrow" presStyleLbl="node1" presStyleIdx="0" presStyleCnt="1"/>
      <dgm:spPr/>
    </dgm:pt>
  </dgm:ptLst>
  <dgm:cxnLst>
    <dgm:cxn modelId="{473A6124-1264-420C-A92C-C980A00134AE}" type="presOf" srcId="{8CD74CA6-AF91-1A4C-8BD2-4762E78F5099}" destId="{2CF4F152-AE25-9743-8D2D-C76441893C8D}" srcOrd="0" destOrd="0" presId="urn:microsoft.com/office/officeart/2005/8/layout/process4"/>
    <dgm:cxn modelId="{5900302E-5CF3-4A0F-9EA6-A542D5B40017}" type="presOf" srcId="{AACA896D-4ABF-3541-8E15-06E78CA9A335}" destId="{0E85B856-D407-5F44-BA3C-B45C30DF27A5}" srcOrd="0" destOrd="0" presId="urn:microsoft.com/office/officeart/2005/8/layout/process4"/>
    <dgm:cxn modelId="{77AD335B-9E19-8340-A841-78F7693709B8}" srcId="{AACA896D-4ABF-3541-8E15-06E78CA9A335}" destId="{A9E9365F-E33B-234F-98A0-9944FED9BA2F}" srcOrd="1" destOrd="0" parTransId="{5EB02A05-5F3E-6F44-AF38-144BD01155CB}" sibTransId="{12D4F1E8-48B2-4D46-9A21-971E5A335074}"/>
    <dgm:cxn modelId="{D6B0D162-4E54-4225-A286-1E2E7D86FDB6}" type="presOf" srcId="{7787355D-B651-E54C-BE72-A09A6D71299E}" destId="{7F80B6A3-2086-D348-B7A4-CFA881DDF6A9}" srcOrd="0" destOrd="0" presId="urn:microsoft.com/office/officeart/2005/8/layout/process4"/>
    <dgm:cxn modelId="{9FE63791-35D7-414B-88C5-075E3A502549}" srcId="{AACA896D-4ABF-3541-8E15-06E78CA9A335}" destId="{7787355D-B651-E54C-BE72-A09A6D71299E}" srcOrd="0" destOrd="0" parTransId="{386B5990-BA1D-734E-8657-7D55DEB9C506}" sibTransId="{03A8393A-7239-4A44-AA32-E16924C20BDC}"/>
    <dgm:cxn modelId="{69866CA3-8922-B64B-814D-EE5C072AE30E}" srcId="{AACA896D-4ABF-3541-8E15-06E78CA9A335}" destId="{8CD74CA6-AF91-1A4C-8BD2-4762E78F5099}" srcOrd="2" destOrd="0" parTransId="{23608E43-A0EC-7C45-ADB8-C027EB10A788}" sibTransId="{C11BBF22-16E8-1D48-A855-13AA65D1AE51}"/>
    <dgm:cxn modelId="{32A039C8-3C9D-466F-A267-48A6A79C2899}" type="presOf" srcId="{A9E9365F-E33B-234F-98A0-9944FED9BA2F}" destId="{D737BE36-C43B-D048-8C0F-7109A2362CE4}" srcOrd="0" destOrd="0" presId="urn:microsoft.com/office/officeart/2005/8/layout/process4"/>
    <dgm:cxn modelId="{E026E762-BF4D-4195-8F2E-F745DBDFE430}" type="presParOf" srcId="{0E85B856-D407-5F44-BA3C-B45C30DF27A5}" destId="{37BF37EC-ED24-1F43-B498-6CCC230D3D65}" srcOrd="0" destOrd="0" presId="urn:microsoft.com/office/officeart/2005/8/layout/process4"/>
    <dgm:cxn modelId="{1A949A42-B9F8-40E2-AE72-7637D7A21827}" type="presParOf" srcId="{37BF37EC-ED24-1F43-B498-6CCC230D3D65}" destId="{2CF4F152-AE25-9743-8D2D-C76441893C8D}" srcOrd="0" destOrd="0" presId="urn:microsoft.com/office/officeart/2005/8/layout/process4"/>
    <dgm:cxn modelId="{664A6335-A204-4273-8EF4-E0ACE6595097}" type="presParOf" srcId="{0E85B856-D407-5F44-BA3C-B45C30DF27A5}" destId="{C5D757FC-A111-FD4B-8630-632302DDBEF6}" srcOrd="1" destOrd="0" presId="urn:microsoft.com/office/officeart/2005/8/layout/process4"/>
    <dgm:cxn modelId="{7A767F4A-3749-493C-9CDE-8E3CAD2FDC11}" type="presParOf" srcId="{0E85B856-D407-5F44-BA3C-B45C30DF27A5}" destId="{60679C00-9790-C245-8753-BE2663D12B2C}" srcOrd="2" destOrd="0" presId="urn:microsoft.com/office/officeart/2005/8/layout/process4"/>
    <dgm:cxn modelId="{A2119074-D7FB-47FF-97C1-319D17E729B1}" type="presParOf" srcId="{60679C00-9790-C245-8753-BE2663D12B2C}" destId="{D737BE36-C43B-D048-8C0F-7109A2362CE4}" srcOrd="0" destOrd="0" presId="urn:microsoft.com/office/officeart/2005/8/layout/process4"/>
    <dgm:cxn modelId="{B66C3FC5-7699-43C0-AFDE-9BA09A4661AE}" type="presParOf" srcId="{0E85B856-D407-5F44-BA3C-B45C30DF27A5}" destId="{99A11E18-A45C-FB4F-95EA-B6FAEB2B6500}" srcOrd="3" destOrd="0" presId="urn:microsoft.com/office/officeart/2005/8/layout/process4"/>
    <dgm:cxn modelId="{17D7AE1E-5190-4578-B9EB-90C15AB6EDCD}" type="presParOf" srcId="{0E85B856-D407-5F44-BA3C-B45C30DF27A5}" destId="{A5BB285B-3D8D-CD46-B211-FF6DD85F2C20}" srcOrd="4" destOrd="0" presId="urn:microsoft.com/office/officeart/2005/8/layout/process4"/>
    <dgm:cxn modelId="{3B0CC5E5-99C0-412B-AB57-82A072BA1DB3}" type="presParOf" srcId="{A5BB285B-3D8D-CD46-B211-FF6DD85F2C20}" destId="{7F80B6A3-2086-D348-B7A4-CFA881DDF6A9}"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4F152-AE25-9743-8D2D-C76441893C8D}">
      <dsp:nvSpPr>
        <dsp:cNvPr id="0" name=""/>
        <dsp:cNvSpPr/>
      </dsp:nvSpPr>
      <dsp:spPr>
        <a:xfrm>
          <a:off x="0" y="1809799"/>
          <a:ext cx="4485290" cy="59401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Model 3 - Regression</a:t>
          </a:r>
        </a:p>
        <a:p>
          <a:pPr marL="0" lvl="0" indent="0" algn="ctr" defTabSz="355600">
            <a:lnSpc>
              <a:spcPct val="90000"/>
            </a:lnSpc>
            <a:spcBef>
              <a:spcPct val="0"/>
            </a:spcBef>
            <a:spcAft>
              <a:spcPct val="35000"/>
            </a:spcAft>
            <a:buNone/>
          </a:pPr>
          <a:r>
            <a:rPr lang="en-US" sz="800" kern="1200"/>
            <a:t>Estimate Principle Loss on Loan</a:t>
          </a:r>
        </a:p>
      </dsp:txBody>
      <dsp:txXfrm>
        <a:off x="0" y="1809799"/>
        <a:ext cx="4485290" cy="594016"/>
      </dsp:txXfrm>
    </dsp:sp>
    <dsp:sp modelId="{D737BE36-C43B-D048-8C0F-7109A2362CE4}">
      <dsp:nvSpPr>
        <dsp:cNvPr id="0" name=""/>
        <dsp:cNvSpPr/>
      </dsp:nvSpPr>
      <dsp:spPr>
        <a:xfrm rot="10800000">
          <a:off x="0" y="905112"/>
          <a:ext cx="4485290" cy="913597"/>
        </a:xfrm>
        <a:prstGeom prst="upArrowCallou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t>Map Predictions to Ongoing Loans</a:t>
          </a:r>
        </a:p>
        <a:p>
          <a:pPr marL="0" lvl="0" indent="0" algn="ctr" defTabSz="355600">
            <a:lnSpc>
              <a:spcPct val="90000"/>
            </a:lnSpc>
            <a:spcBef>
              <a:spcPct val="0"/>
            </a:spcBef>
            <a:spcAft>
              <a:spcPct val="35000"/>
            </a:spcAft>
            <a:buNone/>
          </a:pPr>
          <a:r>
            <a:rPr lang="en-US" sz="800" b="0" kern="1200"/>
            <a:t>Filter High-Risk Loans</a:t>
          </a:r>
        </a:p>
      </dsp:txBody>
      <dsp:txXfrm rot="10800000">
        <a:off x="0" y="905112"/>
        <a:ext cx="4485290" cy="593628"/>
      </dsp:txXfrm>
    </dsp:sp>
    <dsp:sp modelId="{7F80B6A3-2086-D348-B7A4-CFA881DDF6A9}">
      <dsp:nvSpPr>
        <dsp:cNvPr id="0" name=""/>
        <dsp:cNvSpPr/>
      </dsp:nvSpPr>
      <dsp:spPr>
        <a:xfrm rot="10800000">
          <a:off x="0" y="424"/>
          <a:ext cx="4485290" cy="913597"/>
        </a:xfrm>
        <a:prstGeom prst="upArrowCallou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i="0" kern="1200"/>
            <a:t>Evaluate Accuracy of Both Models for Model Selection</a:t>
          </a:r>
        </a:p>
        <a:p>
          <a:pPr marL="0" lvl="0" indent="0" algn="ctr" defTabSz="355600">
            <a:lnSpc>
              <a:spcPct val="90000"/>
            </a:lnSpc>
            <a:spcBef>
              <a:spcPct val="0"/>
            </a:spcBef>
            <a:spcAft>
              <a:spcPct val="35000"/>
            </a:spcAft>
            <a:buNone/>
          </a:pPr>
          <a:r>
            <a:rPr lang="en-US" sz="800" kern="1200"/>
            <a:t>Model 1 - LDA &amp; SVM</a:t>
          </a:r>
        </a:p>
        <a:p>
          <a:pPr marL="0" lvl="0" indent="0" algn="ctr" defTabSz="355600">
            <a:lnSpc>
              <a:spcPct val="90000"/>
            </a:lnSpc>
            <a:spcBef>
              <a:spcPct val="0"/>
            </a:spcBef>
            <a:spcAft>
              <a:spcPct val="35000"/>
            </a:spcAft>
            <a:buNone/>
          </a:pPr>
          <a:r>
            <a:rPr lang="en-US" sz="800" kern="1200"/>
            <a:t>Model 2 - Random Forest</a:t>
          </a:r>
        </a:p>
      </dsp:txBody>
      <dsp:txXfrm rot="10800000">
        <a:off x="0" y="424"/>
        <a:ext cx="4485290" cy="5936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7805</Characters>
  <Application>Microsoft Office Word</Application>
  <DocSecurity>0</DocSecurity>
  <Lines>210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Patel</dc:creator>
  <cp:keywords/>
  <dc:description/>
  <cp:lastModifiedBy>Paras Patel</cp:lastModifiedBy>
  <cp:revision>3</cp:revision>
  <cp:lastPrinted>2019-12-06T03:08:00Z</cp:lastPrinted>
  <dcterms:created xsi:type="dcterms:W3CDTF">2019-12-06T03:08:00Z</dcterms:created>
  <dcterms:modified xsi:type="dcterms:W3CDTF">2019-12-06T03:09:00Z</dcterms:modified>
</cp:coreProperties>
</file>