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349C" w14:textId="2EC0DB6E" w:rsidR="00411D3C" w:rsidRDefault="00500973" w:rsidP="00411D3C">
      <w:pPr>
        <w:pStyle w:val="Title"/>
        <w:jc w:val="center"/>
      </w:pPr>
      <w:r>
        <w:t xml:space="preserve">Case study: </w:t>
      </w:r>
      <w:r w:rsidR="00411D3C">
        <w:t xml:space="preserve">Coffee bean production </w:t>
      </w:r>
      <w:r>
        <w:t xml:space="preserve">in </w:t>
      </w:r>
      <w:r w:rsidR="00411D3C">
        <w:t>Hawaii in a changing climate</w:t>
      </w:r>
    </w:p>
    <w:p w14:paraId="4BC5DB8F" w14:textId="77777777" w:rsidR="00500973" w:rsidRDefault="00500973" w:rsidP="00411D3C"/>
    <w:p w14:paraId="486FB74D" w14:textId="5F4C5CDD" w:rsidR="00411D3C" w:rsidRPr="00411D3C" w:rsidRDefault="00411D3C" w:rsidP="00411D3C">
      <w:r>
        <w:t>Ella Jansma (s1114516)</w:t>
      </w:r>
      <w:r w:rsidR="00500973">
        <w:t>, Max Claessnes (s</w:t>
      </w:r>
      <w:proofErr w:type="gramStart"/>
      <w:r w:rsidR="00500973">
        <w:t>…)…</w:t>
      </w:r>
      <w:proofErr w:type="gramEnd"/>
    </w:p>
    <w:p w14:paraId="53E4DAAE" w14:textId="77777777" w:rsidR="00312440" w:rsidRDefault="00312440" w:rsidP="001E587A">
      <w:pPr>
        <w:ind w:left="720" w:hanging="720"/>
        <w:rPr>
          <w:i/>
          <w:iCs/>
        </w:rPr>
      </w:pPr>
    </w:p>
    <w:p w14:paraId="1E0547E8" w14:textId="77777777" w:rsidR="00FA48B6" w:rsidRPr="00FA48B6" w:rsidRDefault="00FA48B6" w:rsidP="00FA48B6">
      <w:pPr>
        <w:spacing w:after="0"/>
        <w:rPr>
          <w:b/>
          <w:bCs/>
        </w:rPr>
      </w:pPr>
      <w:r w:rsidRPr="00FA48B6">
        <w:rPr>
          <w:b/>
          <w:bCs/>
        </w:rPr>
        <w:t>Introduction</w:t>
      </w:r>
    </w:p>
    <w:p w14:paraId="4BA44D79" w14:textId="77777777" w:rsidR="00FA48B6" w:rsidRDefault="00FA48B6" w:rsidP="00FA48B6">
      <w:pPr>
        <w:jc w:val="both"/>
      </w:pPr>
      <w:r w:rsidRPr="006D078B">
        <w:t xml:space="preserve">Coffee is one of the most widely consumed beverages in the world, with hundreds of billions of cups enjoyed each year. It is produced from the roasted seeds of plants belonging to the Coffea genus, of which </w:t>
      </w:r>
      <w:r w:rsidRPr="00F5580A">
        <w:rPr>
          <w:i/>
          <w:iCs/>
        </w:rPr>
        <w:t>Coffea arabica</w:t>
      </w:r>
      <w:r w:rsidRPr="006D078B">
        <w:t xml:space="preserve"> is the </w:t>
      </w:r>
      <w:proofErr w:type="gramStart"/>
      <w:r w:rsidRPr="006D078B">
        <w:t>most commonly used</w:t>
      </w:r>
      <w:proofErr w:type="gramEnd"/>
      <w:r w:rsidRPr="006D078B">
        <w:t xml:space="preserve"> species, accounting for </w:t>
      </w:r>
      <w:r>
        <w:t xml:space="preserve">70% </w:t>
      </w:r>
      <w:r w:rsidRPr="006D078B">
        <w:t>of global production. In its natural environment, Arabica coffee grows in tropical highland regions, where it is typically found in humid forest ecosystems. Originally native to parts of East Africa, particularly Ethiopia and South Sudan, the species has since been widely introduced to suitable regions across the globe</w:t>
      </w:r>
      <w:r>
        <w:t xml:space="preserve"> </w:t>
      </w:r>
      <w:r w:rsidRPr="00F5580A">
        <w:t>(</w:t>
      </w:r>
      <w:r w:rsidRPr="00F5580A">
        <w:rPr>
          <w:i/>
          <w:iCs/>
        </w:rPr>
        <w:t>Coffea Arabica L. | Plants of the World Online | Kew Science</w:t>
      </w:r>
      <w:r w:rsidRPr="00F5580A">
        <w:t>, n.d.)</w:t>
      </w:r>
      <w:r w:rsidRPr="006D078B">
        <w:t>. The global distribution of both native and cultivated Arabica coffee is illustrated in Figure 1</w:t>
      </w:r>
      <w:r>
        <w:t xml:space="preserve">. </w:t>
      </w:r>
    </w:p>
    <w:p w14:paraId="793CEBA7" w14:textId="77777777" w:rsidR="00FA48B6" w:rsidRDefault="00FA48B6" w:rsidP="00FA48B6">
      <w:pPr>
        <w:jc w:val="center"/>
      </w:pPr>
      <w:r w:rsidRPr="006D078B">
        <w:drawing>
          <wp:inline distT="0" distB="0" distL="0" distR="0" wp14:anchorId="6802CD85" wp14:editId="4E935563">
            <wp:extent cx="4341334" cy="2732239"/>
            <wp:effectExtent l="19050" t="19050" r="21590" b="11430"/>
            <wp:docPr id="6097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56373" name=""/>
                    <pic:cNvPicPr/>
                  </pic:nvPicPr>
                  <pic:blipFill rotWithShape="1">
                    <a:blip r:embed="rId8"/>
                    <a:srcRect l="1841" t="2517"/>
                    <a:stretch>
                      <a:fillRect/>
                    </a:stretch>
                  </pic:blipFill>
                  <pic:spPr bwMode="auto">
                    <a:xfrm>
                      <a:off x="0" y="0"/>
                      <a:ext cx="4350200" cy="2737819"/>
                    </a:xfrm>
                    <a:prstGeom prst="rect">
                      <a:avLst/>
                    </a:prstGeom>
                    <a:ln w="12700">
                      <a:solidFill>
                        <a:schemeClr val="bg1">
                          <a:lumMod val="65000"/>
                        </a:schemeClr>
                      </a:solidFill>
                    </a:ln>
                    <a:extLst>
                      <a:ext uri="{53640926-AAD7-44D8-BBD7-CCE9431645EC}">
                        <a14:shadowObscured xmlns:a14="http://schemas.microsoft.com/office/drawing/2010/main"/>
                      </a:ext>
                    </a:extLst>
                  </pic:spPr>
                </pic:pic>
              </a:graphicData>
            </a:graphic>
          </wp:inline>
        </w:drawing>
      </w:r>
    </w:p>
    <w:p w14:paraId="3129578F" w14:textId="77777777" w:rsidR="00FA48B6" w:rsidRPr="00C543B6" w:rsidRDefault="00FA48B6" w:rsidP="00FA48B6">
      <w:pPr>
        <w:jc w:val="both"/>
        <w:rPr>
          <w:sz w:val="20"/>
          <w:szCs w:val="20"/>
        </w:rPr>
      </w:pPr>
      <w:r w:rsidRPr="00F5580A">
        <w:rPr>
          <w:b/>
          <w:bCs/>
          <w:sz w:val="20"/>
          <w:szCs w:val="20"/>
        </w:rPr>
        <w:t>Figure 1:</w:t>
      </w:r>
      <w:r w:rsidRPr="00F5580A">
        <w:rPr>
          <w:sz w:val="20"/>
          <w:szCs w:val="20"/>
        </w:rPr>
        <w:t xml:space="preserve"> shows the natural distribution of </w:t>
      </w:r>
      <w:r w:rsidRPr="00F5580A">
        <w:rPr>
          <w:i/>
          <w:iCs/>
          <w:sz w:val="20"/>
          <w:szCs w:val="20"/>
        </w:rPr>
        <w:t xml:space="preserve">Coffea </w:t>
      </w:r>
      <w:proofErr w:type="gramStart"/>
      <w:r w:rsidRPr="00F5580A">
        <w:rPr>
          <w:i/>
          <w:iCs/>
          <w:sz w:val="20"/>
          <w:szCs w:val="20"/>
        </w:rPr>
        <w:t>arabica</w:t>
      </w:r>
      <w:r w:rsidRPr="00F5580A">
        <w:rPr>
          <w:sz w:val="20"/>
          <w:szCs w:val="20"/>
        </w:rPr>
        <w:t xml:space="preserve">  (</w:t>
      </w:r>
      <w:proofErr w:type="gramEnd"/>
      <w:r w:rsidRPr="00F5580A">
        <w:rPr>
          <w:sz w:val="20"/>
          <w:szCs w:val="20"/>
        </w:rPr>
        <w:t xml:space="preserve"> E. South Sudan, SW. Ethiopia, N. Kenya (Mt. </w:t>
      </w:r>
      <w:proofErr w:type="spellStart"/>
      <w:r w:rsidRPr="00F5580A">
        <w:rPr>
          <w:sz w:val="20"/>
          <w:szCs w:val="20"/>
        </w:rPr>
        <w:t>Marsibit</w:t>
      </w:r>
      <w:proofErr w:type="spellEnd"/>
      <w:r w:rsidRPr="00F5580A">
        <w:rPr>
          <w:sz w:val="20"/>
          <w:szCs w:val="20"/>
        </w:rPr>
        <w:t xml:space="preserve">) in green and in purple the areas it has been introduced in due to </w:t>
      </w:r>
      <w:r>
        <w:rPr>
          <w:sz w:val="20"/>
          <w:szCs w:val="20"/>
        </w:rPr>
        <w:t>favourable</w:t>
      </w:r>
      <w:r w:rsidRPr="00F5580A">
        <w:rPr>
          <w:sz w:val="20"/>
          <w:szCs w:val="20"/>
        </w:rPr>
        <w:t xml:space="preserve"> conditions</w:t>
      </w:r>
      <w:r>
        <w:rPr>
          <w:sz w:val="20"/>
          <w:szCs w:val="20"/>
        </w:rPr>
        <w:t xml:space="preserve"> </w:t>
      </w:r>
      <w:r w:rsidRPr="00F5580A">
        <w:rPr>
          <w:sz w:val="20"/>
          <w:szCs w:val="20"/>
        </w:rPr>
        <w:t>(</w:t>
      </w:r>
      <w:r w:rsidRPr="00F5580A">
        <w:rPr>
          <w:i/>
          <w:iCs/>
          <w:sz w:val="20"/>
          <w:szCs w:val="20"/>
        </w:rPr>
        <w:t>Coffea Arabica L. | Plants of the World Online | Kew Science</w:t>
      </w:r>
      <w:r w:rsidRPr="00F5580A">
        <w:rPr>
          <w:sz w:val="20"/>
          <w:szCs w:val="20"/>
        </w:rPr>
        <w:t>, n.d.).</w:t>
      </w:r>
    </w:p>
    <w:p w14:paraId="1A10E663" w14:textId="77777777" w:rsidR="00FA48B6" w:rsidRDefault="00FA48B6" w:rsidP="00FA48B6">
      <w:pPr>
        <w:jc w:val="both"/>
      </w:pPr>
      <w:r w:rsidRPr="002835D3">
        <w:t xml:space="preserve">Coffea arabica is commonly cultivated in tropical highland regions where temperatures remain relatively moderate. Optimal temperature conditions for Arabica coffee are generally reported to be around 18–21°C, with tolerance up to approximately 24°C. Above these moderate temperatures, plant development and productivity decline, and prolonged exposure to higher temperatures can negatively affect plant growth and yield </w:t>
      </w:r>
      <w:r w:rsidRPr="002835D3">
        <w:lastRenderedPageBreak/>
        <w:t xml:space="preserve">(Scott, 2015). Temperature is therefore a key limiting factor in the distribution and cultivation of the species. </w:t>
      </w:r>
    </w:p>
    <w:p w14:paraId="15632ADA" w14:textId="77777777" w:rsidR="00FA48B6" w:rsidRDefault="00FA48B6" w:rsidP="00FA48B6">
      <w:pPr>
        <w:jc w:val="both"/>
      </w:pPr>
      <w:r w:rsidRPr="002835D3">
        <w:t>In addition to temperature, Arabica coffee growth is influenced by stable environmental conditions across its development cycle, from early growth to fruit development, with temperature playing a central role in all stages.</w:t>
      </w:r>
      <w:r>
        <w:t xml:space="preserve"> </w:t>
      </w:r>
      <w:r w:rsidRPr="002835D3">
        <w:t xml:space="preserve">The germination process of Coffea arabica is strongly </w:t>
      </w:r>
      <w:r>
        <w:t>temperature-dependent</w:t>
      </w:r>
      <w:r w:rsidRPr="002835D3">
        <w:t xml:space="preserve"> and relatively slow compared to many other crops. At around 30°C, germination can occur within approximately three weeks, while at lower temperatures</w:t>
      </w:r>
      <w:r>
        <w:t>,</w:t>
      </w:r>
      <w:r w:rsidRPr="002835D3">
        <w:t xml:space="preserve"> such as 17°C, it may take up to three months to complete</w:t>
      </w:r>
      <w:r>
        <w:t>.</w:t>
      </w:r>
      <w:r w:rsidRPr="002835D3">
        <w:t xml:space="preserve"> This demonstrates a strong sensitivity to temperature, with warmer conditions significantly accelerating early development. Overall, successful germination requires consistent warmth and suitable environmental conditions to support seedling establishment (</w:t>
      </w:r>
      <w:proofErr w:type="spellStart"/>
      <w:r w:rsidRPr="00C543B6">
        <w:t>Tummakate</w:t>
      </w:r>
      <w:proofErr w:type="spellEnd"/>
      <w:r w:rsidRPr="00C543B6">
        <w:t>, A.</w:t>
      </w:r>
      <w:r>
        <w:t>,</w:t>
      </w:r>
      <w:r w:rsidRPr="00C543B6">
        <w:t>1991</w:t>
      </w:r>
      <w:r w:rsidRPr="002835D3">
        <w:t>).</w:t>
      </w:r>
    </w:p>
    <w:p w14:paraId="186F9A3B" w14:textId="77777777" w:rsidR="00FA48B6" w:rsidRPr="00E64D87" w:rsidRDefault="00FA48B6" w:rsidP="00FA48B6">
      <w:pPr>
        <w:jc w:val="both"/>
      </w:pPr>
      <w:r w:rsidRPr="00E64D87">
        <w:t xml:space="preserve">In addition to climatic requirements, Coffea arabica is strongly influenced by soil characteristics, which play a key role in root development and overall plant performance. According to </w:t>
      </w:r>
      <w:proofErr w:type="spellStart"/>
      <w:r w:rsidRPr="00E64D87">
        <w:t>DaMatta</w:t>
      </w:r>
      <w:proofErr w:type="spellEnd"/>
      <w:r w:rsidRPr="00E64D87">
        <w:t xml:space="preserve"> and Ramalho (2006), Arabica coffee generally performs best in deep, well-drained soils with good structural properties that allow adequate root penetration and water movement. Soils with high organic matter content are considered favourable, as they support nutrient availability and water retention without causing waterlogging, which can negatively affect root health. The species is also commonly associated with slightly acidic soil conditions, which contribute to optimal nutrient uptake. Overall, soil physical structure and drainage capacity are identified as critical factors influencing the suitability of sites for Arabica coffee cultivation (</w:t>
      </w:r>
      <w:proofErr w:type="spellStart"/>
      <w:r w:rsidRPr="00E64D87">
        <w:t>DaMatta</w:t>
      </w:r>
      <w:proofErr w:type="spellEnd"/>
      <w:r w:rsidRPr="00E64D87">
        <w:t xml:space="preserve"> &amp; Ramalho, 2006).</w:t>
      </w:r>
    </w:p>
    <w:p w14:paraId="0C7C8348" w14:textId="2F237D91" w:rsidR="00FA48B6" w:rsidRDefault="00FA48B6" w:rsidP="00FA48B6">
      <w:pPr>
        <w:jc w:val="both"/>
      </w:pPr>
      <w:r w:rsidRPr="0039245B">
        <w:rPr>
          <w:highlight w:val="yellow"/>
        </w:rPr>
        <w:t>(</w:t>
      </w:r>
      <w:proofErr w:type="spellStart"/>
      <w:r w:rsidRPr="0039245B">
        <w:rPr>
          <w:highlight w:val="yellow"/>
        </w:rPr>
        <w:t>im</w:t>
      </w:r>
      <w:proofErr w:type="spellEnd"/>
      <w:r w:rsidRPr="0039245B">
        <w:rPr>
          <w:highlight w:val="yellow"/>
        </w:rPr>
        <w:t xml:space="preserve"> </w:t>
      </w:r>
      <w:proofErr w:type="gramStart"/>
      <w:r w:rsidRPr="0039245B">
        <w:rPr>
          <w:highlight w:val="yellow"/>
        </w:rPr>
        <w:t>definitely not</w:t>
      </w:r>
      <w:proofErr w:type="gramEnd"/>
      <w:r w:rsidRPr="0039245B">
        <w:rPr>
          <w:highlight w:val="yellow"/>
        </w:rPr>
        <w:t xml:space="preserve"> done, but its</w:t>
      </w:r>
      <w:r w:rsidR="0039245B" w:rsidRPr="0039245B">
        <w:rPr>
          <w:highlight w:val="yellow"/>
        </w:rPr>
        <w:t xml:space="preserve"> late so ill continue tomorrow)</w:t>
      </w:r>
    </w:p>
    <w:p w14:paraId="1FC51D53" w14:textId="77777777" w:rsidR="00FA48B6" w:rsidRDefault="00FA48B6" w:rsidP="00FA48B6">
      <w:pPr>
        <w:jc w:val="both"/>
      </w:pPr>
    </w:p>
    <w:p w14:paraId="3AED9148" w14:textId="77777777" w:rsidR="00312440" w:rsidRPr="00FA48B6" w:rsidRDefault="00312440" w:rsidP="001E587A">
      <w:pPr>
        <w:ind w:left="720" w:hanging="720"/>
      </w:pPr>
    </w:p>
    <w:p w14:paraId="4A5E9187" w14:textId="77777777" w:rsidR="00312440" w:rsidRDefault="00312440" w:rsidP="001E587A">
      <w:pPr>
        <w:ind w:left="720" w:hanging="720"/>
        <w:rPr>
          <w:i/>
          <w:iCs/>
        </w:rPr>
      </w:pPr>
    </w:p>
    <w:p w14:paraId="79D07A10" w14:textId="46EB4262" w:rsidR="00732A45" w:rsidRDefault="00935F3F" w:rsidP="001E587A">
      <w:pPr>
        <w:ind w:left="720" w:hanging="720"/>
      </w:pPr>
      <w:r w:rsidRPr="005C241D">
        <w:rPr>
          <w:i/>
          <w:iCs/>
        </w:rPr>
        <w:t>Coffea arabica</w:t>
      </w:r>
      <w:r w:rsidR="001C0A9C">
        <w:rPr>
          <w:i/>
          <w:iCs/>
        </w:rPr>
        <w:t xml:space="preserve"> </w:t>
      </w:r>
      <w:r w:rsidR="001C0A9C">
        <w:t>plantations</w:t>
      </w:r>
      <w:r w:rsidR="001C0A9C">
        <w:rPr>
          <w:i/>
          <w:iCs/>
        </w:rPr>
        <w:t xml:space="preserve"> </w:t>
      </w:r>
      <w:r w:rsidR="001C0A9C">
        <w:t xml:space="preserve">are a </w:t>
      </w:r>
      <w:r w:rsidR="00044247">
        <w:t xml:space="preserve">highly </w:t>
      </w:r>
      <w:r w:rsidR="001C0A9C">
        <w:t xml:space="preserve">profitable land-use </w:t>
      </w:r>
      <w:r w:rsidR="00791307">
        <w:t>system</w:t>
      </w:r>
      <w:r w:rsidR="001E587A">
        <w:t xml:space="preserve"> under threat by climate </w:t>
      </w:r>
      <w:r w:rsidR="0006788E">
        <w:t xml:space="preserve">change, with a narrow </w:t>
      </w:r>
      <w:r w:rsidR="00F67FCF">
        <w:t>exploitable</w:t>
      </w:r>
      <w:r w:rsidR="0006788E">
        <w:t xml:space="preserve"> range and </w:t>
      </w:r>
      <w:r w:rsidR="00F67FCF">
        <w:t>high irrigation requirements</w:t>
      </w:r>
      <w:r w:rsidR="007248B4">
        <w:t xml:space="preserve"> being increased pressure with </w:t>
      </w:r>
      <w:proofErr w:type="spellStart"/>
      <w:r w:rsidR="007248B4">
        <w:t>proliverence</w:t>
      </w:r>
      <w:proofErr w:type="spellEnd"/>
      <w:r w:rsidR="007248B4">
        <w:t xml:space="preserve"> of draughts and </w:t>
      </w:r>
      <w:r w:rsidR="00732A45">
        <w:t xml:space="preserve">temperature out of the optimal range. </w:t>
      </w:r>
    </w:p>
    <w:p w14:paraId="4C1E338D" w14:textId="77777777" w:rsidR="00732A45" w:rsidRDefault="00732A45" w:rsidP="001E587A">
      <w:pPr>
        <w:ind w:left="720" w:hanging="720"/>
      </w:pPr>
    </w:p>
    <w:p w14:paraId="521FE466" w14:textId="227FFBCF" w:rsidR="00270CB9" w:rsidRDefault="00732A45" w:rsidP="00270CB9">
      <w:pPr>
        <w:ind w:left="720" w:hanging="720"/>
      </w:pPr>
      <w:r>
        <w:rPr>
          <w:i/>
          <w:iCs/>
        </w:rPr>
        <w:t>C. arabica</w:t>
      </w:r>
      <w:r>
        <w:t xml:space="preserve"> has </w:t>
      </w:r>
      <w:r w:rsidR="000E511A">
        <w:t xml:space="preserve">an </w:t>
      </w:r>
      <w:r>
        <w:t xml:space="preserve">optimal </w:t>
      </w:r>
      <w:r w:rsidR="000E511A">
        <w:t xml:space="preserve">temperature </w:t>
      </w:r>
      <w:r>
        <w:t>produce production</w:t>
      </w:r>
      <w:r w:rsidR="00F67FCF">
        <w:t xml:space="preserve"> </w:t>
      </w:r>
      <w:r w:rsidR="000E511A">
        <w:t xml:space="preserve">range between </w:t>
      </w:r>
      <w:r w:rsidR="00CC0973">
        <w:t>18-21</w:t>
      </w:r>
      <w:r w:rsidR="00706060">
        <w:t xml:space="preserve"> deg. C, with loss of fruit quality </w:t>
      </w:r>
      <w:r w:rsidR="00B26452">
        <w:t xml:space="preserve">at higher temperatures and depressed growth under </w:t>
      </w:r>
      <w:r w:rsidR="00C80BCF">
        <w:t>18 deg. C.</w:t>
      </w:r>
    </w:p>
    <w:p w14:paraId="7B21678F" w14:textId="1128B040" w:rsidR="007944E3" w:rsidRDefault="00C762F4" w:rsidP="007944E3">
      <w:pPr>
        <w:ind w:left="720" w:hanging="720"/>
      </w:pPr>
      <w:r>
        <w:t xml:space="preserve">Optimal temperature changes with phenological stage. </w:t>
      </w:r>
      <w:r w:rsidR="007944E3">
        <w:t xml:space="preserve">Germination is optimum around 30-32, (reducing germination time to 3 weeks) with </w:t>
      </w:r>
      <w:r w:rsidR="00662592">
        <w:t xml:space="preserve">germination at 17 </w:t>
      </w:r>
      <w:proofErr w:type="spellStart"/>
      <w:r w:rsidR="00662592">
        <w:t>dgC</w:t>
      </w:r>
      <w:proofErr w:type="spellEnd"/>
      <w:r w:rsidR="00662592">
        <w:t xml:space="preserve"> costs 3 months. Above 35 germination is </w:t>
      </w:r>
      <w:proofErr w:type="spellStart"/>
      <w:r w:rsidR="00662592">
        <w:t>inhib</w:t>
      </w:r>
      <w:proofErr w:type="spellEnd"/>
      <w:r w:rsidR="00662592">
        <w:t>.</w:t>
      </w:r>
    </w:p>
    <w:p w14:paraId="3FF20EC9" w14:textId="1159F13D" w:rsidR="00672EB3" w:rsidRDefault="00672EB3" w:rsidP="007944E3">
      <w:pPr>
        <w:ind w:left="720" w:hanging="720"/>
      </w:pPr>
      <w:r>
        <w:t xml:space="preserve">It takes a year for </w:t>
      </w:r>
      <w:proofErr w:type="spellStart"/>
      <w:proofErr w:type="gramStart"/>
      <w:r>
        <w:rPr>
          <w:i/>
          <w:iCs/>
        </w:rPr>
        <w:t>C.arabica</w:t>
      </w:r>
      <w:proofErr w:type="spellEnd"/>
      <w:proofErr w:type="gramEnd"/>
      <w:r>
        <w:t xml:space="preserve"> to fit within the </w:t>
      </w:r>
      <w:r w:rsidR="00462DB0">
        <w:t>mature plant temperature range.</w:t>
      </w:r>
    </w:p>
    <w:p w14:paraId="04F9D95B" w14:textId="2A77FF6C" w:rsidR="00462DB0" w:rsidRDefault="00462DB0" w:rsidP="007944E3">
      <w:pPr>
        <w:ind w:left="720" w:hanging="720"/>
      </w:pPr>
      <w:r>
        <w:t>Bud initiation also requires 30 dg. C.</w:t>
      </w:r>
    </w:p>
    <w:p w14:paraId="74B12378" w14:textId="77777777" w:rsidR="00462DB0" w:rsidRDefault="00462DB0" w:rsidP="007944E3">
      <w:pPr>
        <w:ind w:left="720" w:hanging="720"/>
      </w:pPr>
    </w:p>
    <w:p w14:paraId="7C767081" w14:textId="77777777" w:rsidR="00AB27B4" w:rsidRDefault="00AB27B4" w:rsidP="007944E3">
      <w:pPr>
        <w:ind w:left="720" w:hanging="720"/>
      </w:pPr>
    </w:p>
    <w:p w14:paraId="7DE8FA06" w14:textId="287D1BF4" w:rsidR="00AB27B4" w:rsidRDefault="00AB27B4" w:rsidP="007944E3">
      <w:pPr>
        <w:ind w:left="720" w:hanging="720"/>
      </w:pPr>
      <w:r>
        <w:t xml:space="preserve">Rainfall needs depend on retention of the soil, </w:t>
      </w:r>
      <w:proofErr w:type="spellStart"/>
      <w:r>
        <w:t>atmH</w:t>
      </w:r>
      <w:proofErr w:type="spellEnd"/>
      <w:r>
        <w:t xml:space="preserve">, and cloud c. Also look at </w:t>
      </w:r>
      <w:proofErr w:type="spellStart"/>
      <w:r>
        <w:t>culticvation</w:t>
      </w:r>
      <w:proofErr w:type="spellEnd"/>
      <w:r>
        <w:t xml:space="preserve"> methods – link to </w:t>
      </w:r>
      <w:proofErr w:type="gramStart"/>
      <w:r w:rsidR="008D1D3C">
        <w:t>agroforestry?.</w:t>
      </w:r>
      <w:proofErr w:type="gramEnd"/>
    </w:p>
    <w:p w14:paraId="2ADDB31D" w14:textId="5AF4CD75" w:rsidR="001E4261" w:rsidRDefault="001E4261" w:rsidP="007944E3">
      <w:pPr>
        <w:ind w:left="720" w:hanging="720"/>
      </w:pPr>
      <w:r>
        <w:t xml:space="preserve">A 2-4 month </w:t>
      </w:r>
      <w:r w:rsidR="005E6E1B">
        <w:t>“</w:t>
      </w:r>
      <w:proofErr w:type="gramStart"/>
      <w:r>
        <w:t>dry</w:t>
      </w:r>
      <w:r w:rsidR="005E6E1B">
        <w:t>-spell</w:t>
      </w:r>
      <w:proofErr w:type="gramEnd"/>
      <w:r w:rsidR="005E6E1B">
        <w:t>” is needed for stimulation of flowering</w:t>
      </w:r>
    </w:p>
    <w:p w14:paraId="4CFB173B" w14:textId="35DD7F62" w:rsidR="00A708EF" w:rsidRDefault="00A61F96" w:rsidP="007976FF">
      <w:pPr>
        <w:ind w:left="720" w:hanging="720"/>
      </w:pPr>
      <w:r>
        <w:t xml:space="preserve">Arabica requires a less humid atmosphere, comp. to </w:t>
      </w:r>
      <w:proofErr w:type="spellStart"/>
      <w:r>
        <w:t>ethio</w:t>
      </w:r>
      <w:proofErr w:type="spellEnd"/>
      <w:r>
        <w:t xml:space="preserve">. </w:t>
      </w:r>
      <w:r w:rsidR="00A708EF">
        <w:t>H</w:t>
      </w:r>
      <w:r>
        <w:t>ighlands</w:t>
      </w:r>
    </w:p>
    <w:p w14:paraId="1BB04D47" w14:textId="77777777" w:rsidR="007976FF" w:rsidRDefault="007976FF" w:rsidP="007976FF">
      <w:pPr>
        <w:ind w:left="720" w:hanging="720"/>
      </w:pPr>
    </w:p>
    <w:p w14:paraId="2155D5D1" w14:textId="3AD96845" w:rsidR="00B51624" w:rsidRDefault="00A708EF" w:rsidP="006146B8">
      <w:pPr>
        <w:ind w:left="720" w:hanging="720"/>
      </w:pPr>
      <w:r>
        <w:t>Hawaii</w:t>
      </w:r>
      <w:r w:rsidR="00B12736">
        <w:t xml:space="preserve"> </w:t>
      </w:r>
      <w:proofErr w:type="spellStart"/>
      <w:r w:rsidR="00B12736">
        <w:t>gvt</w:t>
      </w:r>
      <w:proofErr w:type="spellEnd"/>
      <w:r w:rsidR="00B12736">
        <w:t xml:space="preserve">. Wants </w:t>
      </w:r>
      <w:r w:rsidR="00B51624">
        <w:t xml:space="preserve">a prediction / report on future coffee bean production on the </w:t>
      </w:r>
      <w:proofErr w:type="spellStart"/>
      <w:proofErr w:type="gramStart"/>
      <w:r w:rsidR="00B51624">
        <w:t>island“</w:t>
      </w:r>
      <w:proofErr w:type="gramEnd"/>
      <w:r w:rsidR="00B51624">
        <w:t>improve</w:t>
      </w:r>
      <w:proofErr w:type="spellEnd"/>
      <w:r w:rsidR="00B51624">
        <w:t xml:space="preserve"> overall efficiency and effectiveness in gov. decision making.</w:t>
      </w:r>
    </w:p>
    <w:p w14:paraId="2F678118" w14:textId="30D04C30" w:rsidR="006146B8" w:rsidRDefault="006146B8" w:rsidP="007944E3">
      <w:pPr>
        <w:ind w:left="720" w:hanging="720"/>
      </w:pPr>
      <w:r>
        <w:t>considering soil type, precipitation and temperature levels,</w:t>
      </w:r>
    </w:p>
    <w:p w14:paraId="1FD23AC5" w14:textId="7CE5E656" w:rsidR="00074B4C" w:rsidRDefault="00074B4C" w:rsidP="007944E3">
      <w:pPr>
        <w:ind w:left="720" w:hanging="720"/>
      </w:pPr>
      <w:r>
        <w:t xml:space="preserve">Find most suitable locations for coffee bean prod. On </w:t>
      </w:r>
      <w:proofErr w:type="spellStart"/>
      <w:r>
        <w:t>Hawai’I</w:t>
      </w:r>
      <w:proofErr w:type="spellEnd"/>
      <w:r>
        <w:t xml:space="preserve"> </w:t>
      </w:r>
      <w:r w:rsidR="000D5868">
        <w:t>both under current climate</w:t>
      </w:r>
      <w:r w:rsidR="00B24B6F">
        <w:t xml:space="preserve"> and assess current yield</w:t>
      </w:r>
    </w:p>
    <w:p w14:paraId="7D1ABF4D" w14:textId="3FCE2CD0" w:rsidR="000D5868" w:rsidRDefault="000D5868" w:rsidP="000D5868">
      <w:pPr>
        <w:ind w:left="720" w:hanging="720"/>
      </w:pPr>
      <w:r>
        <w:t xml:space="preserve">Find most suitable locations for coffee bean prod. On </w:t>
      </w:r>
      <w:proofErr w:type="spellStart"/>
      <w:r>
        <w:t>Hawai’I</w:t>
      </w:r>
      <w:proofErr w:type="spellEnd"/>
      <w:r>
        <w:t xml:space="preserve"> both under expected climate in 10 years</w:t>
      </w:r>
      <w:r w:rsidR="00B24B6F">
        <w:t xml:space="preserve"> and assess </w:t>
      </w:r>
      <w:r w:rsidR="006146B8">
        <w:t xml:space="preserve">expected </w:t>
      </w:r>
      <w:r w:rsidR="00B24B6F">
        <w:t>yield?</w:t>
      </w:r>
    </w:p>
    <w:p w14:paraId="2A9BA3F7" w14:textId="616EF40D" w:rsidR="000D5868" w:rsidRDefault="000D5868" w:rsidP="00426CF8">
      <w:pPr>
        <w:ind w:left="720" w:hanging="720"/>
      </w:pPr>
      <w:r>
        <w:t xml:space="preserve">Find most suitable locations for coffee bean prod. On </w:t>
      </w:r>
      <w:proofErr w:type="spellStart"/>
      <w:r>
        <w:t>Hawai’I</w:t>
      </w:r>
      <w:proofErr w:type="spellEnd"/>
      <w:r>
        <w:t xml:space="preserve"> both under expected climate in 50 years</w:t>
      </w:r>
      <w:r w:rsidR="00B24B6F">
        <w:t xml:space="preserve"> and assess </w:t>
      </w:r>
      <w:r w:rsidR="006146B8">
        <w:t xml:space="preserve">expected </w:t>
      </w:r>
      <w:r w:rsidR="00B24B6F">
        <w:t>yield?</w:t>
      </w:r>
    </w:p>
    <w:p w14:paraId="6DC51A17" w14:textId="22C4F62D" w:rsidR="000D5868" w:rsidRDefault="000D5868" w:rsidP="007944E3">
      <w:pPr>
        <w:ind w:left="720" w:hanging="720"/>
      </w:pPr>
      <w:r>
        <w:t>Evaluate</w:t>
      </w:r>
      <w:r w:rsidR="00426CF8">
        <w:t xml:space="preserve"> future trends in available land</w:t>
      </w:r>
    </w:p>
    <w:p w14:paraId="587871BB" w14:textId="4E484899" w:rsidR="00B24B6F" w:rsidRDefault="00426CF8" w:rsidP="00B24B6F">
      <w:pPr>
        <w:ind w:left="720" w:hanging="720"/>
      </w:pPr>
      <w:r>
        <w:t>Asser</w:t>
      </w:r>
      <w:r w:rsidR="00443588">
        <w:t xml:space="preserve">t mitigation possibilities that municipalities can take to diminish the impact of climate change on </w:t>
      </w:r>
      <w:r w:rsidR="007246E0">
        <w:t>optimally selected</w:t>
      </w:r>
      <w:r w:rsidR="00443588">
        <w:t xml:space="preserve"> sites.</w:t>
      </w:r>
    </w:p>
    <w:p w14:paraId="30712255" w14:textId="22D77C76" w:rsidR="00946001" w:rsidRDefault="000B25D0" w:rsidP="00B24B6F">
      <w:pPr>
        <w:ind w:left="720" w:hanging="720"/>
      </w:pPr>
      <w:r>
        <w:t xml:space="preserve">Coffee plantations are a </w:t>
      </w:r>
      <w:r w:rsidR="00FA6ACA">
        <w:t>well-established</w:t>
      </w:r>
      <w:r>
        <w:t xml:space="preserve"> </w:t>
      </w:r>
      <w:r w:rsidR="00FA6ACA">
        <w:t>plantation crop in many developing parts of the world.</w:t>
      </w:r>
      <w:r w:rsidR="00B92273">
        <w:t xml:space="preserve"> Hawaii is seeking to further develop the</w:t>
      </w:r>
      <w:r w:rsidR="00321B41">
        <w:t xml:space="preserve"> economic potential of the</w:t>
      </w:r>
      <w:r w:rsidR="00B92273">
        <w:t xml:space="preserve"> southernmost island </w:t>
      </w:r>
      <w:r w:rsidR="002E3C0A">
        <w:t xml:space="preserve">of </w:t>
      </w:r>
      <w:r w:rsidR="00B92273">
        <w:t>Hawai’</w:t>
      </w:r>
      <w:r w:rsidR="00321B41">
        <w:t xml:space="preserve">i </w:t>
      </w:r>
      <w:r w:rsidR="0050292F">
        <w:t xml:space="preserve">through the production of coffee. </w:t>
      </w:r>
    </w:p>
    <w:p w14:paraId="5000CCA1" w14:textId="468F8A35" w:rsidR="0050292F" w:rsidRDefault="0050292F" w:rsidP="00B24B6F">
      <w:pPr>
        <w:ind w:left="720" w:hanging="720"/>
      </w:pPr>
      <w:r>
        <w:t xml:space="preserve">Hawai’i </w:t>
      </w:r>
      <w:r w:rsidR="00131AC0">
        <w:t xml:space="preserve">currently </w:t>
      </w:r>
      <w:r w:rsidR="00514C98">
        <w:t xml:space="preserve">sits within the viable range of </w:t>
      </w:r>
      <w:r w:rsidR="00514C98">
        <w:rPr>
          <w:i/>
          <w:iCs/>
        </w:rPr>
        <w:t>Coffea arabica</w:t>
      </w:r>
      <w:r w:rsidR="00514C98">
        <w:t xml:space="preserve"> </w:t>
      </w:r>
      <w:r w:rsidR="002F0C5A">
        <w:t>(</w:t>
      </w:r>
      <w:r w:rsidR="002F0C5A" w:rsidRPr="00235DCA">
        <w:rPr>
          <w:highlight w:val="yellow"/>
        </w:rPr>
        <w:t>source</w:t>
      </w:r>
      <w:r w:rsidR="002F0C5A">
        <w:t xml:space="preserve">) </w:t>
      </w:r>
      <w:r w:rsidR="00514C98">
        <w:t>as a subtropical island</w:t>
      </w:r>
      <w:r w:rsidR="00E327DA">
        <w:t xml:space="preserve"> between </w:t>
      </w:r>
      <w:r w:rsidR="00E327DA" w:rsidRPr="004F5C53">
        <w:rPr>
          <w:highlight w:val="red"/>
        </w:rPr>
        <w:t>(coordinates)</w:t>
      </w:r>
      <w:r w:rsidR="00131AC0">
        <w:t>.</w:t>
      </w:r>
      <w:r w:rsidR="007C41D3">
        <w:t xml:space="preserve"> </w:t>
      </w:r>
    </w:p>
    <w:p w14:paraId="4DB5DE2F" w14:textId="22C4CB0B" w:rsidR="00DB7A6D" w:rsidRDefault="00DB7A6D" w:rsidP="00DB7A6D">
      <w:pPr>
        <w:ind w:left="720" w:hanging="720"/>
      </w:pPr>
      <w:r>
        <w:t xml:space="preserve">As a volcanic island, it contains large areas of … </w:t>
      </w:r>
      <w:r w:rsidRPr="004F5C53">
        <w:rPr>
          <w:highlight w:val="red"/>
        </w:rPr>
        <w:t>(something about the benefits of volcanic soil)</w:t>
      </w:r>
      <w:r>
        <w:t xml:space="preserve"> soil, increasing potential yield. (</w:t>
      </w:r>
      <w:r w:rsidRPr="00637681">
        <w:rPr>
          <w:highlight w:val="yellow"/>
        </w:rPr>
        <w:t>source</w:t>
      </w:r>
      <w:r>
        <w:t>). Other soil types present on the island are</w:t>
      </w:r>
      <w:proofErr w:type="gramStart"/>
      <w:r>
        <w:t xml:space="preserve"> .. .. ..</w:t>
      </w:r>
      <w:proofErr w:type="gramEnd"/>
      <w:r>
        <w:t>, which are less suited or even unfit for the growth of production crops.</w:t>
      </w:r>
    </w:p>
    <w:p w14:paraId="1CDBF626" w14:textId="768EF8B9" w:rsidR="00FD77B7" w:rsidRDefault="002F0C5A" w:rsidP="00B24B6F">
      <w:pPr>
        <w:ind w:left="720" w:hanging="720"/>
      </w:pPr>
      <w:r>
        <w:t xml:space="preserve">Under climate change … </w:t>
      </w:r>
      <w:r w:rsidR="006D3377">
        <w:t xml:space="preserve">many potential factors may affect the future productivity of and </w:t>
      </w:r>
      <w:r w:rsidR="00CA4B1C">
        <w:rPr>
          <w:rStyle w:val="EndnoteReference"/>
        </w:rPr>
        <w:endnoteReference w:id="1"/>
      </w:r>
      <w:r w:rsidR="00C2531A">
        <w:t xml:space="preserve">environmental impact of coffee plantations. Coffee worldwide is already experiencing </w:t>
      </w:r>
      <w:r w:rsidR="00995ECD">
        <w:t xml:space="preserve">stressors </w:t>
      </w:r>
      <w:r w:rsidR="009B6D52">
        <w:fldChar w:fldCharType="begin"/>
      </w:r>
      <w:r w:rsidR="009F1AAC">
        <w:instrText xml:space="preserve"> ADDIN EN.CITE &lt;EndNote&gt;&lt;Cite&gt;&lt;Author&gt;Della Peruta&lt;/Author&gt;&lt;Year&gt;2025&lt;/Year&gt;&lt;RecNum&gt;6&lt;/RecNum&gt;&lt;DisplayText&gt;(Della Peruta et al. 2025)&lt;/DisplayText&gt;&lt;record&gt;&lt;rec-number&gt;6&lt;/rec-number&gt;&lt;foreign-keys&gt;&lt;key app="EN" db-id="vetsz59z9sz224efwv4p5z0xe20ptzxr0zr2" timestamp="1781019430" guid="87b38ac9-4628-4754-88fc-06b58763cd86"&gt;6&lt;/key&gt;&lt;/foreign-keys&gt;&lt;ref-type name="Journal Article"&gt;17&lt;/ref-type&gt;&lt;contributors&gt;&lt;authors&gt;&lt;author&gt;Della Peruta, Raniero&lt;/author&gt;&lt;author&gt;Mereu, Valentina&lt;/author&gt;&lt;author&gt;Spano, Donatella&lt;/author&gt;&lt;author&gt;Marras, Serena&lt;/author&gt;&lt;author&gt;Vezy, Rémi&lt;/author&gt;&lt;author&gt;Trabucco, Antonio&lt;/author&gt;&lt;/authors&gt;&lt;/contributors&gt;&lt;titles&gt;&lt;title&gt;Projecting trends of arabica coffee yield under climate change: A process-based modelling study at continental scale&lt;/title&gt;&lt;secondary-title&gt;Agricultural Systems&lt;/secondary-title&gt;&lt;/titles&gt;&lt;periodical&gt;&lt;full-title&gt;Agricultural Systems&lt;/full-title&gt;&lt;/periodical&gt;&lt;pages&gt;104353&lt;/pages&gt;&lt;volume&gt;227&lt;/volume&gt;&lt;section&gt;104353&lt;/section&gt;&lt;keywords&gt;&lt;keyword&gt;Coffee&lt;/keyword&gt;&lt;keyword&gt;Climate change&lt;/keyword&gt;&lt;keyword&gt;Adaptation&lt;/keyword&gt;&lt;keyword&gt;Process-based modelling&lt;/keyword&gt;&lt;keyword&gt;Regional scale&lt;/keyword&gt;&lt;keyword&gt;Agroforestry systems&lt;/keyword&gt;&lt;/keywords&gt;&lt;dates&gt;&lt;year&gt;2025&lt;/year&gt;&lt;pub-dates&gt;&lt;date&gt;2025/06/01/&lt;/date&gt;&lt;/pub-dates&gt;&lt;/dates&gt;&lt;isbn&gt;0308-521X&lt;/isbn&gt;&lt;urls&gt;&lt;related-urls&gt;&lt;url&gt;https://www.sciencedirect.com/science/article/pii/S0308521X25000939&lt;/url&gt;&lt;/related-urls&gt;&lt;/urls&gt;&lt;electronic-resource-num&gt;https://doi.org/10.1016/j.agsy.2025.104353&lt;/electronic-resource-num&gt;&lt;/record&gt;&lt;/Cite&gt;&lt;/EndNote&gt;</w:instrText>
      </w:r>
      <w:r w:rsidR="009B6D52">
        <w:fldChar w:fldCharType="separate"/>
      </w:r>
      <w:r w:rsidR="009F1AAC">
        <w:rPr>
          <w:noProof/>
        </w:rPr>
        <w:t>(Della Peruta et al. 2025)</w:t>
      </w:r>
      <w:r w:rsidR="009B6D52">
        <w:fldChar w:fldCharType="end"/>
      </w:r>
      <w:r w:rsidR="00476A5E">
        <w:t xml:space="preserve"> </w:t>
      </w:r>
      <w:r w:rsidR="00995ECD">
        <w:t>which</w:t>
      </w:r>
      <w:r w:rsidR="00332A27">
        <w:t xml:space="preserve"> are affecting farm yield and </w:t>
      </w:r>
      <w:r w:rsidR="00332A27">
        <w:rPr>
          <w:i/>
          <w:iCs/>
        </w:rPr>
        <w:t xml:space="preserve">C. arabica </w:t>
      </w:r>
      <w:r w:rsidR="00332A27">
        <w:t>proliferation</w:t>
      </w:r>
      <w:r w:rsidR="00283408">
        <w:t xml:space="preserve"> in similar </w:t>
      </w:r>
      <w:r w:rsidR="00AC3506">
        <w:t>climates</w:t>
      </w:r>
      <w:r w:rsidR="00283408">
        <w:t xml:space="preserve"> (</w:t>
      </w:r>
      <w:r w:rsidR="00476A5E">
        <w:fldChar w:fldCharType="begin"/>
      </w:r>
      <w:r w:rsidR="00476A5E">
        <w:instrText xml:space="preserve"> ADDIN EN.CITE &lt;EndNote&gt;&lt;Cite&gt;&lt;Author&gt;de Freitas&lt;/Author&gt;&lt;Year&gt;2024&lt;/Year&gt;&lt;RecNum&gt;4&lt;/RecNum&gt;&lt;DisplayText&gt;(de Freitas et al. 2024)&lt;/DisplayText&gt;&lt;record&gt;&lt;rec-number&gt;4&lt;/rec-number&gt;&lt;foreign-keys&gt;&lt;key app="EN" db-id="vetsz59z9sz224efwv4p5z0xe20ptzxr0zr2" timestamp="1780663628" guid="36905dd1-9e80-4a69-b3f7-a81a17c88506"&gt;4&lt;/key&gt;&lt;/foreign-keys&gt;&lt;ref-type name="Journal Article"&gt;17&lt;/ref-type&gt;&lt;contributors&gt;&lt;authors&gt;&lt;author&gt;de Freitas, Cleverson Henrique&lt;/author&gt;&lt;author&gt;Coelho, Rubens Duarte&lt;/author&gt;&lt;author&gt;de Oliveira Costa, Jéfferson&lt;/author&gt;&lt;author&gt;Sentelhas, Paulo Cesar&lt;/author&gt;&lt;/authors&gt;&lt;/contributors&gt;&lt;titles&gt;&lt;title&gt;A bitter cup of coffee? Assessing the impact of climate change on Arabica coffee production in Brazil&lt;/title&gt;&lt;secondary-title&gt;The Science of the total environment&lt;/secondary-title&gt;&lt;/titles&gt;&lt;periodical&gt;&lt;full-title&gt;The Science of the total environment&lt;/full-title&gt;&lt;/periodical&gt;&lt;pages&gt;177546&lt;/pages&gt;&lt;volume&gt;957&lt;/volume&gt;&lt;section&gt;177546&lt;/section&gt;&lt;dates&gt;&lt;year&gt;2024&lt;/year&gt;&lt;/dates&gt;&lt;isbn&gt;0048-9697; 1879-1026; 0048-9697; 1879-1026&lt;/isbn&gt;&lt;urls&gt;&lt;related-urls&gt;&lt;url&gt;https://doi.org/10.1016/j.scitotenv.2024.177546&lt;/url&gt;&lt;url&gt;https://www.sciencedirect.com/science/article/pii/S0048969724077039?via%3Dihub&lt;/url&gt;&lt;/related-urls&gt;&lt;/urls&gt;&lt;electronic-resource-num&gt;10.1016/j.scitotenv.2024.177546&lt;/electronic-resource-num&gt;&lt;remote-database-name&gt;MEDLINE&lt;/remote-database-name&gt;&lt;/record&gt;&lt;/Cite&gt;&lt;/EndNote&gt;</w:instrText>
      </w:r>
      <w:r w:rsidR="00476A5E">
        <w:fldChar w:fldCharType="separate"/>
      </w:r>
      <w:r w:rsidR="00476A5E">
        <w:rPr>
          <w:noProof/>
        </w:rPr>
        <w:t>(de Freitas et al. 2024)</w:t>
      </w:r>
      <w:r w:rsidR="00476A5E">
        <w:fldChar w:fldCharType="end"/>
      </w:r>
      <w:r w:rsidR="00283408">
        <w:t>)</w:t>
      </w:r>
      <w:r w:rsidR="00AC3506">
        <w:t>(</w:t>
      </w:r>
      <w:r w:rsidR="00603CD3">
        <w:rPr>
          <w:highlight w:val="yellow"/>
        </w:rPr>
        <w:fldChar w:fldCharType="begin"/>
      </w:r>
      <w:r w:rsidR="00603CD3">
        <w:rPr>
          <w:highlight w:val="yellow"/>
        </w:rPr>
        <w:instrText xml:space="preserve"> ADDIN EN.CITE &lt;EndNote&gt;&lt;Cite&gt;&lt;Author&gt;Grandez-Alberca&lt;/Author&gt;&lt;Year&gt;2025&lt;/Year&gt;&lt;RecNum&gt;2&lt;/RecNum&gt;&lt;DisplayText&gt;(Grandez-Alberca et al. 2025)&lt;/DisplayText&gt;&lt;record&gt;&lt;rec-number&gt;2&lt;/rec-number&gt;&lt;foreign-keys&gt;&lt;key app="EN" db-id="vetsz59z9sz224efwv4p5z0xe20ptzxr0zr2" timestamp="1780662511" guid="8c08472c-75ca-491d-8dbc-a6ce2cf6fd18"&gt;2&lt;/key&gt;&lt;/foreign-keys&gt;&lt;ref-type name="Journal Article"&gt;17&lt;/ref-type&gt;&lt;contributors&gt;&lt;authors&gt;&lt;author&gt;Grandez-Alberca, Marlen A.&lt;/author&gt;&lt;author&gt;Cotrina-Sanchez, Alexander&lt;/author&gt;&lt;author&gt;Haro, Nixon&lt;/author&gt;&lt;author&gt;Zabaleta-Santisteban, Jhon A.&lt;/author&gt;&lt;author&gt;Silva-Melendez, Teodoro B.&lt;/author&gt;&lt;author&gt;Sanchez-Vega, Jose A.&lt;/author&gt;&lt;author&gt;Medina-Medina, Angel J.&lt;/author&gt;&lt;author&gt;Tuesta-Trauco, Katerin M.&lt;/author&gt;&lt;author&gt;Rivera-Fernandez, Abner S.&lt;/author&gt;&lt;author&gt;Granda-Santos, Milagros&lt;/author&gt;&lt;author&gt;Oliva-Cruz, Manuel&lt;/author&gt;&lt;author&gt;García, Ligia&lt;/author&gt;&lt;author&gt;Barboza, Elgar&lt;/author&gt;&lt;/authors&gt;&lt;/contributors&gt;&lt;titles&gt;&lt;title&gt;Agronomic and economic sustainability perspectives in coffee-based agroforestry system (Coffea arabica L.) in Rodríguez de Mendoza, Amazonas, Peru&lt;/title&gt;&lt;secondary-title&gt;Trees, Forests and People&lt;/secondary-title&gt;&lt;/titles&gt;&lt;periodical&gt;&lt;full-title&gt;Trees, Forests and People&lt;/full-title&gt;&lt;/periodical&gt;&lt;volume&gt;21&lt;/volume&gt;&lt;dates&gt;&lt;year&gt;2025&lt;/year&gt;&lt;/dates&gt;&lt;isbn&gt;2666-7193; 2666-7193&lt;/isbn&gt;&lt;urls&gt;&lt;related-urls&gt;&lt;url&gt;https://dx.doi.org/10.1016/j.tfp.2025.100924&lt;/url&gt;&lt;url&gt;https://www.sciencedirect.com/science/article/pii/S2666719325001505?via%3Dihub&lt;/url&gt;&lt;/related-urls&gt;&lt;/urls&gt;&lt;electronic-resource-num&gt;10.1016/j.tfp.2025.100924&lt;/electronic-resource-num&gt;&lt;remote-database-name&gt;ScienceDirect&lt;/remote-database-name&gt;&lt;/record&gt;&lt;/Cite&gt;&lt;/EndNote&gt;</w:instrText>
      </w:r>
      <w:r w:rsidR="00603CD3">
        <w:rPr>
          <w:highlight w:val="yellow"/>
        </w:rPr>
        <w:fldChar w:fldCharType="separate"/>
      </w:r>
      <w:r w:rsidR="00603CD3">
        <w:rPr>
          <w:noProof/>
          <w:highlight w:val="yellow"/>
        </w:rPr>
        <w:t>(Grandez-Alberca et al. 2025)</w:t>
      </w:r>
      <w:r w:rsidR="00603CD3">
        <w:rPr>
          <w:highlight w:val="yellow"/>
        </w:rPr>
        <w:fldChar w:fldCharType="end"/>
      </w:r>
      <w:r w:rsidR="00AC3506">
        <w:t>)</w:t>
      </w:r>
      <w:r w:rsidR="00332A27">
        <w:t>.</w:t>
      </w:r>
      <w:r w:rsidR="0074307E">
        <w:t xml:space="preserve"> </w:t>
      </w:r>
    </w:p>
    <w:p w14:paraId="58AA2098" w14:textId="5F3BF764" w:rsidR="009309EB" w:rsidRPr="00613414" w:rsidRDefault="006119F2" w:rsidP="004D6AFE">
      <w:r>
        <w:t>Optimum temp</w:t>
      </w:r>
      <w:r w:rsidR="00613414">
        <w:t xml:space="preserve">erature range for </w:t>
      </w:r>
      <w:r w:rsidR="00613414">
        <w:rPr>
          <w:i/>
          <w:iCs/>
        </w:rPr>
        <w:t>C. arabica</w:t>
      </w:r>
      <w:r w:rsidR="00613414">
        <w:t xml:space="preserve"> </w:t>
      </w:r>
      <w:r w:rsidR="005C14A4">
        <w:t xml:space="preserve">sits </w:t>
      </w:r>
      <w:r w:rsidR="00215161">
        <w:t>at 18-2</w:t>
      </w:r>
      <w:r w:rsidR="005C14A4">
        <w:t xml:space="preserve">1 </w:t>
      </w:r>
      <w:proofErr w:type="spellStart"/>
      <w:r w:rsidR="005C14A4">
        <w:t>deg</w:t>
      </w:r>
      <w:r w:rsidR="004E6A5A">
        <w:t>.</w:t>
      </w:r>
      <w:r w:rsidR="005C14A4">
        <w:t>C</w:t>
      </w:r>
      <w:proofErr w:type="spellEnd"/>
      <w:r w:rsidR="00EA54F5">
        <w:t xml:space="preserve"> (</w:t>
      </w:r>
      <w:r w:rsidR="00EA54F5" w:rsidRPr="00637681">
        <w:rPr>
          <w:highlight w:val="yellow"/>
        </w:rPr>
        <w:t>source</w:t>
      </w:r>
      <w:r w:rsidR="00EA54F5">
        <w:t>)</w:t>
      </w:r>
      <w:r w:rsidR="002877A7">
        <w:t>. With a further increase in temperature a decline</w:t>
      </w:r>
      <w:r w:rsidR="00B244A1">
        <w:t xml:space="preserve"> occurs</w:t>
      </w:r>
      <w:r w:rsidR="002877A7">
        <w:t xml:space="preserve"> in the quality of the fruit</w:t>
      </w:r>
      <w:r w:rsidR="00B244A1">
        <w:t xml:space="preserve">, with </w:t>
      </w:r>
      <w:r w:rsidR="00A56FE4">
        <w:t xml:space="preserve">faster </w:t>
      </w:r>
      <w:r w:rsidR="00A42E91">
        <w:t>desiccation</w:t>
      </w:r>
      <w:r w:rsidR="00A56FE4">
        <w:t xml:space="preserve"> of the fruit after 25 </w:t>
      </w:r>
      <w:proofErr w:type="spellStart"/>
      <w:r w:rsidR="00A56FE4">
        <w:t>deg.C</w:t>
      </w:r>
      <w:proofErr w:type="spellEnd"/>
      <w:r w:rsidR="00EA54F5">
        <w:t>(</w:t>
      </w:r>
      <w:r w:rsidR="00EA54F5" w:rsidRPr="00637681">
        <w:rPr>
          <w:highlight w:val="yellow"/>
        </w:rPr>
        <w:t>source</w:t>
      </w:r>
      <w:r w:rsidR="00EA54F5">
        <w:t>)</w:t>
      </w:r>
      <w:r w:rsidR="00A56FE4">
        <w:t>. Some research has shown t</w:t>
      </w:r>
      <w:r w:rsidR="003E163D">
        <w:t xml:space="preserve">hat successful yield can be achieved up to 24-25 </w:t>
      </w:r>
      <w:proofErr w:type="spellStart"/>
      <w:r w:rsidR="003E163D">
        <w:t>deg.C</w:t>
      </w:r>
      <w:proofErr w:type="spellEnd"/>
      <w:r w:rsidR="00C4044F">
        <w:t xml:space="preserve"> (</w:t>
      </w:r>
      <w:r w:rsidR="00C4044F" w:rsidRPr="00637681">
        <w:rPr>
          <w:highlight w:val="yellow"/>
        </w:rPr>
        <w:t>source</w:t>
      </w:r>
      <w:r w:rsidR="00C4044F">
        <w:t>)</w:t>
      </w:r>
      <w:r w:rsidR="005C14A4">
        <w:t xml:space="preserve"> </w:t>
      </w:r>
    </w:p>
    <w:p w14:paraId="5AB1B03F" w14:textId="77777777" w:rsidR="009309EB" w:rsidRDefault="009309EB" w:rsidP="00B24B6F">
      <w:pPr>
        <w:ind w:left="720" w:hanging="720"/>
      </w:pPr>
    </w:p>
    <w:p w14:paraId="5A390FBD" w14:textId="0BBA8B3E" w:rsidR="15C281D2" w:rsidRDefault="4B1D7AEF" w:rsidP="15C281D2">
      <w:pPr>
        <w:ind w:left="720" w:hanging="720"/>
      </w:pPr>
      <w:r>
        <w:t>DAM</w:t>
      </w:r>
    </w:p>
    <w:p w14:paraId="66DE8DBD" w14:textId="1703B053" w:rsidR="4B1D7AEF" w:rsidRDefault="4B1D7AEF" w:rsidP="0CDE1BD2">
      <w:pPr>
        <w:ind w:left="720" w:hanging="720"/>
      </w:pPr>
      <w:r>
        <w:t>Temperature and p</w:t>
      </w:r>
      <w:r w:rsidR="439914DC">
        <w:t>re</w:t>
      </w:r>
      <w:r>
        <w:t xml:space="preserve">cipitation sections: </w:t>
      </w:r>
    </w:p>
    <w:p w14:paraId="4D6EC35B" w14:textId="75CD651C" w:rsidR="0CDE1BD2" w:rsidRDefault="0CDE1BD2" w:rsidP="0CDE1BD2">
      <w:pPr>
        <w:ind w:left="720" w:hanging="720"/>
        <w:rPr>
          <w:rFonts w:asciiTheme="majorHAnsi" w:eastAsiaTheme="majorEastAsia" w:hAnsiTheme="majorHAnsi" w:cstheme="majorBidi"/>
        </w:rPr>
      </w:pPr>
    </w:p>
    <w:p w14:paraId="5D1222A8" w14:textId="7B0EAD42" w:rsidR="055C8BB8" w:rsidRDefault="055C8BB8" w:rsidP="0CDE1BD2">
      <w:pPr>
        <w:pStyle w:val="Heading2"/>
        <w:rPr>
          <w:color w:val="auto"/>
          <w:sz w:val="24"/>
          <w:szCs w:val="24"/>
        </w:rPr>
      </w:pPr>
      <w:r w:rsidRPr="0CDE1BD2">
        <w:rPr>
          <w:color w:val="auto"/>
          <w:sz w:val="24"/>
          <w:szCs w:val="24"/>
        </w:rPr>
        <w:t>PRECIPITATION – Data Action Model</w:t>
      </w:r>
    </w:p>
    <w:p w14:paraId="5363F248" w14:textId="3C07A45B"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 xml:space="preserve">Objective: Prepare and standardize precipitation datasets (current and future scenarios) and convert them into suitability </w:t>
      </w:r>
      <w:proofErr w:type="spellStart"/>
      <w:r w:rsidRPr="0CDE1BD2">
        <w:rPr>
          <w:rFonts w:asciiTheme="majorHAnsi" w:eastAsiaTheme="majorEastAsia" w:hAnsiTheme="majorHAnsi" w:cstheme="majorBidi"/>
        </w:rPr>
        <w:t>rasters</w:t>
      </w:r>
      <w:proofErr w:type="spellEnd"/>
      <w:r w:rsidRPr="0CDE1BD2">
        <w:rPr>
          <w:rFonts w:asciiTheme="majorHAnsi" w:eastAsiaTheme="majorEastAsia" w:hAnsiTheme="majorHAnsi" w:cstheme="majorBidi"/>
        </w:rPr>
        <w:t xml:space="preserve"> for coffee production.</w:t>
      </w:r>
    </w:p>
    <w:p w14:paraId="7F8771E2" w14:textId="782D368B"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1</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Clip Raster (current precipitation + ssp126 + ssp370 + ssp585)</w:t>
      </w:r>
      <w:r>
        <w:br/>
      </w:r>
      <w:r w:rsidRPr="0CDE1BD2">
        <w:rPr>
          <w:rFonts w:asciiTheme="majorHAnsi" w:eastAsiaTheme="majorEastAsia" w:hAnsiTheme="majorHAnsi" w:cstheme="majorBidi"/>
        </w:rPr>
        <w:t xml:space="preserve">Motivation: Restricts all precipitation </w:t>
      </w:r>
      <w:proofErr w:type="spellStart"/>
      <w:r w:rsidRPr="0CDE1BD2">
        <w:rPr>
          <w:rFonts w:asciiTheme="majorHAnsi" w:eastAsiaTheme="majorEastAsia" w:hAnsiTheme="majorHAnsi" w:cstheme="majorBidi"/>
        </w:rPr>
        <w:t>rasters</w:t>
      </w:r>
      <w:proofErr w:type="spellEnd"/>
      <w:r w:rsidRPr="0CDE1BD2">
        <w:rPr>
          <w:rFonts w:asciiTheme="majorHAnsi" w:eastAsiaTheme="majorEastAsia" w:hAnsiTheme="majorHAnsi" w:cstheme="majorBidi"/>
        </w:rPr>
        <w:t xml:space="preserve"> to the Hawaiʻi study area to remove irrelevant data and ensure spatial consistency.</w:t>
      </w:r>
    </w:p>
    <w:p w14:paraId="2B481F97" w14:textId="0250C3BE"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2</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Project Raster (if needed), Resample, Set Snap Raster</w:t>
      </w:r>
      <w:r>
        <w:br/>
      </w:r>
      <w:r w:rsidRPr="0CDE1BD2">
        <w:rPr>
          <w:rFonts w:asciiTheme="majorHAnsi" w:eastAsiaTheme="majorEastAsia" w:hAnsiTheme="majorHAnsi" w:cstheme="majorBidi"/>
        </w:rPr>
        <w:t xml:space="preserve">Motivation: Ensures all precipitation </w:t>
      </w:r>
      <w:proofErr w:type="spellStart"/>
      <w:r w:rsidRPr="0CDE1BD2">
        <w:rPr>
          <w:rFonts w:asciiTheme="majorHAnsi" w:eastAsiaTheme="majorEastAsia" w:hAnsiTheme="majorHAnsi" w:cstheme="majorBidi"/>
        </w:rPr>
        <w:t>rasters</w:t>
      </w:r>
      <w:proofErr w:type="spellEnd"/>
      <w:r w:rsidRPr="0CDE1BD2">
        <w:rPr>
          <w:rFonts w:asciiTheme="majorHAnsi" w:eastAsiaTheme="majorEastAsia" w:hAnsiTheme="majorHAnsi" w:cstheme="majorBidi"/>
        </w:rPr>
        <w:t xml:space="preserve"> share the same coordinate system, spatial resolution, and alignment as the common raster framework used in the project.</w:t>
      </w:r>
    </w:p>
    <w:p w14:paraId="6A6B62E1" w14:textId="0D409B43"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3</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Unit Check and Conversion (Raster Calculator if needed)</w:t>
      </w:r>
      <w:r>
        <w:br/>
      </w:r>
      <w:r w:rsidRPr="0CDE1BD2">
        <w:rPr>
          <w:rFonts w:asciiTheme="majorHAnsi" w:eastAsiaTheme="majorEastAsia" w:hAnsiTheme="majorHAnsi" w:cstheme="majorBidi"/>
        </w:rPr>
        <w:t>Motivation: CHELSA precipitation is often provided in monthly values (mm/month). Convert to annual precipitation (mm/year) if necessary to match the suitability range (1000–2500 mm/year).</w:t>
      </w:r>
    </w:p>
    <w:p w14:paraId="4337D057" w14:textId="4C6E9F8A"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4</w:t>
      </w:r>
      <w:r>
        <w:br/>
      </w:r>
      <w:r w:rsidRPr="0CDE1BD2">
        <w:rPr>
          <w:rFonts w:asciiTheme="majorHAnsi" w:eastAsiaTheme="majorEastAsia" w:hAnsiTheme="majorHAnsi" w:cstheme="majorBidi"/>
        </w:rPr>
        <w:t>Type: Processing</w:t>
      </w:r>
      <w:r>
        <w:br/>
      </w:r>
      <w:r w:rsidRPr="0CDE1BD2">
        <w:rPr>
          <w:rFonts w:asciiTheme="majorHAnsi" w:eastAsiaTheme="majorEastAsia" w:hAnsiTheme="majorHAnsi" w:cstheme="majorBidi"/>
        </w:rPr>
        <w:t>Operation: Reclassify Raster (same scheme for all datasets: current + ssp126 + ssp370 + ssp585)</w:t>
      </w:r>
      <w:r>
        <w:br/>
      </w:r>
      <w:r w:rsidRPr="0CDE1BD2">
        <w:rPr>
          <w:rFonts w:asciiTheme="majorHAnsi" w:eastAsiaTheme="majorEastAsia" w:hAnsiTheme="majorHAnsi" w:cstheme="majorBidi"/>
        </w:rPr>
        <w:t>Motivation: Converts precipitation values into suitability scores based on coffee requirements:</w:t>
      </w:r>
    </w:p>
    <w:p w14:paraId="4AE100ED" w14:textId="4D804017" w:rsidR="055C8BB8" w:rsidRDefault="055C8BB8" w:rsidP="0CDE1BD2">
      <w:pPr>
        <w:pStyle w:val="ListParagraph"/>
        <w:numPr>
          <w:ilvl w:val="0"/>
          <w:numId w:val="4"/>
        </w:numPr>
        <w:spacing w:after="0"/>
        <w:rPr>
          <w:rFonts w:asciiTheme="majorHAnsi" w:eastAsiaTheme="majorEastAsia" w:hAnsiTheme="majorHAnsi" w:cstheme="majorBidi"/>
        </w:rPr>
      </w:pPr>
      <w:r w:rsidRPr="0CDE1BD2">
        <w:rPr>
          <w:rFonts w:asciiTheme="majorHAnsi" w:eastAsiaTheme="majorEastAsia" w:hAnsiTheme="majorHAnsi" w:cstheme="majorBidi"/>
        </w:rPr>
        <w:t>&lt; 1000 mm → unsuitable (0)</w:t>
      </w:r>
    </w:p>
    <w:p w14:paraId="3CBCADB5" w14:textId="61B79FDC" w:rsidR="055C8BB8" w:rsidRDefault="055C8BB8" w:rsidP="0CDE1BD2">
      <w:pPr>
        <w:pStyle w:val="ListParagraph"/>
        <w:numPr>
          <w:ilvl w:val="0"/>
          <w:numId w:val="4"/>
        </w:numPr>
        <w:spacing w:after="0"/>
        <w:rPr>
          <w:rFonts w:asciiTheme="majorHAnsi" w:eastAsiaTheme="majorEastAsia" w:hAnsiTheme="majorHAnsi" w:cstheme="majorBidi"/>
        </w:rPr>
      </w:pPr>
      <w:r w:rsidRPr="0CDE1BD2">
        <w:rPr>
          <w:rFonts w:asciiTheme="majorHAnsi" w:eastAsiaTheme="majorEastAsia" w:hAnsiTheme="majorHAnsi" w:cstheme="majorBidi"/>
        </w:rPr>
        <w:t>1000–2500 mm → suitable (1 or scaled suitability)</w:t>
      </w:r>
    </w:p>
    <w:p w14:paraId="67168546" w14:textId="75D7A085" w:rsidR="055C8BB8" w:rsidRDefault="055C8BB8" w:rsidP="0CDE1BD2">
      <w:pPr>
        <w:pStyle w:val="ListParagraph"/>
        <w:numPr>
          <w:ilvl w:val="0"/>
          <w:numId w:val="4"/>
        </w:numPr>
        <w:spacing w:after="0"/>
        <w:rPr>
          <w:rFonts w:asciiTheme="majorHAnsi" w:eastAsiaTheme="majorEastAsia" w:hAnsiTheme="majorHAnsi" w:cstheme="majorBidi"/>
        </w:rPr>
      </w:pPr>
      <w:r w:rsidRPr="0CDE1BD2">
        <w:rPr>
          <w:rFonts w:asciiTheme="majorHAnsi" w:eastAsiaTheme="majorEastAsia" w:hAnsiTheme="majorHAnsi" w:cstheme="majorBidi"/>
        </w:rPr>
        <w:t>&gt; 2500 mm → unsuitable (0)</w:t>
      </w:r>
      <w:r>
        <w:br/>
      </w:r>
      <w:r w:rsidRPr="0CDE1BD2">
        <w:rPr>
          <w:rFonts w:asciiTheme="majorHAnsi" w:eastAsiaTheme="majorEastAsia" w:hAnsiTheme="majorHAnsi" w:cstheme="majorBidi"/>
        </w:rPr>
        <w:t>Using identical thresholds ensures comparability across scenarios.</w:t>
      </w:r>
    </w:p>
    <w:p w14:paraId="6CD0FFDF" w14:textId="7C856093"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5</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Copy Raster / Export Raster (separate outputs per dataset)</w:t>
      </w:r>
      <w:r>
        <w:br/>
      </w:r>
      <w:r w:rsidRPr="0CDE1BD2">
        <w:rPr>
          <w:rFonts w:asciiTheme="majorHAnsi" w:eastAsiaTheme="majorEastAsia" w:hAnsiTheme="majorHAnsi" w:cstheme="majorBidi"/>
        </w:rPr>
        <w:t>Motivation: Stores each precipitation suitability raster (current, ssp126, ssp370, ssp585) separately to enable later comparison and overlay analysis.</w:t>
      </w:r>
    </w:p>
    <w:p w14:paraId="55B0240F" w14:textId="10EBC571" w:rsidR="0CDE1BD2" w:rsidRDefault="0CDE1BD2" w:rsidP="0CDE1BD2">
      <w:pPr>
        <w:rPr>
          <w:rFonts w:asciiTheme="majorHAnsi" w:eastAsiaTheme="majorEastAsia" w:hAnsiTheme="majorHAnsi" w:cstheme="majorBidi"/>
        </w:rPr>
      </w:pPr>
    </w:p>
    <w:p w14:paraId="71D9EBEA" w14:textId="11B0A00C" w:rsidR="055C8BB8" w:rsidRDefault="055C8BB8" w:rsidP="0CDE1BD2">
      <w:pPr>
        <w:pStyle w:val="Heading2"/>
        <w:rPr>
          <w:color w:val="auto"/>
          <w:sz w:val="24"/>
          <w:szCs w:val="24"/>
        </w:rPr>
      </w:pPr>
      <w:r w:rsidRPr="0CDE1BD2">
        <w:rPr>
          <w:color w:val="auto"/>
          <w:sz w:val="24"/>
          <w:szCs w:val="24"/>
        </w:rPr>
        <w:t>TEMPERATURE – Data Action Model</w:t>
      </w:r>
    </w:p>
    <w:p w14:paraId="27F8328C" w14:textId="17513181"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 xml:space="preserve">Objective: Prepare and standardize temperature datasets (current and future scenarios) and convert them into suitability </w:t>
      </w:r>
      <w:proofErr w:type="spellStart"/>
      <w:r w:rsidRPr="0CDE1BD2">
        <w:rPr>
          <w:rFonts w:asciiTheme="majorHAnsi" w:eastAsiaTheme="majorEastAsia" w:hAnsiTheme="majorHAnsi" w:cstheme="majorBidi"/>
        </w:rPr>
        <w:t>rasters</w:t>
      </w:r>
      <w:proofErr w:type="spellEnd"/>
      <w:r w:rsidRPr="0CDE1BD2">
        <w:rPr>
          <w:rFonts w:asciiTheme="majorHAnsi" w:eastAsiaTheme="majorEastAsia" w:hAnsiTheme="majorHAnsi" w:cstheme="majorBidi"/>
        </w:rPr>
        <w:t xml:space="preserve"> for coffee production.</w:t>
      </w:r>
    </w:p>
    <w:p w14:paraId="6631D7DC" w14:textId="62986FDB"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1</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Clip Raster (current temperature + ssp126 + ssp370 + ssp585)</w:t>
      </w:r>
      <w:r>
        <w:br/>
      </w:r>
      <w:r w:rsidRPr="0CDE1BD2">
        <w:rPr>
          <w:rFonts w:asciiTheme="majorHAnsi" w:eastAsiaTheme="majorEastAsia" w:hAnsiTheme="majorHAnsi" w:cstheme="majorBidi"/>
        </w:rPr>
        <w:t xml:space="preserve">Motivation: Restricts all temperature </w:t>
      </w:r>
      <w:proofErr w:type="spellStart"/>
      <w:r w:rsidRPr="0CDE1BD2">
        <w:rPr>
          <w:rFonts w:asciiTheme="majorHAnsi" w:eastAsiaTheme="majorEastAsia" w:hAnsiTheme="majorHAnsi" w:cstheme="majorBidi"/>
        </w:rPr>
        <w:t>rasters</w:t>
      </w:r>
      <w:proofErr w:type="spellEnd"/>
      <w:r w:rsidRPr="0CDE1BD2">
        <w:rPr>
          <w:rFonts w:asciiTheme="majorHAnsi" w:eastAsiaTheme="majorEastAsia" w:hAnsiTheme="majorHAnsi" w:cstheme="majorBidi"/>
        </w:rPr>
        <w:t xml:space="preserve"> to the Hawaiʻi study area to remove irrelevant data and ensure spatial consistency.</w:t>
      </w:r>
    </w:p>
    <w:p w14:paraId="004A61D3" w14:textId="79A2CA84"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2</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Project Raster (if needed), Resample, Set Snap Raster</w:t>
      </w:r>
      <w:r>
        <w:br/>
      </w:r>
      <w:r w:rsidRPr="0CDE1BD2">
        <w:rPr>
          <w:rFonts w:asciiTheme="majorHAnsi" w:eastAsiaTheme="majorEastAsia" w:hAnsiTheme="majorHAnsi" w:cstheme="majorBidi"/>
        </w:rPr>
        <w:t xml:space="preserve">Motivation: Ensures all temperature </w:t>
      </w:r>
      <w:proofErr w:type="spellStart"/>
      <w:r w:rsidRPr="0CDE1BD2">
        <w:rPr>
          <w:rFonts w:asciiTheme="majorHAnsi" w:eastAsiaTheme="majorEastAsia" w:hAnsiTheme="majorHAnsi" w:cstheme="majorBidi"/>
        </w:rPr>
        <w:t>rasters</w:t>
      </w:r>
      <w:proofErr w:type="spellEnd"/>
      <w:r w:rsidRPr="0CDE1BD2">
        <w:rPr>
          <w:rFonts w:asciiTheme="majorHAnsi" w:eastAsiaTheme="majorEastAsia" w:hAnsiTheme="majorHAnsi" w:cstheme="majorBidi"/>
        </w:rPr>
        <w:t xml:space="preserve"> share the same coordinate system, spatial resolution, and alignment as the common raster framework used in the project.</w:t>
      </w:r>
    </w:p>
    <w:p w14:paraId="526795F9" w14:textId="6909C969"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3</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Unit Check and Conversion (Raster Calculator if needed)</w:t>
      </w:r>
      <w:r>
        <w:br/>
      </w:r>
      <w:r w:rsidRPr="0CDE1BD2">
        <w:rPr>
          <w:rFonts w:asciiTheme="majorHAnsi" w:eastAsiaTheme="majorEastAsia" w:hAnsiTheme="majorHAnsi" w:cstheme="majorBidi"/>
        </w:rPr>
        <w:t>Motivation: CHELSA temperature is often stored in tenths of degrees Celsius (°C × 10). Convert to degrees Celsius if necessary to match the suitability range (15–25°C).</w:t>
      </w:r>
    </w:p>
    <w:p w14:paraId="44061226" w14:textId="646B4E7B"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4</w:t>
      </w:r>
      <w:r>
        <w:br/>
      </w:r>
      <w:r w:rsidRPr="0CDE1BD2">
        <w:rPr>
          <w:rFonts w:asciiTheme="majorHAnsi" w:eastAsiaTheme="majorEastAsia" w:hAnsiTheme="majorHAnsi" w:cstheme="majorBidi"/>
        </w:rPr>
        <w:t>Type: Processing</w:t>
      </w:r>
      <w:r>
        <w:br/>
      </w:r>
      <w:r w:rsidRPr="0CDE1BD2">
        <w:rPr>
          <w:rFonts w:asciiTheme="majorHAnsi" w:eastAsiaTheme="majorEastAsia" w:hAnsiTheme="majorHAnsi" w:cstheme="majorBidi"/>
        </w:rPr>
        <w:t>Operation: Reclassify Raster (same scheme for all datasets: current + ssp126 + ssp370 + ssp585)</w:t>
      </w:r>
      <w:r>
        <w:br/>
      </w:r>
      <w:r w:rsidRPr="0CDE1BD2">
        <w:rPr>
          <w:rFonts w:asciiTheme="majorHAnsi" w:eastAsiaTheme="majorEastAsia" w:hAnsiTheme="majorHAnsi" w:cstheme="majorBidi"/>
        </w:rPr>
        <w:t>Motivation: Converts temperature values into suitability scores based on coffee requirements:</w:t>
      </w:r>
    </w:p>
    <w:p w14:paraId="25CA2C9D" w14:textId="4DE24E55" w:rsidR="055C8BB8" w:rsidRDefault="055C8BB8" w:rsidP="0CDE1BD2">
      <w:pPr>
        <w:pStyle w:val="ListParagraph"/>
        <w:numPr>
          <w:ilvl w:val="0"/>
          <w:numId w:val="3"/>
        </w:numPr>
        <w:spacing w:after="0"/>
        <w:rPr>
          <w:rFonts w:asciiTheme="majorHAnsi" w:eastAsiaTheme="majorEastAsia" w:hAnsiTheme="majorHAnsi" w:cstheme="majorBidi"/>
        </w:rPr>
      </w:pPr>
      <w:r w:rsidRPr="0CDE1BD2">
        <w:rPr>
          <w:rFonts w:asciiTheme="majorHAnsi" w:eastAsiaTheme="majorEastAsia" w:hAnsiTheme="majorHAnsi" w:cstheme="majorBidi"/>
        </w:rPr>
        <w:t>&lt; 15°C → unsuitable (0)</w:t>
      </w:r>
    </w:p>
    <w:p w14:paraId="6355410A" w14:textId="79066539" w:rsidR="055C8BB8" w:rsidRDefault="055C8BB8" w:rsidP="0CDE1BD2">
      <w:pPr>
        <w:pStyle w:val="ListParagraph"/>
        <w:numPr>
          <w:ilvl w:val="0"/>
          <w:numId w:val="3"/>
        </w:numPr>
        <w:spacing w:after="0"/>
        <w:rPr>
          <w:rFonts w:asciiTheme="majorHAnsi" w:eastAsiaTheme="majorEastAsia" w:hAnsiTheme="majorHAnsi" w:cstheme="majorBidi"/>
        </w:rPr>
      </w:pPr>
      <w:r w:rsidRPr="0CDE1BD2">
        <w:rPr>
          <w:rFonts w:asciiTheme="majorHAnsi" w:eastAsiaTheme="majorEastAsia" w:hAnsiTheme="majorHAnsi" w:cstheme="majorBidi"/>
        </w:rPr>
        <w:t>15–25°C → suitable (1 or scaled suitability)</w:t>
      </w:r>
    </w:p>
    <w:p w14:paraId="466B160B" w14:textId="064901FD" w:rsidR="055C8BB8" w:rsidRDefault="055C8BB8" w:rsidP="0CDE1BD2">
      <w:pPr>
        <w:pStyle w:val="ListParagraph"/>
        <w:numPr>
          <w:ilvl w:val="0"/>
          <w:numId w:val="3"/>
        </w:numPr>
        <w:spacing w:after="0"/>
        <w:rPr>
          <w:rFonts w:asciiTheme="majorHAnsi" w:eastAsiaTheme="majorEastAsia" w:hAnsiTheme="majorHAnsi" w:cstheme="majorBidi"/>
        </w:rPr>
      </w:pPr>
      <w:r w:rsidRPr="0CDE1BD2">
        <w:rPr>
          <w:rFonts w:asciiTheme="majorHAnsi" w:eastAsiaTheme="majorEastAsia" w:hAnsiTheme="majorHAnsi" w:cstheme="majorBidi"/>
        </w:rPr>
        <w:t>&gt; 25°C → unsuitable (0)</w:t>
      </w:r>
      <w:r>
        <w:br/>
      </w:r>
      <w:r w:rsidRPr="0CDE1BD2">
        <w:rPr>
          <w:rFonts w:asciiTheme="majorHAnsi" w:eastAsiaTheme="majorEastAsia" w:hAnsiTheme="majorHAnsi" w:cstheme="majorBidi"/>
        </w:rPr>
        <w:t>Using identical thresholds ensures comparability across scenarios.</w:t>
      </w:r>
    </w:p>
    <w:p w14:paraId="221DC906" w14:textId="53B53308" w:rsidR="055C8BB8" w:rsidRDefault="055C8BB8" w:rsidP="0CDE1BD2">
      <w:pPr>
        <w:rPr>
          <w:rFonts w:asciiTheme="majorHAnsi" w:eastAsiaTheme="majorEastAsia" w:hAnsiTheme="majorHAnsi" w:cstheme="majorBidi"/>
        </w:rPr>
      </w:pPr>
      <w:r w:rsidRPr="0CDE1BD2">
        <w:rPr>
          <w:rFonts w:asciiTheme="majorHAnsi" w:eastAsiaTheme="majorEastAsia" w:hAnsiTheme="majorHAnsi" w:cstheme="majorBidi"/>
        </w:rPr>
        <w:t>Step 5</w:t>
      </w:r>
      <w:r>
        <w:br/>
      </w:r>
      <w:r w:rsidRPr="0CDE1BD2">
        <w:rPr>
          <w:rFonts w:asciiTheme="majorHAnsi" w:eastAsiaTheme="majorEastAsia" w:hAnsiTheme="majorHAnsi" w:cstheme="majorBidi"/>
        </w:rPr>
        <w:t>Type: Transformation</w:t>
      </w:r>
      <w:r>
        <w:br/>
      </w:r>
      <w:r w:rsidRPr="0CDE1BD2">
        <w:rPr>
          <w:rFonts w:asciiTheme="majorHAnsi" w:eastAsiaTheme="majorEastAsia" w:hAnsiTheme="majorHAnsi" w:cstheme="majorBidi"/>
        </w:rPr>
        <w:t>Operation: Copy Raster / Export Raster (separate outputs per dataset)</w:t>
      </w:r>
      <w:r>
        <w:br/>
      </w:r>
      <w:r w:rsidRPr="0CDE1BD2">
        <w:rPr>
          <w:rFonts w:asciiTheme="majorHAnsi" w:eastAsiaTheme="majorEastAsia" w:hAnsiTheme="majorHAnsi" w:cstheme="majorBidi"/>
        </w:rPr>
        <w:t>Motivation: Stores each temperature suitability raster (current, ssp126, ssp370, ssp585) separately to enable later comparison and overlay analysis.</w:t>
      </w:r>
    </w:p>
    <w:p w14:paraId="23EE4C9C" w14:textId="458622FE" w:rsidR="0CDE1BD2" w:rsidRDefault="0CDE1BD2" w:rsidP="0CDE1BD2">
      <w:pPr>
        <w:ind w:left="720" w:hanging="720"/>
        <w:rPr>
          <w:rFonts w:asciiTheme="majorHAnsi" w:eastAsiaTheme="majorEastAsia" w:hAnsiTheme="majorHAnsi" w:cstheme="majorBidi"/>
        </w:rPr>
      </w:pPr>
    </w:p>
    <w:p w14:paraId="76B097BB" w14:textId="6C6FAAA6" w:rsidR="009309EB" w:rsidRDefault="72EB762A" w:rsidP="75A2D8DF">
      <w:r>
        <w:t>Roads Data action model:</w:t>
      </w:r>
    </w:p>
    <w:p w14:paraId="186288AC" w14:textId="3F08C9EF" w:rsidR="10DC4372" w:rsidRDefault="10DC4372" w:rsidP="75A2D8DF">
      <w:pPr>
        <w:rPr>
          <w:rFonts w:asciiTheme="majorHAnsi" w:eastAsiaTheme="majorEastAsia" w:hAnsiTheme="majorHAnsi" w:cstheme="majorBidi"/>
        </w:rPr>
      </w:pPr>
      <w:r w:rsidRPr="75A2D8DF">
        <w:rPr>
          <w:rFonts w:asciiTheme="majorHAnsi" w:eastAsiaTheme="majorEastAsia" w:hAnsiTheme="majorHAnsi" w:cstheme="majorBidi"/>
        </w:rPr>
        <w:t>Objective: Extract highways from the Hawaiʻi road network, create a 2000 m buffer zone, and convert it into a binary suitability raster for coffee plantation site selection (proximity to roads).</w:t>
      </w:r>
    </w:p>
    <w:p w14:paraId="6618DD9A" w14:textId="01F97318" w:rsidR="09DFCE1B" w:rsidRDefault="09DFCE1B" w:rsidP="75A2D8DF">
      <w:pPr>
        <w:rPr>
          <w:rFonts w:asciiTheme="majorHAnsi" w:eastAsiaTheme="majorEastAsia" w:hAnsiTheme="majorHAnsi" w:cstheme="majorBidi"/>
        </w:rPr>
      </w:pPr>
      <w:r w:rsidRPr="75A2D8DF">
        <w:rPr>
          <w:rFonts w:asciiTheme="majorHAnsi" w:eastAsiaTheme="majorEastAsia" w:hAnsiTheme="majorHAnsi" w:cstheme="majorBidi"/>
          <w:u w:val="single"/>
        </w:rPr>
        <w:t>Step 1</w:t>
      </w:r>
      <w:r>
        <w:br/>
      </w:r>
      <w:r w:rsidRPr="75A2D8DF">
        <w:rPr>
          <w:rFonts w:asciiTheme="majorHAnsi" w:eastAsiaTheme="majorEastAsia" w:hAnsiTheme="majorHAnsi" w:cstheme="majorBidi"/>
        </w:rPr>
        <w:t>Type: Selection</w:t>
      </w:r>
      <w:r>
        <w:br/>
      </w:r>
      <w:r w:rsidRPr="75A2D8DF">
        <w:rPr>
          <w:rFonts w:asciiTheme="majorHAnsi" w:eastAsiaTheme="majorEastAsia" w:hAnsiTheme="majorHAnsi" w:cstheme="majorBidi"/>
        </w:rPr>
        <w:t xml:space="preserve">Operation: Select Layer </w:t>
      </w:r>
      <w:proofErr w:type="gramStart"/>
      <w:r w:rsidRPr="75A2D8DF">
        <w:rPr>
          <w:rFonts w:asciiTheme="majorHAnsi" w:eastAsiaTheme="majorEastAsia" w:hAnsiTheme="majorHAnsi" w:cstheme="majorBidi"/>
        </w:rPr>
        <w:t>By</w:t>
      </w:r>
      <w:proofErr w:type="gramEnd"/>
      <w:r w:rsidRPr="75A2D8DF">
        <w:rPr>
          <w:rFonts w:asciiTheme="majorHAnsi" w:eastAsiaTheme="majorEastAsia" w:hAnsiTheme="majorHAnsi" w:cstheme="majorBidi"/>
        </w:rPr>
        <w:t xml:space="preserve"> Attribute</w:t>
      </w:r>
      <w:r>
        <w:br/>
      </w:r>
      <w:r w:rsidRPr="75A2D8DF">
        <w:rPr>
          <w:rFonts w:asciiTheme="majorHAnsi" w:eastAsiaTheme="majorEastAsia" w:hAnsiTheme="majorHAnsi" w:cstheme="majorBidi"/>
        </w:rPr>
        <w:t>Motivation: Filters the Roads_-_</w:t>
      </w:r>
      <w:proofErr w:type="spellStart"/>
      <w:r w:rsidRPr="75A2D8DF">
        <w:rPr>
          <w:rFonts w:asciiTheme="majorHAnsi" w:eastAsiaTheme="majorEastAsia" w:hAnsiTheme="majorHAnsi" w:cstheme="majorBidi"/>
        </w:rPr>
        <w:t>Hawaii_County</w:t>
      </w:r>
      <w:proofErr w:type="spellEnd"/>
      <w:r w:rsidRPr="75A2D8DF">
        <w:rPr>
          <w:rFonts w:asciiTheme="majorHAnsi" w:eastAsiaTheme="majorEastAsia" w:hAnsiTheme="majorHAnsi" w:cstheme="majorBidi"/>
        </w:rPr>
        <w:t xml:space="preserve"> dataset to retain only roads whose name contains "HWY" or "HIGHWAY". This removes local roads and ensures the analysis focuses on highways, which are the relevant road type for accessibility to potential coffee plantation sites.</w:t>
      </w:r>
    </w:p>
    <w:p w14:paraId="740D6F6C" w14:textId="59CFF8DE" w:rsidR="09DFCE1B" w:rsidRDefault="09DFCE1B" w:rsidP="75A2D8DF">
      <w:pPr>
        <w:shd w:val="clear" w:color="auto" w:fill="FFFFFF" w:themeFill="background1"/>
        <w:spacing w:after="0"/>
        <w:rPr>
          <w:rFonts w:asciiTheme="majorHAnsi" w:eastAsiaTheme="majorEastAsia" w:hAnsiTheme="majorHAnsi" w:cstheme="majorBidi"/>
        </w:rPr>
      </w:pPr>
      <w:r w:rsidRPr="75A2D8DF">
        <w:rPr>
          <w:rFonts w:asciiTheme="majorHAnsi" w:eastAsiaTheme="majorEastAsia" w:hAnsiTheme="majorHAnsi" w:cstheme="majorBidi"/>
          <w:u w:val="single"/>
        </w:rPr>
        <w:t>Step 2</w:t>
      </w:r>
      <w:r>
        <w:br/>
      </w:r>
      <w:r w:rsidRPr="75A2D8DF">
        <w:rPr>
          <w:rFonts w:asciiTheme="majorHAnsi" w:eastAsiaTheme="majorEastAsia" w:hAnsiTheme="majorHAnsi" w:cstheme="majorBidi"/>
        </w:rPr>
        <w:t>Type: Transformation</w:t>
      </w:r>
      <w:r>
        <w:br/>
      </w:r>
      <w:r w:rsidRPr="75A2D8DF">
        <w:rPr>
          <w:rFonts w:asciiTheme="majorHAnsi" w:eastAsiaTheme="majorEastAsia" w:hAnsiTheme="majorHAnsi" w:cstheme="majorBidi"/>
        </w:rPr>
        <w:t>Operation: Copy Features</w:t>
      </w:r>
      <w:r>
        <w:br/>
      </w:r>
      <w:r w:rsidRPr="75A2D8DF">
        <w:rPr>
          <w:rFonts w:asciiTheme="majorHAnsi" w:eastAsiaTheme="majorEastAsia" w:hAnsiTheme="majorHAnsi" w:cstheme="majorBidi"/>
        </w:rPr>
        <w:t>Motivation: Creates a permanent standalone feature class (</w:t>
      </w:r>
      <w:proofErr w:type="spellStart"/>
      <w:r w:rsidRPr="75A2D8DF">
        <w:rPr>
          <w:rFonts w:asciiTheme="majorHAnsi" w:eastAsiaTheme="majorEastAsia" w:hAnsiTheme="majorHAnsi" w:cstheme="majorBidi"/>
        </w:rPr>
        <w:t>Highways_Export</w:t>
      </w:r>
      <w:proofErr w:type="spellEnd"/>
      <w:r w:rsidRPr="75A2D8DF">
        <w:rPr>
          <w:rFonts w:asciiTheme="majorHAnsi" w:eastAsiaTheme="majorEastAsia" w:hAnsiTheme="majorHAnsi" w:cstheme="majorBidi"/>
        </w:rPr>
        <w:t>) from the temporary selection layer. This preserves the highway subset for further processing and prevents data loss if the original selection is cleared.</w:t>
      </w:r>
    </w:p>
    <w:p w14:paraId="25A396B1" w14:textId="1942330B" w:rsidR="75A2D8DF" w:rsidRDefault="75A2D8DF" w:rsidP="75A2D8DF">
      <w:pPr>
        <w:shd w:val="clear" w:color="auto" w:fill="FFFFFF" w:themeFill="background1"/>
        <w:spacing w:after="0"/>
        <w:rPr>
          <w:rFonts w:asciiTheme="majorHAnsi" w:eastAsiaTheme="majorEastAsia" w:hAnsiTheme="majorHAnsi" w:cstheme="majorBidi"/>
        </w:rPr>
      </w:pPr>
    </w:p>
    <w:p w14:paraId="0B4A297A" w14:textId="63681075" w:rsidR="09DFCE1B" w:rsidRDefault="09DFCE1B" w:rsidP="75A2D8DF">
      <w:pPr>
        <w:shd w:val="clear" w:color="auto" w:fill="FFFFFF" w:themeFill="background1"/>
        <w:spacing w:after="0"/>
        <w:rPr>
          <w:rFonts w:asciiTheme="majorHAnsi" w:eastAsiaTheme="majorEastAsia" w:hAnsiTheme="majorHAnsi" w:cstheme="majorBidi"/>
        </w:rPr>
      </w:pPr>
      <w:r w:rsidRPr="75A2D8DF">
        <w:rPr>
          <w:rFonts w:asciiTheme="majorHAnsi" w:eastAsiaTheme="majorEastAsia" w:hAnsiTheme="majorHAnsi" w:cstheme="majorBidi"/>
        </w:rPr>
        <w:t>Step 3</w:t>
      </w:r>
      <w:r>
        <w:br/>
      </w:r>
      <w:r w:rsidRPr="75A2D8DF">
        <w:rPr>
          <w:rFonts w:asciiTheme="majorHAnsi" w:eastAsiaTheme="majorEastAsia" w:hAnsiTheme="majorHAnsi" w:cstheme="majorBidi"/>
        </w:rPr>
        <w:t>Type: Processing</w:t>
      </w:r>
      <w:r>
        <w:br/>
      </w:r>
      <w:r w:rsidRPr="75A2D8DF">
        <w:rPr>
          <w:rFonts w:asciiTheme="majorHAnsi" w:eastAsiaTheme="majorEastAsia" w:hAnsiTheme="majorHAnsi" w:cstheme="majorBidi"/>
        </w:rPr>
        <w:t>Operation: Buffer (2000 m)</w:t>
      </w:r>
      <w:r>
        <w:br/>
      </w:r>
      <w:r w:rsidRPr="75A2D8DF">
        <w:rPr>
          <w:rFonts w:asciiTheme="majorHAnsi" w:eastAsiaTheme="majorEastAsia" w:hAnsiTheme="majorHAnsi" w:cstheme="majorBidi"/>
        </w:rPr>
        <w:t xml:space="preserve">Motivation: in the </w:t>
      </w:r>
      <w:proofErr w:type="spellStart"/>
      <w:r w:rsidRPr="75A2D8DF">
        <w:rPr>
          <w:rFonts w:asciiTheme="majorHAnsi" w:eastAsiaTheme="majorEastAsia" w:hAnsiTheme="majorHAnsi" w:cstheme="majorBidi"/>
        </w:rPr>
        <w:t>assigment</w:t>
      </w:r>
      <w:proofErr w:type="spellEnd"/>
      <w:r w:rsidRPr="75A2D8DF">
        <w:rPr>
          <w:rFonts w:asciiTheme="majorHAnsi" w:eastAsiaTheme="majorEastAsia" w:hAnsiTheme="majorHAnsi" w:cstheme="majorBidi"/>
        </w:rPr>
        <w:t xml:space="preserve"> it </w:t>
      </w:r>
      <w:proofErr w:type="spellStart"/>
      <w:r w:rsidRPr="75A2D8DF">
        <w:rPr>
          <w:rFonts w:asciiTheme="majorHAnsi" w:eastAsiaTheme="majorEastAsia" w:hAnsiTheme="majorHAnsi" w:cstheme="majorBidi"/>
        </w:rPr>
        <w:t>stated:’</w:t>
      </w:r>
      <w:r w:rsidRPr="75A2D8DF">
        <w:rPr>
          <w:rFonts w:asciiTheme="majorHAnsi" w:eastAsiaTheme="majorEastAsia" w:hAnsiTheme="majorHAnsi" w:cstheme="majorBidi"/>
          <w:sz w:val="22"/>
          <w:szCs w:val="22"/>
        </w:rPr>
        <w:t>’</w:t>
      </w:r>
      <w:r w:rsidR="6D383957" w:rsidRPr="75A2D8DF">
        <w:rPr>
          <w:rFonts w:asciiTheme="majorHAnsi" w:eastAsiaTheme="majorEastAsia" w:hAnsiTheme="majorHAnsi" w:cstheme="majorBidi"/>
        </w:rPr>
        <w:t>A</w:t>
      </w:r>
      <w:proofErr w:type="spellEnd"/>
      <w:r w:rsidR="6D383957" w:rsidRPr="75A2D8DF">
        <w:rPr>
          <w:rFonts w:asciiTheme="majorHAnsi" w:eastAsiaTheme="majorEastAsia" w:hAnsiTheme="majorHAnsi" w:cstheme="majorBidi"/>
        </w:rPr>
        <w:t xml:space="preserve"> plantation needs to be within 2000 meters of a highway’’. This step ensures </w:t>
      </w:r>
      <w:proofErr w:type="gramStart"/>
      <w:r w:rsidR="6D383957" w:rsidRPr="75A2D8DF">
        <w:rPr>
          <w:rFonts w:asciiTheme="majorHAnsi" w:eastAsiaTheme="majorEastAsia" w:hAnsiTheme="majorHAnsi" w:cstheme="majorBidi"/>
        </w:rPr>
        <w:t>this criteria</w:t>
      </w:r>
      <w:proofErr w:type="gramEnd"/>
      <w:r w:rsidR="6D383957" w:rsidRPr="75A2D8DF">
        <w:rPr>
          <w:rFonts w:asciiTheme="majorHAnsi" w:eastAsiaTheme="majorEastAsia" w:hAnsiTheme="majorHAnsi" w:cstheme="majorBidi"/>
        </w:rPr>
        <w:t xml:space="preserve"> is met and </w:t>
      </w:r>
      <w:proofErr w:type="gramStart"/>
      <w:r w:rsidR="1E39162B" w:rsidRPr="75A2D8DF">
        <w:rPr>
          <w:rFonts w:asciiTheme="majorHAnsi" w:eastAsiaTheme="majorEastAsia" w:hAnsiTheme="majorHAnsi" w:cstheme="majorBidi"/>
        </w:rPr>
        <w:t>Creates</w:t>
      </w:r>
      <w:proofErr w:type="gramEnd"/>
      <w:r w:rsidR="1E39162B" w:rsidRPr="75A2D8DF">
        <w:rPr>
          <w:rFonts w:asciiTheme="majorHAnsi" w:eastAsiaTheme="majorEastAsia" w:hAnsiTheme="majorHAnsi" w:cstheme="majorBidi"/>
        </w:rPr>
        <w:t xml:space="preserve"> a 2000-meter buffer polygon around all selected highways.</w:t>
      </w:r>
    </w:p>
    <w:p w14:paraId="7FA58884" w14:textId="72581A83" w:rsidR="75A2D8DF" w:rsidRDefault="75A2D8DF" w:rsidP="75A2D8DF">
      <w:pPr>
        <w:shd w:val="clear" w:color="auto" w:fill="FFFFFF" w:themeFill="background1"/>
        <w:spacing w:after="0"/>
        <w:rPr>
          <w:rFonts w:asciiTheme="majorHAnsi" w:eastAsiaTheme="majorEastAsia" w:hAnsiTheme="majorHAnsi" w:cstheme="majorBidi"/>
        </w:rPr>
      </w:pPr>
    </w:p>
    <w:p w14:paraId="73FE5BD3" w14:textId="4AC92DE0" w:rsidR="131B5324" w:rsidRDefault="131B5324" w:rsidP="75A2D8DF">
      <w:pPr>
        <w:shd w:val="clear" w:color="auto" w:fill="FFFFFF" w:themeFill="background1"/>
        <w:spacing w:after="0"/>
        <w:rPr>
          <w:rFonts w:asciiTheme="majorHAnsi" w:eastAsiaTheme="majorEastAsia" w:hAnsiTheme="majorHAnsi" w:cstheme="majorBidi"/>
        </w:rPr>
      </w:pPr>
      <w:r w:rsidRPr="75A2D8DF">
        <w:rPr>
          <w:rFonts w:asciiTheme="majorHAnsi" w:eastAsiaTheme="majorEastAsia" w:hAnsiTheme="majorHAnsi" w:cstheme="majorBidi"/>
        </w:rPr>
        <w:t>Step 4</w:t>
      </w:r>
      <w:r>
        <w:br/>
      </w:r>
      <w:r w:rsidRPr="75A2D8DF">
        <w:rPr>
          <w:rFonts w:asciiTheme="majorHAnsi" w:eastAsiaTheme="majorEastAsia" w:hAnsiTheme="majorHAnsi" w:cstheme="majorBidi"/>
        </w:rPr>
        <w:t>Type: Transformation</w:t>
      </w:r>
      <w:r>
        <w:br/>
      </w:r>
      <w:r w:rsidRPr="75A2D8DF">
        <w:rPr>
          <w:rFonts w:asciiTheme="majorHAnsi" w:eastAsiaTheme="majorEastAsia" w:hAnsiTheme="majorHAnsi" w:cstheme="majorBidi"/>
        </w:rPr>
        <w:t>Operation: Polygon to Raster (value field = FID)</w:t>
      </w:r>
      <w:r>
        <w:br/>
      </w:r>
      <w:r w:rsidRPr="75A2D8DF">
        <w:rPr>
          <w:rFonts w:asciiTheme="majorHAnsi" w:eastAsiaTheme="majorEastAsia" w:hAnsiTheme="majorHAnsi" w:cstheme="majorBidi"/>
        </w:rPr>
        <w:t xml:space="preserve">Motivation: Converts the vector buffer polygon into a raster format, making future analysis with other variables </w:t>
      </w:r>
      <w:r w:rsidR="2F8600D9" w:rsidRPr="75A2D8DF">
        <w:rPr>
          <w:rFonts w:asciiTheme="majorHAnsi" w:eastAsiaTheme="majorEastAsia" w:hAnsiTheme="majorHAnsi" w:cstheme="majorBidi"/>
        </w:rPr>
        <w:t>easier</w:t>
      </w:r>
      <w:r w:rsidRPr="75A2D8DF">
        <w:rPr>
          <w:rFonts w:asciiTheme="majorHAnsi" w:eastAsiaTheme="majorEastAsia" w:hAnsiTheme="majorHAnsi" w:cstheme="majorBidi"/>
        </w:rPr>
        <w:t xml:space="preserve">. Using FID as the value field lead to the </w:t>
      </w:r>
      <w:proofErr w:type="spellStart"/>
      <w:r w:rsidRPr="75A2D8DF">
        <w:rPr>
          <w:rFonts w:asciiTheme="majorHAnsi" w:eastAsiaTheme="majorEastAsia" w:hAnsiTheme="majorHAnsi" w:cstheme="majorBidi"/>
        </w:rPr>
        <w:t>the</w:t>
      </w:r>
      <w:proofErr w:type="spellEnd"/>
      <w:r w:rsidRPr="75A2D8DF">
        <w:rPr>
          <w:rFonts w:asciiTheme="majorHAnsi" w:eastAsiaTheme="majorEastAsia" w:hAnsiTheme="majorHAnsi" w:cstheme="majorBidi"/>
        </w:rPr>
        <w:t xml:space="preserve"> raster showing many </w:t>
      </w:r>
      <w:proofErr w:type="spellStart"/>
      <w:r w:rsidRPr="75A2D8DF">
        <w:rPr>
          <w:rFonts w:asciiTheme="majorHAnsi" w:eastAsiaTheme="majorEastAsia" w:hAnsiTheme="majorHAnsi" w:cstheme="majorBidi"/>
        </w:rPr>
        <w:t>colors</w:t>
      </w:r>
      <w:proofErr w:type="spellEnd"/>
      <w:r w:rsidRPr="75A2D8DF">
        <w:rPr>
          <w:rFonts w:asciiTheme="majorHAnsi" w:eastAsiaTheme="majorEastAsia" w:hAnsiTheme="majorHAnsi" w:cstheme="majorBidi"/>
        </w:rPr>
        <w:t xml:space="preserve">, each polygon has a unique FID. </w:t>
      </w:r>
    </w:p>
    <w:p w14:paraId="3CD3D767" w14:textId="413C91FD" w:rsidR="75A2D8DF" w:rsidRDefault="75A2D8DF" w:rsidP="75A2D8DF">
      <w:pPr>
        <w:pStyle w:val="ListParagraph"/>
        <w:shd w:val="clear" w:color="auto" w:fill="FFFFFF" w:themeFill="background1"/>
        <w:spacing w:after="0"/>
        <w:rPr>
          <w:rFonts w:asciiTheme="majorHAnsi" w:eastAsiaTheme="majorEastAsia" w:hAnsiTheme="majorHAnsi" w:cstheme="majorBidi"/>
        </w:rPr>
      </w:pPr>
    </w:p>
    <w:p w14:paraId="3C3635D6" w14:textId="3D124DB8" w:rsidR="2C426742" w:rsidRDefault="2C426742" w:rsidP="75A2D8DF">
      <w:pPr>
        <w:shd w:val="clear" w:color="auto" w:fill="FFFFFF" w:themeFill="background1"/>
        <w:spacing w:after="0"/>
        <w:rPr>
          <w:rFonts w:asciiTheme="majorHAnsi" w:eastAsiaTheme="majorEastAsia" w:hAnsiTheme="majorHAnsi" w:cstheme="majorBidi"/>
        </w:rPr>
      </w:pPr>
      <w:r w:rsidRPr="75A2D8DF">
        <w:rPr>
          <w:rFonts w:asciiTheme="majorHAnsi" w:eastAsiaTheme="majorEastAsia" w:hAnsiTheme="majorHAnsi" w:cstheme="majorBidi"/>
        </w:rPr>
        <w:t>Step 5</w:t>
      </w:r>
      <w:r>
        <w:br/>
      </w:r>
      <w:r w:rsidRPr="75A2D8DF">
        <w:rPr>
          <w:rFonts w:asciiTheme="majorHAnsi" w:eastAsiaTheme="majorEastAsia" w:hAnsiTheme="majorHAnsi" w:cstheme="majorBidi"/>
        </w:rPr>
        <w:t>Type: Processing</w:t>
      </w:r>
      <w:r>
        <w:br/>
      </w:r>
      <w:r w:rsidRPr="75A2D8DF">
        <w:rPr>
          <w:rFonts w:asciiTheme="majorHAnsi" w:eastAsiaTheme="majorEastAsia" w:hAnsiTheme="majorHAnsi" w:cstheme="majorBidi"/>
        </w:rPr>
        <w:t>Operation: Raster Calculator (Raster &gt; 0)</w:t>
      </w:r>
      <w:r>
        <w:br/>
      </w:r>
      <w:r w:rsidRPr="75A2D8DF">
        <w:rPr>
          <w:rFonts w:asciiTheme="majorHAnsi" w:eastAsiaTheme="majorEastAsia" w:hAnsiTheme="majorHAnsi" w:cstheme="majorBidi"/>
        </w:rPr>
        <w:t>Motivation: Converts the multi-valued buffer raster into a clean binary raster (</w:t>
      </w:r>
      <w:proofErr w:type="spellStart"/>
      <w:r w:rsidRPr="75A2D8DF">
        <w:rPr>
          <w:rFonts w:asciiTheme="majorHAnsi" w:eastAsiaTheme="majorEastAsia" w:hAnsiTheme="majorHAnsi" w:cstheme="majorBidi"/>
        </w:rPr>
        <w:t>Highways_Binary_Raster</w:t>
      </w:r>
      <w:proofErr w:type="spellEnd"/>
      <w:r w:rsidRPr="75A2D8DF">
        <w:rPr>
          <w:rFonts w:asciiTheme="majorHAnsi" w:eastAsiaTheme="majorEastAsia" w:hAnsiTheme="majorHAnsi" w:cstheme="majorBidi"/>
        </w:rPr>
        <w:t>) where:</w:t>
      </w:r>
    </w:p>
    <w:p w14:paraId="014A00F4" w14:textId="6A3AA660" w:rsidR="2C426742" w:rsidRDefault="2C426742" w:rsidP="75A2D8DF">
      <w:pPr>
        <w:pStyle w:val="ListParagraph"/>
        <w:numPr>
          <w:ilvl w:val="0"/>
          <w:numId w:val="2"/>
        </w:numPr>
        <w:shd w:val="clear" w:color="auto" w:fill="FFFFFF" w:themeFill="background1"/>
        <w:spacing w:after="0"/>
        <w:rPr>
          <w:rFonts w:asciiTheme="majorHAnsi" w:eastAsiaTheme="majorEastAsia" w:hAnsiTheme="majorHAnsi" w:cstheme="majorBidi"/>
        </w:rPr>
      </w:pPr>
      <w:r w:rsidRPr="75A2D8DF">
        <w:rPr>
          <w:rFonts w:asciiTheme="majorHAnsi" w:eastAsiaTheme="majorEastAsia" w:hAnsiTheme="majorHAnsi" w:cstheme="majorBidi"/>
        </w:rPr>
        <w:t>1 = within 2000 m of a highway (suitable)</w:t>
      </w:r>
    </w:p>
    <w:p w14:paraId="4B4E978F" w14:textId="35F630A5" w:rsidR="2C426742" w:rsidRDefault="2C426742" w:rsidP="75A2D8DF">
      <w:pPr>
        <w:pStyle w:val="ListParagraph"/>
        <w:numPr>
          <w:ilvl w:val="0"/>
          <w:numId w:val="2"/>
        </w:numPr>
        <w:shd w:val="clear" w:color="auto" w:fill="FFFFFF" w:themeFill="background1"/>
        <w:spacing w:after="0"/>
        <w:rPr>
          <w:rFonts w:asciiTheme="majorHAnsi" w:eastAsiaTheme="majorEastAsia" w:hAnsiTheme="majorHAnsi" w:cstheme="majorBidi"/>
        </w:rPr>
      </w:pPr>
      <w:r w:rsidRPr="75A2D8DF">
        <w:rPr>
          <w:rFonts w:asciiTheme="majorHAnsi" w:eastAsiaTheme="majorEastAsia" w:hAnsiTheme="majorHAnsi" w:cstheme="majorBidi"/>
        </w:rPr>
        <w:t xml:space="preserve">0 / </w:t>
      </w:r>
      <w:proofErr w:type="spellStart"/>
      <w:r w:rsidRPr="75A2D8DF">
        <w:rPr>
          <w:rFonts w:asciiTheme="majorHAnsi" w:eastAsiaTheme="majorEastAsia" w:hAnsiTheme="majorHAnsi" w:cstheme="majorBidi"/>
        </w:rPr>
        <w:t>NoData</w:t>
      </w:r>
      <w:proofErr w:type="spellEnd"/>
      <w:r w:rsidRPr="75A2D8DF">
        <w:rPr>
          <w:rFonts w:asciiTheme="majorHAnsi" w:eastAsiaTheme="majorEastAsia" w:hAnsiTheme="majorHAnsi" w:cstheme="majorBidi"/>
        </w:rPr>
        <w:t xml:space="preserve"> = outside 2000 m (not suitable)</w:t>
      </w:r>
      <w:r>
        <w:br/>
      </w:r>
      <w:r w:rsidRPr="75A2D8DF">
        <w:rPr>
          <w:rFonts w:asciiTheme="majorHAnsi" w:eastAsiaTheme="majorEastAsia" w:hAnsiTheme="majorHAnsi" w:cstheme="majorBidi"/>
        </w:rPr>
        <w:t xml:space="preserve">This simplifies the data to a single suitability class, ready for combination with other factor </w:t>
      </w:r>
      <w:proofErr w:type="spellStart"/>
      <w:r w:rsidRPr="75A2D8DF">
        <w:rPr>
          <w:rFonts w:asciiTheme="majorHAnsi" w:eastAsiaTheme="majorEastAsia" w:hAnsiTheme="majorHAnsi" w:cstheme="majorBidi"/>
        </w:rPr>
        <w:t>rasters</w:t>
      </w:r>
      <w:proofErr w:type="spellEnd"/>
      <w:r w:rsidRPr="75A2D8DF">
        <w:rPr>
          <w:rFonts w:asciiTheme="majorHAnsi" w:eastAsiaTheme="majorEastAsia" w:hAnsiTheme="majorHAnsi" w:cstheme="majorBidi"/>
        </w:rPr>
        <w:t xml:space="preserve"> from the group.</w:t>
      </w:r>
    </w:p>
    <w:p w14:paraId="7F9833FA" w14:textId="34EFAA14" w:rsidR="75A2D8DF" w:rsidRDefault="75A2D8DF" w:rsidP="75A2D8DF"/>
    <w:p w14:paraId="432F42DB" w14:textId="669E0665" w:rsidR="75A2D8DF" w:rsidRDefault="4E592FD5" w:rsidP="75A2D8DF">
      <w:pPr>
        <w:shd w:val="clear" w:color="auto" w:fill="FFFFFF" w:themeFill="background1"/>
        <w:spacing w:after="0"/>
      </w:pPr>
      <w:r>
        <w:rPr>
          <w:noProof/>
        </w:rPr>
        <w:drawing>
          <wp:inline distT="0" distB="0" distL="0" distR="0" wp14:anchorId="65544723" wp14:editId="478BFAB3">
            <wp:extent cx="3297898" cy="4486275"/>
            <wp:effectExtent l="0" t="0" r="0" b="0"/>
            <wp:docPr id="641519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9361" name="Picture 641519361"/>
                    <pic:cNvPicPr/>
                  </pic:nvPicPr>
                  <pic:blipFill>
                    <a:blip r:embed="rId9">
                      <a:extLst>
                        <a:ext uri="{28A0092B-C50C-407E-A947-70E740481C1C}">
                          <a14:useLocalDpi xmlns:a14="http://schemas.microsoft.com/office/drawing/2010/main"/>
                        </a:ext>
                      </a:extLst>
                    </a:blip>
                    <a:srcRect r="44958"/>
                    <a:stretch>
                      <a:fillRect/>
                    </a:stretch>
                  </pic:blipFill>
                  <pic:spPr>
                    <a:xfrm>
                      <a:off x="0" y="0"/>
                      <a:ext cx="3297898" cy="4486275"/>
                    </a:xfrm>
                    <a:prstGeom prst="rect">
                      <a:avLst/>
                    </a:prstGeom>
                  </pic:spPr>
                </pic:pic>
              </a:graphicData>
            </a:graphic>
          </wp:inline>
        </w:drawing>
      </w:r>
    </w:p>
    <w:p w14:paraId="033AD340" w14:textId="06354D8B" w:rsidR="75A2D8DF" w:rsidRDefault="6D3D536F" w:rsidP="2D877941">
      <w:pPr>
        <w:spacing w:line="276" w:lineRule="auto"/>
      </w:pPr>
      <w:r w:rsidRPr="2D877941">
        <w:rPr>
          <w:rFonts w:ascii="Aptos" w:eastAsia="Aptos" w:hAnsi="Aptos" w:cs="Aptos"/>
        </w:rPr>
        <w:t>SOIL TYPE – Data Action Model</w:t>
      </w:r>
    </w:p>
    <w:p w14:paraId="75971049" w14:textId="4DF8ECFB" w:rsidR="75A2D8DF" w:rsidRDefault="6D3D536F" w:rsidP="2D877941">
      <w:pPr>
        <w:spacing w:line="276" w:lineRule="auto"/>
      </w:pPr>
      <w:r w:rsidRPr="2D877941">
        <w:rPr>
          <w:rFonts w:ascii="Aptos" w:eastAsia="Aptos" w:hAnsi="Aptos" w:cs="Aptos"/>
          <w:b/>
          <w:bCs/>
        </w:rPr>
        <w:t>Geological units</w:t>
      </w:r>
    </w:p>
    <w:p w14:paraId="0A43F85D" w14:textId="29F01A08" w:rsidR="75A2D8DF" w:rsidRDefault="6D3D536F" w:rsidP="2D877941">
      <w:pPr>
        <w:spacing w:line="276" w:lineRule="auto"/>
      </w:pPr>
      <w:r w:rsidRPr="2D877941">
        <w:rPr>
          <w:rFonts w:ascii="Aptos" w:eastAsia="Aptos" w:hAnsi="Aptos" w:cs="Aptos"/>
        </w:rPr>
        <w:t>Step 1</w:t>
      </w:r>
    </w:p>
    <w:p w14:paraId="54013546" w14:textId="5B01BC20" w:rsidR="75A2D8DF" w:rsidRDefault="6D3D536F" w:rsidP="2D877941">
      <w:pPr>
        <w:spacing w:line="276" w:lineRule="auto"/>
      </w:pPr>
      <w:r w:rsidRPr="2D877941">
        <w:rPr>
          <w:rFonts w:ascii="Aptos" w:eastAsia="Aptos" w:hAnsi="Aptos" w:cs="Aptos"/>
        </w:rPr>
        <w:t>Type: Query</w:t>
      </w:r>
    </w:p>
    <w:p w14:paraId="38823936" w14:textId="36DF50B3" w:rsidR="75A2D8DF" w:rsidRDefault="6D3D536F" w:rsidP="2D877941">
      <w:pPr>
        <w:spacing w:line="276" w:lineRule="auto"/>
      </w:pPr>
      <w:r w:rsidRPr="2D877941">
        <w:rPr>
          <w:rFonts w:ascii="Aptos" w:eastAsia="Aptos" w:hAnsi="Aptos" w:cs="Aptos"/>
        </w:rPr>
        <w:t xml:space="preserve">Operation: Select by attribute </w:t>
      </w:r>
    </w:p>
    <w:p w14:paraId="069AF2C4" w14:textId="5056972F" w:rsidR="75A2D8DF" w:rsidRDefault="6D3D536F" w:rsidP="2D877941">
      <w:pPr>
        <w:spacing w:line="276" w:lineRule="auto"/>
      </w:pPr>
      <w:r w:rsidRPr="2D877941">
        <w:rPr>
          <w:rFonts w:ascii="Aptos" w:eastAsia="Aptos" w:hAnsi="Aptos" w:cs="Aptos"/>
        </w:rPr>
        <w:t>Motivation: Only selects the records in the database Geological Units located on our island of interest, Hawaii</w:t>
      </w:r>
    </w:p>
    <w:p w14:paraId="69EC0DA7" w14:textId="7C576102" w:rsidR="75A2D8DF" w:rsidRDefault="6D3D536F" w:rsidP="2D877941">
      <w:pPr>
        <w:spacing w:line="276" w:lineRule="auto"/>
      </w:pPr>
      <w:r w:rsidRPr="2D877941">
        <w:rPr>
          <w:rFonts w:ascii="Aptos" w:eastAsia="Aptos" w:hAnsi="Aptos" w:cs="Aptos"/>
        </w:rPr>
        <w:t>Step 2</w:t>
      </w:r>
    </w:p>
    <w:p w14:paraId="375C3B73" w14:textId="055E2C47" w:rsidR="75A2D8DF" w:rsidRDefault="6D3D536F" w:rsidP="2D877941">
      <w:pPr>
        <w:spacing w:line="276" w:lineRule="auto"/>
      </w:pPr>
      <w:r w:rsidRPr="2D877941">
        <w:rPr>
          <w:rFonts w:ascii="Aptos" w:eastAsia="Aptos" w:hAnsi="Aptos" w:cs="Aptos"/>
        </w:rPr>
        <w:t>Type: Processing by overlay</w:t>
      </w:r>
    </w:p>
    <w:p w14:paraId="39A6E82C" w14:textId="1A2943BA" w:rsidR="75A2D8DF" w:rsidRDefault="6D3D536F" w:rsidP="2D877941">
      <w:pPr>
        <w:spacing w:line="276" w:lineRule="auto"/>
      </w:pPr>
      <w:r w:rsidRPr="2D877941">
        <w:rPr>
          <w:rFonts w:ascii="Aptos" w:eastAsia="Aptos" w:hAnsi="Aptos" w:cs="Aptos"/>
        </w:rPr>
        <w:t xml:space="preserve">Operation: Clip </w:t>
      </w:r>
    </w:p>
    <w:p w14:paraId="2D8F7DD6" w14:textId="2BD606AD" w:rsidR="75A2D8DF" w:rsidRDefault="6D3D536F" w:rsidP="2D877941">
      <w:pPr>
        <w:spacing w:line="276" w:lineRule="auto"/>
      </w:pPr>
      <w:r w:rsidRPr="2D877941">
        <w:rPr>
          <w:rFonts w:ascii="Aptos" w:eastAsia="Aptos" w:hAnsi="Aptos" w:cs="Aptos"/>
        </w:rPr>
        <w:t>Motivation: Clips the selected records from the whole dataset, allowing us to work on only the area of interest.</w:t>
      </w:r>
    </w:p>
    <w:p w14:paraId="1E4379F4" w14:textId="1AC9027D" w:rsidR="75A2D8DF" w:rsidRDefault="6D3D536F" w:rsidP="2D877941">
      <w:pPr>
        <w:spacing w:line="276" w:lineRule="auto"/>
      </w:pPr>
      <w:r w:rsidRPr="2D877941">
        <w:rPr>
          <w:rFonts w:ascii="Aptos" w:eastAsia="Aptos" w:hAnsi="Aptos" w:cs="Aptos"/>
        </w:rPr>
        <w:t>Step 3</w:t>
      </w:r>
    </w:p>
    <w:p w14:paraId="4AF143E3" w14:textId="4D863AFE" w:rsidR="75A2D8DF" w:rsidRDefault="6D3D536F" w:rsidP="2D877941">
      <w:pPr>
        <w:spacing w:line="276" w:lineRule="auto"/>
      </w:pPr>
      <w:r w:rsidRPr="2D877941">
        <w:rPr>
          <w:rFonts w:ascii="Aptos" w:eastAsia="Aptos" w:hAnsi="Aptos" w:cs="Aptos"/>
        </w:rPr>
        <w:t>Type: Transformation</w:t>
      </w:r>
    </w:p>
    <w:p w14:paraId="1F62A67A" w14:textId="1E08EB80" w:rsidR="75A2D8DF" w:rsidRDefault="6D3D536F" w:rsidP="2D877941">
      <w:pPr>
        <w:spacing w:line="276" w:lineRule="auto"/>
      </w:pPr>
      <w:r w:rsidRPr="2D877941">
        <w:rPr>
          <w:rFonts w:ascii="Aptos" w:eastAsia="Aptos" w:hAnsi="Aptos" w:cs="Aptos"/>
        </w:rPr>
        <w:t>Operation: Feature to raster (Value field = name)</w:t>
      </w:r>
    </w:p>
    <w:p w14:paraId="4AB78056" w14:textId="12A70801" w:rsidR="75A2D8DF" w:rsidRDefault="6D3D536F" w:rsidP="2D877941">
      <w:pPr>
        <w:spacing w:line="276" w:lineRule="auto"/>
      </w:pPr>
      <w:r w:rsidRPr="2D877941">
        <w:rPr>
          <w:rFonts w:ascii="Aptos" w:eastAsia="Aptos" w:hAnsi="Aptos" w:cs="Aptos"/>
        </w:rPr>
        <w:t>Motivation: transforms the vector dataset containing only the records on Hawaii, to a raster, as this is required for the suitability analysis</w:t>
      </w:r>
    </w:p>
    <w:p w14:paraId="448C6485" w14:textId="72B52273" w:rsidR="75A2D8DF" w:rsidRDefault="6D3D536F" w:rsidP="2D877941">
      <w:pPr>
        <w:spacing w:line="276" w:lineRule="auto"/>
      </w:pPr>
      <w:r w:rsidRPr="2D877941">
        <w:rPr>
          <w:rFonts w:ascii="Aptos" w:eastAsia="Aptos" w:hAnsi="Aptos" w:cs="Aptos"/>
        </w:rPr>
        <w:t>Step 4</w:t>
      </w:r>
    </w:p>
    <w:p w14:paraId="2A2DA1C1" w14:textId="657A6538" w:rsidR="75A2D8DF" w:rsidRDefault="6D3D536F" w:rsidP="2D877941">
      <w:pPr>
        <w:spacing w:line="276" w:lineRule="auto"/>
      </w:pPr>
      <w:r w:rsidRPr="2D877941">
        <w:rPr>
          <w:rFonts w:ascii="Aptos" w:eastAsia="Aptos" w:hAnsi="Aptos" w:cs="Aptos"/>
        </w:rPr>
        <w:t>Type: Processing</w:t>
      </w:r>
    </w:p>
    <w:p w14:paraId="73847629" w14:textId="0E41E909" w:rsidR="75A2D8DF" w:rsidRDefault="6D3D536F" w:rsidP="2D877941">
      <w:pPr>
        <w:spacing w:line="276" w:lineRule="auto"/>
      </w:pPr>
      <w:r w:rsidRPr="2D877941">
        <w:rPr>
          <w:rFonts w:ascii="Aptos" w:eastAsia="Aptos" w:hAnsi="Aptos" w:cs="Aptos"/>
        </w:rPr>
        <w:t>Operation: Reclassify raster</w:t>
      </w:r>
    </w:p>
    <w:p w14:paraId="0FDE8F2D" w14:textId="4C7405C8" w:rsidR="75A2D8DF" w:rsidRDefault="6D3D536F" w:rsidP="2D877941">
      <w:pPr>
        <w:spacing w:line="276" w:lineRule="auto"/>
      </w:pPr>
      <w:r w:rsidRPr="2D877941">
        <w:rPr>
          <w:rFonts w:ascii="Aptos" w:eastAsia="Aptos" w:hAnsi="Aptos" w:cs="Aptos"/>
        </w:rPr>
        <w:t xml:space="preserve">Motivation: Converts the geological units into suitability scores based on coffee requirements: </w:t>
      </w:r>
    </w:p>
    <w:p w14:paraId="663D28A6" w14:textId="06CE38CE" w:rsidR="75A2D8DF" w:rsidRDefault="6D3D536F" w:rsidP="2D877941">
      <w:pPr>
        <w:pStyle w:val="ListParagraph"/>
        <w:numPr>
          <w:ilvl w:val="0"/>
          <w:numId w:val="1"/>
        </w:numPr>
        <w:spacing w:line="276" w:lineRule="auto"/>
        <w:rPr>
          <w:rFonts w:ascii="Aptos" w:eastAsia="Aptos" w:hAnsi="Aptos" w:cs="Aptos"/>
        </w:rPr>
      </w:pPr>
      <w:r w:rsidRPr="2D877941">
        <w:rPr>
          <w:rFonts w:ascii="Aptos" w:eastAsia="Aptos" w:hAnsi="Aptos" w:cs="Aptos"/>
        </w:rPr>
        <w:t>Hualalai Volcanics: suitable (1)</w:t>
      </w:r>
    </w:p>
    <w:p w14:paraId="1AAEC550" w14:textId="70228D1C" w:rsidR="75A2D8DF" w:rsidRDefault="6D3D536F" w:rsidP="2D877941">
      <w:pPr>
        <w:pStyle w:val="ListParagraph"/>
        <w:numPr>
          <w:ilvl w:val="0"/>
          <w:numId w:val="1"/>
        </w:numPr>
        <w:spacing w:line="276" w:lineRule="auto"/>
        <w:rPr>
          <w:rFonts w:ascii="Aptos" w:eastAsia="Aptos" w:hAnsi="Aptos" w:cs="Aptos"/>
        </w:rPr>
      </w:pPr>
      <w:r w:rsidRPr="2D877941">
        <w:rPr>
          <w:rFonts w:ascii="Aptos" w:eastAsia="Aptos" w:hAnsi="Aptos" w:cs="Aptos"/>
        </w:rPr>
        <w:t>Kau Basalt: suitable (1)</w:t>
      </w:r>
    </w:p>
    <w:p w14:paraId="766554E5" w14:textId="43D589F8" w:rsidR="75A2D8DF" w:rsidRDefault="6D3D536F" w:rsidP="2D877941">
      <w:pPr>
        <w:pStyle w:val="ListParagraph"/>
        <w:numPr>
          <w:ilvl w:val="0"/>
          <w:numId w:val="1"/>
        </w:numPr>
        <w:spacing w:line="276" w:lineRule="auto"/>
        <w:rPr>
          <w:rFonts w:ascii="Aptos" w:eastAsia="Aptos" w:hAnsi="Aptos" w:cs="Aptos"/>
        </w:rPr>
      </w:pPr>
      <w:r w:rsidRPr="2D877941">
        <w:rPr>
          <w:rFonts w:ascii="Aptos" w:eastAsia="Aptos" w:hAnsi="Aptos" w:cs="Aptos"/>
        </w:rPr>
        <w:t>All others: 0</w:t>
      </w:r>
    </w:p>
    <w:p w14:paraId="103267B5" w14:textId="7B1A8A3D" w:rsidR="75A2D8DF" w:rsidRDefault="6D3D536F" w:rsidP="2D877941">
      <w:pPr>
        <w:spacing w:line="276" w:lineRule="auto"/>
        <w:rPr>
          <w:rFonts w:ascii="Aptos" w:eastAsia="Aptos" w:hAnsi="Aptos" w:cs="Aptos"/>
        </w:rPr>
      </w:pPr>
      <w:r w:rsidRPr="2D877941">
        <w:rPr>
          <w:rFonts w:ascii="Aptos" w:eastAsia="Aptos" w:hAnsi="Aptos" w:cs="Aptos"/>
        </w:rPr>
        <w:t xml:space="preserve">Step 5 </w:t>
      </w:r>
      <w:r w:rsidR="75A2D8DF">
        <w:br/>
      </w:r>
      <w:r w:rsidRPr="2D877941">
        <w:rPr>
          <w:rFonts w:ascii="Aptos" w:eastAsia="Aptos" w:hAnsi="Aptos" w:cs="Aptos"/>
        </w:rPr>
        <w:t xml:space="preserve"> Type: Transformation </w:t>
      </w:r>
    </w:p>
    <w:p w14:paraId="2883D7AD" w14:textId="0785F19A" w:rsidR="75A2D8DF" w:rsidRDefault="6D3D536F" w:rsidP="2D877941">
      <w:pPr>
        <w:spacing w:line="276" w:lineRule="auto"/>
        <w:rPr>
          <w:rFonts w:ascii="Aptos" w:eastAsia="Aptos" w:hAnsi="Aptos" w:cs="Aptos"/>
        </w:rPr>
      </w:pPr>
      <w:r w:rsidRPr="2D877941">
        <w:rPr>
          <w:rFonts w:ascii="Aptos" w:eastAsia="Aptos" w:hAnsi="Aptos" w:cs="Aptos"/>
        </w:rPr>
        <w:t>Operation: Copy Raster / Export Raster (separate outputs per dataset)</w:t>
      </w:r>
    </w:p>
    <w:p w14:paraId="308A2740" w14:textId="1AC1160C" w:rsidR="75A2D8DF" w:rsidRDefault="6D3D536F" w:rsidP="2D877941">
      <w:pPr>
        <w:spacing w:line="276" w:lineRule="auto"/>
      </w:pPr>
      <w:r w:rsidRPr="2D877941">
        <w:rPr>
          <w:rFonts w:ascii="Aptos" w:eastAsia="Aptos" w:hAnsi="Aptos" w:cs="Aptos"/>
        </w:rPr>
        <w:t xml:space="preserve">Motivation: Stores the geologic unit suitability raster to enable later comparison and overlay analysis. </w:t>
      </w:r>
    </w:p>
    <w:p w14:paraId="6FA7E7DE" w14:textId="165C020B" w:rsidR="75A2D8DF" w:rsidRDefault="6D3D536F" w:rsidP="2D877941">
      <w:pPr>
        <w:spacing w:line="276" w:lineRule="auto"/>
      </w:pPr>
      <w:r w:rsidRPr="2D877941">
        <w:rPr>
          <w:rFonts w:ascii="Aptos" w:eastAsia="Aptos" w:hAnsi="Aptos" w:cs="Aptos"/>
          <w:b/>
          <w:bCs/>
        </w:rPr>
        <w:t>Soil type</w:t>
      </w:r>
    </w:p>
    <w:p w14:paraId="1B79E3AB" w14:textId="4F20930C" w:rsidR="75A2D8DF" w:rsidRDefault="6D3D536F" w:rsidP="2D877941">
      <w:pPr>
        <w:spacing w:line="276" w:lineRule="auto"/>
      </w:pPr>
      <w:r w:rsidRPr="2D877941">
        <w:rPr>
          <w:rFonts w:ascii="Aptos" w:eastAsia="Aptos" w:hAnsi="Aptos" w:cs="Aptos"/>
        </w:rPr>
        <w:t>Step 1</w:t>
      </w:r>
    </w:p>
    <w:p w14:paraId="4D4AF738" w14:textId="7A670B30" w:rsidR="75A2D8DF" w:rsidRDefault="6D3D536F" w:rsidP="2D877941">
      <w:pPr>
        <w:spacing w:line="276" w:lineRule="auto"/>
      </w:pPr>
      <w:r w:rsidRPr="2D877941">
        <w:rPr>
          <w:rFonts w:ascii="Aptos" w:eastAsia="Aptos" w:hAnsi="Aptos" w:cs="Aptos"/>
        </w:rPr>
        <w:t>Type: Query</w:t>
      </w:r>
    </w:p>
    <w:p w14:paraId="3B7678CC" w14:textId="441134FA" w:rsidR="75A2D8DF" w:rsidRDefault="6D3D536F" w:rsidP="2D877941">
      <w:pPr>
        <w:spacing w:line="276" w:lineRule="auto"/>
      </w:pPr>
      <w:r w:rsidRPr="2D877941">
        <w:rPr>
          <w:rFonts w:ascii="Aptos" w:eastAsia="Aptos" w:hAnsi="Aptos" w:cs="Aptos"/>
        </w:rPr>
        <w:t>Operation: Join (Join TAXOUSDA_250m_ll.tif.csv Value and TAXOUSDA_250m_ll.tif) Number</w:t>
      </w:r>
    </w:p>
    <w:p w14:paraId="62D30B14" w14:textId="5E6E96A0" w:rsidR="75A2D8DF" w:rsidRDefault="6D3D536F" w:rsidP="2D877941">
      <w:pPr>
        <w:spacing w:line="276" w:lineRule="auto"/>
      </w:pPr>
      <w:r w:rsidRPr="2D877941">
        <w:rPr>
          <w:rFonts w:ascii="Aptos" w:eastAsia="Aptos" w:hAnsi="Aptos" w:cs="Aptos"/>
        </w:rPr>
        <w:t>Motivation: This joins the raster dataset which only contains Value to identify the soil type, with the CSV file which contains the generic soil type which corresponds to the Value</w:t>
      </w:r>
    </w:p>
    <w:p w14:paraId="6E70393C" w14:textId="287AE8EC" w:rsidR="75A2D8DF" w:rsidRDefault="6D3D536F" w:rsidP="2D877941">
      <w:pPr>
        <w:spacing w:line="276" w:lineRule="auto"/>
      </w:pPr>
      <w:r w:rsidRPr="2D877941">
        <w:rPr>
          <w:rFonts w:ascii="Aptos" w:eastAsia="Aptos" w:hAnsi="Aptos" w:cs="Aptos"/>
        </w:rPr>
        <w:t>Step 2</w:t>
      </w:r>
    </w:p>
    <w:p w14:paraId="60686F3C" w14:textId="0D583EDD" w:rsidR="75A2D8DF" w:rsidRDefault="6D3D536F" w:rsidP="2D877941">
      <w:pPr>
        <w:spacing w:line="276" w:lineRule="auto"/>
      </w:pPr>
      <w:r w:rsidRPr="2D877941">
        <w:rPr>
          <w:rFonts w:ascii="Aptos" w:eastAsia="Aptos" w:hAnsi="Aptos" w:cs="Aptos"/>
        </w:rPr>
        <w:t>Type: Processing by overlay</w:t>
      </w:r>
    </w:p>
    <w:p w14:paraId="2382C96A" w14:textId="439DF30F" w:rsidR="75A2D8DF" w:rsidRDefault="6D3D536F" w:rsidP="2D877941">
      <w:pPr>
        <w:spacing w:line="276" w:lineRule="auto"/>
      </w:pPr>
      <w:r w:rsidRPr="2D877941">
        <w:rPr>
          <w:rFonts w:ascii="Aptos" w:eastAsia="Aptos" w:hAnsi="Aptos" w:cs="Aptos"/>
        </w:rPr>
        <w:t>Operation: Clip Raster (Clip only the main island)</w:t>
      </w:r>
    </w:p>
    <w:p w14:paraId="6A9784E9" w14:textId="5E0E8060" w:rsidR="75A2D8DF" w:rsidRDefault="6D3D536F" w:rsidP="2D877941">
      <w:pPr>
        <w:spacing w:line="276" w:lineRule="auto"/>
      </w:pPr>
      <w:r w:rsidRPr="2D877941">
        <w:rPr>
          <w:rFonts w:ascii="Aptos" w:eastAsia="Aptos" w:hAnsi="Aptos" w:cs="Aptos"/>
        </w:rPr>
        <w:t>Motivation: Clips the selected records from the whole dataset, allowing us to work on only the area of interest.</w:t>
      </w:r>
    </w:p>
    <w:p w14:paraId="2A38FD67" w14:textId="629D1854" w:rsidR="75A2D8DF" w:rsidRDefault="6D3D536F" w:rsidP="2D877941">
      <w:pPr>
        <w:spacing w:line="276" w:lineRule="auto"/>
      </w:pPr>
      <w:r w:rsidRPr="2D877941">
        <w:rPr>
          <w:rFonts w:ascii="Aptos" w:eastAsia="Aptos" w:hAnsi="Aptos" w:cs="Aptos"/>
        </w:rPr>
        <w:t>Step 3</w:t>
      </w:r>
    </w:p>
    <w:p w14:paraId="1ED38975" w14:textId="5F2C48EC" w:rsidR="75A2D8DF" w:rsidRDefault="6D3D536F" w:rsidP="2D877941">
      <w:pPr>
        <w:spacing w:line="276" w:lineRule="auto"/>
      </w:pPr>
      <w:r w:rsidRPr="2D877941">
        <w:rPr>
          <w:rFonts w:ascii="Aptos" w:eastAsia="Aptos" w:hAnsi="Aptos" w:cs="Aptos"/>
        </w:rPr>
        <w:t>Type: Processing</w:t>
      </w:r>
    </w:p>
    <w:p w14:paraId="70510A91" w14:textId="7D545FFA" w:rsidR="75A2D8DF" w:rsidRDefault="6D3D536F" w:rsidP="2D877941">
      <w:pPr>
        <w:spacing w:line="276" w:lineRule="auto"/>
      </w:pPr>
      <w:r w:rsidRPr="2D877941">
        <w:rPr>
          <w:rFonts w:ascii="Aptos" w:eastAsia="Aptos" w:hAnsi="Aptos" w:cs="Aptos"/>
        </w:rPr>
        <w:t>Operation: Reclassify raster</w:t>
      </w:r>
    </w:p>
    <w:p w14:paraId="797B2E1E" w14:textId="15F0A6D3" w:rsidR="75A2D8DF" w:rsidRDefault="6D3D536F" w:rsidP="2D877941">
      <w:pPr>
        <w:spacing w:line="276" w:lineRule="auto"/>
      </w:pPr>
      <w:r w:rsidRPr="2D877941">
        <w:rPr>
          <w:rFonts w:ascii="Aptos" w:eastAsia="Aptos" w:hAnsi="Aptos" w:cs="Aptos"/>
        </w:rPr>
        <w:t xml:space="preserve">Motivation: Converts the generic soil type into suitability scores based on coffee requirements: </w:t>
      </w:r>
    </w:p>
    <w:p w14:paraId="22E461D1" w14:textId="2907E4E0" w:rsidR="75A2D8DF" w:rsidRDefault="6D3D536F" w:rsidP="2D877941">
      <w:pPr>
        <w:pStyle w:val="ListParagraph"/>
        <w:numPr>
          <w:ilvl w:val="0"/>
          <w:numId w:val="1"/>
        </w:numPr>
        <w:spacing w:line="276" w:lineRule="auto"/>
        <w:rPr>
          <w:rFonts w:ascii="Aptos" w:eastAsia="Aptos" w:hAnsi="Aptos" w:cs="Aptos"/>
        </w:rPr>
      </w:pPr>
      <w:proofErr w:type="spellStart"/>
      <w:r w:rsidRPr="2D877941">
        <w:rPr>
          <w:rFonts w:ascii="Aptos" w:eastAsia="Aptos" w:hAnsi="Aptos" w:cs="Aptos"/>
        </w:rPr>
        <w:t>Andisols</w:t>
      </w:r>
      <w:proofErr w:type="spellEnd"/>
      <w:r w:rsidRPr="2D877941">
        <w:rPr>
          <w:rFonts w:ascii="Aptos" w:eastAsia="Aptos" w:hAnsi="Aptos" w:cs="Aptos"/>
        </w:rPr>
        <w:t>: suitable (1)</w:t>
      </w:r>
    </w:p>
    <w:p w14:paraId="230866C3" w14:textId="4959DD5D" w:rsidR="75A2D8DF" w:rsidRDefault="6D3D536F" w:rsidP="2D877941">
      <w:pPr>
        <w:pStyle w:val="ListParagraph"/>
        <w:numPr>
          <w:ilvl w:val="0"/>
          <w:numId w:val="1"/>
        </w:numPr>
        <w:spacing w:line="276" w:lineRule="auto"/>
        <w:rPr>
          <w:rFonts w:ascii="Aptos" w:eastAsia="Aptos" w:hAnsi="Aptos" w:cs="Aptos"/>
        </w:rPr>
      </w:pPr>
      <w:r w:rsidRPr="2D877941">
        <w:rPr>
          <w:rFonts w:ascii="Aptos" w:eastAsia="Aptos" w:hAnsi="Aptos" w:cs="Aptos"/>
        </w:rPr>
        <w:t>Histosols: suitable (1)</w:t>
      </w:r>
    </w:p>
    <w:p w14:paraId="4882B49A" w14:textId="5CF1177A" w:rsidR="75A2D8DF" w:rsidRDefault="6D3D536F" w:rsidP="2D877941">
      <w:pPr>
        <w:pStyle w:val="ListParagraph"/>
        <w:numPr>
          <w:ilvl w:val="0"/>
          <w:numId w:val="1"/>
        </w:numPr>
        <w:spacing w:line="276" w:lineRule="auto"/>
        <w:rPr>
          <w:rFonts w:ascii="Aptos" w:eastAsia="Aptos" w:hAnsi="Aptos" w:cs="Aptos"/>
        </w:rPr>
      </w:pPr>
      <w:r w:rsidRPr="2D877941">
        <w:rPr>
          <w:rFonts w:ascii="Aptos" w:eastAsia="Aptos" w:hAnsi="Aptos" w:cs="Aptos"/>
        </w:rPr>
        <w:t>All others: 0</w:t>
      </w:r>
    </w:p>
    <w:p w14:paraId="60502F06" w14:textId="5E7DC1C9" w:rsidR="75A2D8DF" w:rsidRDefault="6D3D536F" w:rsidP="2D877941">
      <w:pPr>
        <w:spacing w:line="276" w:lineRule="auto"/>
      </w:pPr>
      <w:r w:rsidRPr="2D877941">
        <w:rPr>
          <w:rFonts w:ascii="Aptos" w:eastAsia="Aptos" w:hAnsi="Aptos" w:cs="Aptos"/>
        </w:rPr>
        <w:t>Step 4</w:t>
      </w:r>
    </w:p>
    <w:p w14:paraId="215C4AB8" w14:textId="61F9C516" w:rsidR="75A2D8DF" w:rsidRDefault="6D3D536F" w:rsidP="2D877941">
      <w:pPr>
        <w:spacing w:line="276" w:lineRule="auto"/>
      </w:pPr>
      <w:r w:rsidRPr="2D877941">
        <w:rPr>
          <w:rFonts w:ascii="Aptos" w:eastAsia="Aptos" w:hAnsi="Aptos" w:cs="Aptos"/>
        </w:rPr>
        <w:t xml:space="preserve">Type: Transformation </w:t>
      </w:r>
    </w:p>
    <w:p w14:paraId="6B068B89" w14:textId="5EF0D5C4" w:rsidR="75A2D8DF" w:rsidRDefault="6D3D536F" w:rsidP="2D877941">
      <w:pPr>
        <w:spacing w:line="276" w:lineRule="auto"/>
        <w:rPr>
          <w:rFonts w:ascii="Aptos" w:eastAsia="Aptos" w:hAnsi="Aptos" w:cs="Aptos"/>
        </w:rPr>
      </w:pPr>
      <w:r w:rsidRPr="2D877941">
        <w:rPr>
          <w:rFonts w:ascii="Aptos" w:eastAsia="Aptos" w:hAnsi="Aptos" w:cs="Aptos"/>
        </w:rPr>
        <w:t xml:space="preserve">Operation: Copy Raster / Export Raster (separate outputs per dataset) </w:t>
      </w:r>
    </w:p>
    <w:p w14:paraId="13F05706" w14:textId="15678BCB" w:rsidR="75A2D8DF" w:rsidRDefault="6D3D536F" w:rsidP="2D877941">
      <w:pPr>
        <w:spacing w:line="276" w:lineRule="auto"/>
      </w:pPr>
      <w:r w:rsidRPr="2D877941">
        <w:rPr>
          <w:rFonts w:ascii="Aptos" w:eastAsia="Aptos" w:hAnsi="Aptos" w:cs="Aptos"/>
        </w:rPr>
        <w:t>Motivation: Stores the soil type suitability raster to enable later comparison and overlay analysis.</w:t>
      </w:r>
    </w:p>
    <w:p w14:paraId="093B876D" w14:textId="2887369B" w:rsidR="75A2D8DF" w:rsidRDefault="75A2D8DF" w:rsidP="75A2D8DF"/>
    <w:p w14:paraId="5BCA100A" w14:textId="0C09F2BD" w:rsidR="00796F1C" w:rsidRDefault="00B83BD6" w:rsidP="00796F1C">
      <w:pPr>
        <w:spacing w:line="276" w:lineRule="auto"/>
      </w:pPr>
      <w:r>
        <w:rPr>
          <w:rFonts w:ascii="Aptos" w:eastAsia="Aptos" w:hAnsi="Aptos" w:cs="Aptos"/>
          <w:b/>
          <w:bCs/>
        </w:rPr>
        <w:t>E</w:t>
      </w:r>
      <w:r w:rsidR="00796F1C">
        <w:rPr>
          <w:rFonts w:ascii="Aptos" w:eastAsia="Aptos" w:hAnsi="Aptos" w:cs="Aptos"/>
          <w:b/>
          <w:bCs/>
        </w:rPr>
        <w:t>le</w:t>
      </w:r>
      <w:r>
        <w:rPr>
          <w:rFonts w:ascii="Aptos" w:eastAsia="Aptos" w:hAnsi="Aptos" w:cs="Aptos"/>
          <w:b/>
          <w:bCs/>
        </w:rPr>
        <w:t>v</w:t>
      </w:r>
      <w:r w:rsidR="00796F1C">
        <w:rPr>
          <w:rFonts w:ascii="Aptos" w:eastAsia="Aptos" w:hAnsi="Aptos" w:cs="Aptos"/>
          <w:b/>
          <w:bCs/>
        </w:rPr>
        <w:t>ation</w:t>
      </w:r>
    </w:p>
    <w:p w14:paraId="71D6365B" w14:textId="77777777" w:rsidR="00796F1C" w:rsidRDefault="00796F1C" w:rsidP="00796F1C">
      <w:pPr>
        <w:spacing w:line="276" w:lineRule="auto"/>
      </w:pPr>
      <w:r w:rsidRPr="2D877941">
        <w:rPr>
          <w:rFonts w:ascii="Aptos" w:eastAsia="Aptos" w:hAnsi="Aptos" w:cs="Aptos"/>
        </w:rPr>
        <w:t>Step 1</w:t>
      </w:r>
    </w:p>
    <w:p w14:paraId="41F04263" w14:textId="0B20947C" w:rsidR="00796F1C" w:rsidRDefault="00796F1C" w:rsidP="00796F1C">
      <w:pPr>
        <w:spacing w:line="276" w:lineRule="auto"/>
      </w:pPr>
      <w:r w:rsidRPr="2D877941">
        <w:rPr>
          <w:rFonts w:ascii="Aptos" w:eastAsia="Aptos" w:hAnsi="Aptos" w:cs="Aptos"/>
        </w:rPr>
        <w:t>Type:</w:t>
      </w:r>
      <w:r w:rsidR="00065D79">
        <w:rPr>
          <w:rFonts w:ascii="Aptos" w:eastAsia="Aptos" w:hAnsi="Aptos" w:cs="Aptos"/>
        </w:rPr>
        <w:t xml:space="preserve"> </w:t>
      </w:r>
      <w:r w:rsidR="00030F9F">
        <w:rPr>
          <w:rFonts w:ascii="Aptos" w:eastAsia="Aptos" w:hAnsi="Aptos" w:cs="Aptos"/>
        </w:rPr>
        <w:t>transformation</w:t>
      </w:r>
    </w:p>
    <w:p w14:paraId="392F9739" w14:textId="31A70BDD" w:rsidR="00796F1C" w:rsidRDefault="00796F1C" w:rsidP="00796F1C">
      <w:pPr>
        <w:spacing w:line="276" w:lineRule="auto"/>
      </w:pPr>
      <w:r w:rsidRPr="2D877941">
        <w:rPr>
          <w:rFonts w:ascii="Aptos" w:eastAsia="Aptos" w:hAnsi="Aptos" w:cs="Aptos"/>
        </w:rPr>
        <w:t xml:space="preserve">Operation: </w:t>
      </w:r>
      <w:proofErr w:type="spellStart"/>
      <w:r w:rsidR="003D4574">
        <w:rPr>
          <w:rFonts w:ascii="Aptos" w:eastAsia="Aptos" w:hAnsi="Aptos" w:cs="Aptos"/>
        </w:rPr>
        <w:t>topo</w:t>
      </w:r>
      <w:proofErr w:type="spellEnd"/>
      <w:r w:rsidR="003D4574">
        <w:rPr>
          <w:rFonts w:ascii="Aptos" w:eastAsia="Aptos" w:hAnsi="Aptos" w:cs="Aptos"/>
        </w:rPr>
        <w:t xml:space="preserve"> to raster</w:t>
      </w:r>
    </w:p>
    <w:p w14:paraId="71C93594" w14:textId="4F21AC54" w:rsidR="00796F1C" w:rsidRDefault="00796F1C" w:rsidP="00796F1C">
      <w:pPr>
        <w:spacing w:line="276" w:lineRule="auto"/>
      </w:pPr>
      <w:r w:rsidRPr="2D877941">
        <w:rPr>
          <w:rFonts w:ascii="Aptos" w:eastAsia="Aptos" w:hAnsi="Aptos" w:cs="Aptos"/>
        </w:rPr>
        <w:t xml:space="preserve">Motivation: </w:t>
      </w:r>
      <w:r w:rsidR="003D4574">
        <w:rPr>
          <w:rFonts w:ascii="Aptos" w:eastAsia="Aptos" w:hAnsi="Aptos" w:cs="Aptos"/>
        </w:rPr>
        <w:t>this converts the polyline elevation file into a raster file</w:t>
      </w:r>
    </w:p>
    <w:p w14:paraId="4F1960BB" w14:textId="77777777" w:rsidR="00796F1C" w:rsidRDefault="00796F1C" w:rsidP="00796F1C">
      <w:pPr>
        <w:spacing w:line="276" w:lineRule="auto"/>
      </w:pPr>
      <w:r w:rsidRPr="2D877941">
        <w:rPr>
          <w:rFonts w:ascii="Aptos" w:eastAsia="Aptos" w:hAnsi="Aptos" w:cs="Aptos"/>
        </w:rPr>
        <w:t>Step 2</w:t>
      </w:r>
    </w:p>
    <w:p w14:paraId="1BA0CA6A" w14:textId="46DEFA7C" w:rsidR="00796F1C" w:rsidRDefault="00796F1C" w:rsidP="00796F1C">
      <w:pPr>
        <w:spacing w:line="276" w:lineRule="auto"/>
      </w:pPr>
      <w:r w:rsidRPr="2D877941">
        <w:rPr>
          <w:rFonts w:ascii="Aptos" w:eastAsia="Aptos" w:hAnsi="Aptos" w:cs="Aptos"/>
        </w:rPr>
        <w:t>Type:</w:t>
      </w:r>
      <w:r w:rsidR="00065D79">
        <w:rPr>
          <w:rFonts w:ascii="Aptos" w:eastAsia="Aptos" w:hAnsi="Aptos" w:cs="Aptos"/>
        </w:rPr>
        <w:t xml:space="preserve"> </w:t>
      </w:r>
      <w:r w:rsidR="0046148C">
        <w:rPr>
          <w:rFonts w:ascii="Aptos" w:eastAsia="Aptos" w:hAnsi="Aptos" w:cs="Aptos"/>
        </w:rPr>
        <w:t>processing</w:t>
      </w:r>
    </w:p>
    <w:p w14:paraId="02820E3E" w14:textId="1E889885" w:rsidR="00796F1C" w:rsidRDefault="00796F1C" w:rsidP="00796F1C">
      <w:pPr>
        <w:spacing w:line="276" w:lineRule="auto"/>
      </w:pPr>
      <w:r w:rsidRPr="2D877941">
        <w:rPr>
          <w:rFonts w:ascii="Aptos" w:eastAsia="Aptos" w:hAnsi="Aptos" w:cs="Aptos"/>
        </w:rPr>
        <w:t xml:space="preserve">Operation: </w:t>
      </w:r>
      <w:r w:rsidR="0046148C">
        <w:rPr>
          <w:rFonts w:ascii="Aptos" w:eastAsia="Aptos" w:hAnsi="Aptos" w:cs="Aptos"/>
        </w:rPr>
        <w:t>raster calculator</w:t>
      </w:r>
    </w:p>
    <w:p w14:paraId="526909CF" w14:textId="16E6CA98" w:rsidR="00796F1C" w:rsidRDefault="00796F1C" w:rsidP="00796F1C">
      <w:pPr>
        <w:spacing w:line="276" w:lineRule="auto"/>
      </w:pPr>
      <w:r w:rsidRPr="2D877941">
        <w:rPr>
          <w:rFonts w:ascii="Aptos" w:eastAsia="Aptos" w:hAnsi="Aptos" w:cs="Aptos"/>
        </w:rPr>
        <w:t xml:space="preserve">Motivation: </w:t>
      </w:r>
      <w:r w:rsidR="003301EC">
        <w:rPr>
          <w:rFonts w:ascii="Aptos" w:eastAsia="Aptos" w:hAnsi="Aptos" w:cs="Aptos"/>
        </w:rPr>
        <w:t>select all the positive elevation, and thus omits the negative values below sea level</w:t>
      </w:r>
    </w:p>
    <w:p w14:paraId="22AA2744" w14:textId="77777777" w:rsidR="00796F1C" w:rsidRDefault="00796F1C" w:rsidP="00796F1C">
      <w:pPr>
        <w:spacing w:line="276" w:lineRule="auto"/>
      </w:pPr>
      <w:r w:rsidRPr="2D877941">
        <w:rPr>
          <w:rFonts w:ascii="Aptos" w:eastAsia="Aptos" w:hAnsi="Aptos" w:cs="Aptos"/>
        </w:rPr>
        <w:t>Step 3</w:t>
      </w:r>
    </w:p>
    <w:p w14:paraId="74B116BE" w14:textId="77777777" w:rsidR="00796F1C" w:rsidRDefault="00796F1C" w:rsidP="00796F1C">
      <w:pPr>
        <w:spacing w:line="276" w:lineRule="auto"/>
      </w:pPr>
      <w:r w:rsidRPr="2D877941">
        <w:rPr>
          <w:rFonts w:ascii="Aptos" w:eastAsia="Aptos" w:hAnsi="Aptos" w:cs="Aptos"/>
        </w:rPr>
        <w:t>Type: Processing</w:t>
      </w:r>
    </w:p>
    <w:p w14:paraId="48C27C52" w14:textId="3ED6A6A3" w:rsidR="00796F1C" w:rsidRDefault="00796F1C" w:rsidP="00796F1C">
      <w:pPr>
        <w:spacing w:line="276" w:lineRule="auto"/>
      </w:pPr>
      <w:r w:rsidRPr="2D877941">
        <w:rPr>
          <w:rFonts w:ascii="Aptos" w:eastAsia="Aptos" w:hAnsi="Aptos" w:cs="Aptos"/>
        </w:rPr>
        <w:t xml:space="preserve">Operation: </w:t>
      </w:r>
      <w:r w:rsidR="003301EC">
        <w:rPr>
          <w:rFonts w:ascii="Aptos" w:eastAsia="Aptos" w:hAnsi="Aptos" w:cs="Aptos"/>
        </w:rPr>
        <w:t>raster calculator</w:t>
      </w:r>
    </w:p>
    <w:p w14:paraId="68283505" w14:textId="4588CB5E" w:rsidR="00796F1C" w:rsidRDefault="00796F1C" w:rsidP="00796F1C">
      <w:pPr>
        <w:spacing w:line="276" w:lineRule="auto"/>
        <w:rPr>
          <w:rFonts w:ascii="Aptos" w:eastAsia="Aptos" w:hAnsi="Aptos" w:cs="Aptos"/>
        </w:rPr>
      </w:pPr>
      <w:r w:rsidRPr="2D877941">
        <w:rPr>
          <w:rFonts w:ascii="Aptos" w:eastAsia="Aptos" w:hAnsi="Aptos" w:cs="Aptos"/>
        </w:rPr>
        <w:t xml:space="preserve">Motivation: </w:t>
      </w:r>
      <w:proofErr w:type="gramStart"/>
      <w:r w:rsidR="00224518">
        <w:rPr>
          <w:rFonts w:ascii="Aptos" w:eastAsia="Aptos" w:hAnsi="Aptos" w:cs="Aptos"/>
        </w:rPr>
        <w:t>m</w:t>
      </w:r>
      <w:r w:rsidR="005E1FA9">
        <w:rPr>
          <w:rFonts w:ascii="Aptos" w:eastAsia="Aptos" w:hAnsi="Aptos" w:cs="Aptos"/>
        </w:rPr>
        <w:t>akes a selection</w:t>
      </w:r>
      <w:proofErr w:type="gramEnd"/>
      <w:r w:rsidR="005E1FA9">
        <w:rPr>
          <w:rFonts w:ascii="Aptos" w:eastAsia="Aptos" w:hAnsi="Aptos" w:cs="Aptos"/>
        </w:rPr>
        <w:t xml:space="preserve"> on whether </w:t>
      </w:r>
      <w:r w:rsidR="00E46E95">
        <w:rPr>
          <w:rFonts w:ascii="Aptos" w:eastAsia="Aptos" w:hAnsi="Aptos" w:cs="Aptos"/>
        </w:rPr>
        <w:t>elevation falls between the 1000 and 1500 meter</w:t>
      </w:r>
    </w:p>
    <w:p w14:paraId="2A6CCCB2" w14:textId="196B6EBD" w:rsidR="004A52CF" w:rsidRDefault="00F97D0F" w:rsidP="004A52CF">
      <w:pPr>
        <w:pStyle w:val="ListParagraph"/>
        <w:numPr>
          <w:ilvl w:val="0"/>
          <w:numId w:val="2"/>
        </w:numPr>
        <w:spacing w:line="276" w:lineRule="auto"/>
      </w:pPr>
      <w:r>
        <w:t>Suitable (1)</w:t>
      </w:r>
    </w:p>
    <w:p w14:paraId="61022A97" w14:textId="436A1C9A" w:rsidR="009B7BE3" w:rsidRDefault="00F97D0F" w:rsidP="009B7BE3">
      <w:pPr>
        <w:pStyle w:val="ListParagraph"/>
        <w:numPr>
          <w:ilvl w:val="0"/>
          <w:numId w:val="2"/>
        </w:numPr>
        <w:spacing w:line="276" w:lineRule="auto"/>
      </w:pPr>
      <w:r>
        <w:t>Not suitable (0)</w:t>
      </w:r>
    </w:p>
    <w:p w14:paraId="2680F272" w14:textId="77777777" w:rsidR="009B7BE3" w:rsidRDefault="009B7BE3" w:rsidP="009B7BE3">
      <w:pPr>
        <w:spacing w:line="276" w:lineRule="auto"/>
        <w:rPr>
          <w:rFonts w:ascii="Aptos" w:eastAsia="Aptos" w:hAnsi="Aptos" w:cs="Aptos"/>
        </w:rPr>
      </w:pPr>
    </w:p>
    <w:p w14:paraId="70BFDA86" w14:textId="01369864" w:rsidR="009B7BE3" w:rsidRDefault="009B7BE3" w:rsidP="009B7BE3">
      <w:pPr>
        <w:spacing w:line="276" w:lineRule="auto"/>
      </w:pPr>
      <w:r w:rsidRPr="009B7BE3">
        <w:rPr>
          <w:rFonts w:ascii="Aptos" w:eastAsia="Aptos" w:hAnsi="Aptos" w:cs="Aptos"/>
        </w:rPr>
        <w:t>Step 4</w:t>
      </w:r>
    </w:p>
    <w:p w14:paraId="0B2F48E9" w14:textId="77777777" w:rsidR="009B7BE3" w:rsidRDefault="009B7BE3" w:rsidP="009B7BE3">
      <w:pPr>
        <w:spacing w:line="276" w:lineRule="auto"/>
      </w:pPr>
      <w:r w:rsidRPr="009B7BE3">
        <w:rPr>
          <w:rFonts w:ascii="Aptos" w:eastAsia="Aptos" w:hAnsi="Aptos" w:cs="Aptos"/>
        </w:rPr>
        <w:t xml:space="preserve">Type: Transformation </w:t>
      </w:r>
    </w:p>
    <w:p w14:paraId="300CBA6F" w14:textId="77777777" w:rsidR="009B7BE3" w:rsidRPr="009B7BE3" w:rsidRDefault="009B7BE3" w:rsidP="009B7BE3">
      <w:pPr>
        <w:spacing w:line="276" w:lineRule="auto"/>
        <w:rPr>
          <w:rFonts w:ascii="Aptos" w:eastAsia="Aptos" w:hAnsi="Aptos" w:cs="Aptos"/>
        </w:rPr>
      </w:pPr>
      <w:r w:rsidRPr="009B7BE3">
        <w:rPr>
          <w:rFonts w:ascii="Aptos" w:eastAsia="Aptos" w:hAnsi="Aptos" w:cs="Aptos"/>
        </w:rPr>
        <w:t xml:space="preserve">Operation: Copy Raster / Export Raster (separate outputs per dataset) </w:t>
      </w:r>
    </w:p>
    <w:p w14:paraId="7358F91B" w14:textId="0BD78F66" w:rsidR="009B7BE3" w:rsidRDefault="009B7BE3" w:rsidP="009B7BE3">
      <w:pPr>
        <w:spacing w:line="276" w:lineRule="auto"/>
      </w:pPr>
      <w:r w:rsidRPr="009B7BE3">
        <w:rPr>
          <w:rFonts w:ascii="Aptos" w:eastAsia="Aptos" w:hAnsi="Aptos" w:cs="Aptos"/>
        </w:rPr>
        <w:t xml:space="preserve">Motivation: Stores </w:t>
      </w:r>
      <w:r w:rsidR="00C2161C">
        <w:rPr>
          <w:rFonts w:ascii="Aptos" w:eastAsia="Aptos" w:hAnsi="Aptos" w:cs="Aptos"/>
        </w:rPr>
        <w:t>elevation level</w:t>
      </w:r>
      <w:r w:rsidRPr="009B7BE3">
        <w:rPr>
          <w:rFonts w:ascii="Aptos" w:eastAsia="Aptos" w:hAnsi="Aptos" w:cs="Aptos"/>
        </w:rPr>
        <w:t xml:space="preserve"> suitability raster to enable later comparison and overlay analysis.</w:t>
      </w:r>
    </w:p>
    <w:p w14:paraId="26A114B6" w14:textId="6BE36017" w:rsidR="75A2D8DF" w:rsidRDefault="75A2D8DF" w:rsidP="75A2D8DF">
      <w:pPr>
        <w:ind w:left="1440" w:hanging="1440"/>
      </w:pPr>
    </w:p>
    <w:p w14:paraId="169B4AD8" w14:textId="1AC2AFB7" w:rsidR="75A2D8DF" w:rsidRDefault="75A2D8DF" w:rsidP="75A2D8DF">
      <w:pPr>
        <w:ind w:left="1440" w:hanging="1440"/>
      </w:pPr>
    </w:p>
    <w:p w14:paraId="3A95B73E" w14:textId="081F74FC" w:rsidR="75A2D8DF" w:rsidRDefault="75A2D8DF" w:rsidP="75A2D8DF">
      <w:pPr>
        <w:ind w:left="1440" w:hanging="1440"/>
      </w:pPr>
    </w:p>
    <w:p w14:paraId="7FB6B72E" w14:textId="159C0684" w:rsidR="75A2D8DF" w:rsidRDefault="75A2D8DF" w:rsidP="75A2D8DF">
      <w:pPr>
        <w:ind w:left="1440" w:hanging="1440"/>
      </w:pPr>
    </w:p>
    <w:p w14:paraId="2BD9ED4D" w14:textId="77777777" w:rsidR="009309EB" w:rsidRDefault="009309EB" w:rsidP="00B24B6F">
      <w:pPr>
        <w:ind w:left="720" w:hanging="720"/>
      </w:pPr>
    </w:p>
    <w:p w14:paraId="32C3434B" w14:textId="7E277F64" w:rsidR="009309EB" w:rsidRDefault="009309EB" w:rsidP="00B24B6F">
      <w:pPr>
        <w:ind w:left="720" w:hanging="720"/>
      </w:pPr>
      <w:r>
        <w:t>Discussion paragraph?</w:t>
      </w:r>
    </w:p>
    <w:p w14:paraId="28A6EFA7" w14:textId="77777777" w:rsidR="008726DA" w:rsidRDefault="008726DA" w:rsidP="00B24B6F">
      <w:pPr>
        <w:ind w:left="720" w:hanging="720"/>
      </w:pPr>
    </w:p>
    <w:p w14:paraId="0ECD34C0" w14:textId="6A7E6EC3" w:rsidR="008726DA" w:rsidRPr="00B84AE4" w:rsidRDefault="008726DA" w:rsidP="00B24B6F">
      <w:pPr>
        <w:ind w:left="720" w:hanging="720"/>
      </w:pPr>
      <w:r>
        <w:t>Increase in suitable area, overall suitability is lower</w:t>
      </w:r>
      <w:r w:rsidR="00B84AE4">
        <w:t xml:space="preserve"> – area may be more comparable to the climate system where </w:t>
      </w:r>
      <w:r w:rsidR="00B84AE4">
        <w:rPr>
          <w:i/>
          <w:iCs/>
        </w:rPr>
        <w:t>C. arabica</w:t>
      </w:r>
      <w:r w:rsidR="00B84AE4">
        <w:t xml:space="preserve"> </w:t>
      </w:r>
      <w:r w:rsidR="00BE64CE">
        <w:t>originated from (eth. Highlands)</w:t>
      </w:r>
    </w:p>
    <w:p w14:paraId="49813C2E" w14:textId="51BD020F" w:rsidR="002F0C5A" w:rsidRDefault="00C72578" w:rsidP="00B24B6F">
      <w:pPr>
        <w:ind w:left="720" w:hanging="720"/>
      </w:pPr>
      <w:r>
        <w:t xml:space="preserve">The </w:t>
      </w:r>
      <w:r w:rsidR="00E31BCA">
        <w:t xml:space="preserve">growing of </w:t>
      </w:r>
      <w:r w:rsidR="00E31BCA">
        <w:rPr>
          <w:i/>
          <w:iCs/>
        </w:rPr>
        <w:t>C. arabica</w:t>
      </w:r>
      <w:r w:rsidR="00E31BCA">
        <w:t xml:space="preserve"> under “classical” plantation format</w:t>
      </w:r>
      <w:r w:rsidR="00560AD4">
        <w:t xml:space="preserve"> also has a high requirement for irrigation to supplement the (</w:t>
      </w:r>
      <w:r w:rsidR="00560AD4" w:rsidRPr="004F5C53">
        <w:rPr>
          <w:highlight w:val="red"/>
        </w:rPr>
        <w:t>water</w:t>
      </w:r>
      <w:r w:rsidR="00560AD4">
        <w:t xml:space="preserve">?)) provided through precipitation </w:t>
      </w:r>
      <w:r w:rsidR="00BA095F">
        <w:t>in the current climate</w:t>
      </w:r>
      <w:r w:rsidR="00093439">
        <w:t>(</w:t>
      </w:r>
      <w:r w:rsidR="00093439" w:rsidRPr="00637681">
        <w:rPr>
          <w:highlight w:val="yellow"/>
        </w:rPr>
        <w:t>source</w:t>
      </w:r>
      <w:r w:rsidR="00093439">
        <w:t>)</w:t>
      </w:r>
      <w:r w:rsidR="00BA095F">
        <w:t xml:space="preserve">. With climate change, freshwater supply may </w:t>
      </w:r>
      <w:r w:rsidR="00AC4A4B">
        <w:t>undergo (</w:t>
      </w:r>
      <w:r w:rsidR="00AC4A4B" w:rsidRPr="004F5C53">
        <w:rPr>
          <w:highlight w:val="red"/>
        </w:rPr>
        <w:t>thorough</w:t>
      </w:r>
      <w:r w:rsidR="00AC4A4B">
        <w:t xml:space="preserve">?) </w:t>
      </w:r>
      <w:r w:rsidR="00AC4A4B" w:rsidRPr="004F5C53">
        <w:rPr>
          <w:highlight w:val="red"/>
        </w:rPr>
        <w:t>changes/ decrease</w:t>
      </w:r>
      <w:r w:rsidR="00AC4A4B">
        <w:t xml:space="preserve"> in availability. </w:t>
      </w:r>
      <w:r w:rsidR="001857E1">
        <w:t xml:space="preserve">Precipitation figures are projected to </w:t>
      </w:r>
      <w:r w:rsidR="001857E1" w:rsidRPr="004F5C53">
        <w:rPr>
          <w:highlight w:val="red"/>
        </w:rPr>
        <w:t>(… increase/</w:t>
      </w:r>
      <w:r w:rsidR="005D323B" w:rsidRPr="004F5C53">
        <w:rPr>
          <w:highlight w:val="red"/>
        </w:rPr>
        <w:t>…decrease</w:t>
      </w:r>
      <w:r w:rsidR="005D323B">
        <w:t>)</w:t>
      </w:r>
      <w:r w:rsidR="00A36418">
        <w:t xml:space="preserve"> </w:t>
      </w:r>
      <w:r w:rsidR="00347EFB">
        <w:t>(</w:t>
      </w:r>
      <w:r w:rsidR="00347EFB" w:rsidRPr="00637681">
        <w:rPr>
          <w:highlight w:val="yellow"/>
        </w:rPr>
        <w:t>source</w:t>
      </w:r>
      <w:r w:rsidR="00347EFB" w:rsidRPr="004F5C53">
        <w:rPr>
          <w:highlight w:val="red"/>
        </w:rPr>
        <w:t>)</w:t>
      </w:r>
      <w:r w:rsidR="00A36418" w:rsidRPr="004F5C53">
        <w:rPr>
          <w:highlight w:val="red"/>
        </w:rPr>
        <w:t>… (leading to</w:t>
      </w:r>
      <w:r w:rsidR="00093439" w:rsidRPr="004F5C53">
        <w:rPr>
          <w:highlight w:val="red"/>
        </w:rPr>
        <w:t>…</w:t>
      </w:r>
      <w:r w:rsidR="00B71A4C" w:rsidRPr="004F5C53">
        <w:rPr>
          <w:highlight w:val="red"/>
        </w:rPr>
        <w:t>).</w:t>
      </w:r>
      <w:r w:rsidR="004766FD">
        <w:t xml:space="preserve"> Groundwater re</w:t>
      </w:r>
      <w:r w:rsidR="003F70E8">
        <w:t>charge also decreases when land use changes from</w:t>
      </w:r>
      <w:r w:rsidR="00CC268B">
        <w:t xml:space="preserve"> native forestry, </w:t>
      </w:r>
      <w:r w:rsidR="00A861F9">
        <w:t xml:space="preserve">further negatively impacting freshwater availability </w:t>
      </w:r>
      <w:r w:rsidR="00C05DE3">
        <w:t xml:space="preserve">on Hawai’i. </w:t>
      </w:r>
      <w:r w:rsidR="005D323B">
        <w:t xml:space="preserve"> </w:t>
      </w:r>
      <w:r w:rsidR="00DD0139">
        <w:t xml:space="preserve">A census projection analysis with </w:t>
      </w:r>
      <w:r w:rsidR="00B80B4D">
        <w:t xml:space="preserve">expected water consumption, irrigation needs and </w:t>
      </w:r>
      <w:r w:rsidR="007F4A21">
        <w:t>freshwater availability metrics</w:t>
      </w:r>
      <w:r w:rsidR="00751773">
        <w:t xml:space="preserve"> under different land use scenarios</w:t>
      </w:r>
      <w:r w:rsidR="007F4A21">
        <w:t xml:space="preserve"> </w:t>
      </w:r>
      <w:r w:rsidR="001B77B9">
        <w:t xml:space="preserve">will be required to fully </w:t>
      </w:r>
      <w:r w:rsidR="005D323B">
        <w:t>consider the imp</w:t>
      </w:r>
      <w:r w:rsidR="004766FD">
        <w:t xml:space="preserve">act </w:t>
      </w:r>
      <w:r w:rsidR="00751773">
        <w:t xml:space="preserve">of coffee plantations on the Hawai’ian </w:t>
      </w:r>
      <w:r w:rsidR="00B71A4C">
        <w:t>hydro system.</w:t>
      </w:r>
    </w:p>
    <w:p w14:paraId="0FEEECEC" w14:textId="778EA589" w:rsidR="002F0C5A" w:rsidRDefault="00F42E8E" w:rsidP="00BE5E3C">
      <w:pPr>
        <w:ind w:left="720" w:hanging="720"/>
      </w:pPr>
      <w:r>
        <w:t xml:space="preserve">There is also evidence for the redistribution </w:t>
      </w:r>
      <w:r w:rsidR="00FB6CCF">
        <w:t xml:space="preserve">and/or loss </w:t>
      </w:r>
      <w:r>
        <w:t xml:space="preserve">of pollinators </w:t>
      </w:r>
      <w:r w:rsidR="002C4264">
        <w:t>under the effects of climate change causing a shift in viable plantation area.</w:t>
      </w:r>
      <w:r w:rsidR="00457E2E">
        <w:t xml:space="preserve"> Pollinator populations</w:t>
      </w:r>
      <w:r w:rsidR="00E87B55">
        <w:t xml:space="preserve"> and thus the viable area for coffee</w:t>
      </w:r>
      <w:r w:rsidR="00457E2E">
        <w:t xml:space="preserve"> in other south American coffee producing countries are projected to see </w:t>
      </w:r>
      <w:r w:rsidR="00B0769E">
        <w:t xml:space="preserve">serious decline </w:t>
      </w:r>
      <w:r w:rsidR="00614443">
        <w:fldChar w:fldCharType="begin"/>
      </w:r>
      <w:r w:rsidR="00614443">
        <w:instrText xml:space="preserve"> ADDIN EN.CITE &lt;EndNote&gt;&lt;Cite&gt;&lt;Author&gt;Imbach&lt;/Author&gt;&lt;Year&gt;2017&lt;/Year&gt;&lt;RecNum&gt;8&lt;/RecNum&gt;&lt;DisplayText&gt;(Imbach et al. 2017)&lt;/DisplayText&gt;&lt;record&gt;&lt;rec-number&gt;8&lt;/rec-number&gt;&lt;foreign-keys&gt;&lt;key app="EN" db-id="vetsz59z9sz224efwv4p5z0xe20ptzxr0zr2" timestamp="1781093378"&gt;8&lt;/key&gt;&lt;/foreign-keys&gt;&lt;ref-type name="Journal Article"&gt;17&lt;/ref-type&gt;&lt;contributors&gt;&lt;authors&gt;&lt;author&gt;Imbach, Pablo&lt;/author&gt;&lt;author&gt;Fung, Emily&lt;/author&gt;&lt;author&gt;Hannah, Lee&lt;/author&gt;&lt;author&gt;Navarro-Racines, Carlos E.&lt;/author&gt;&lt;author&gt;Roubik, David W.&lt;/author&gt;&lt;author&gt;Ricketts, Taylor H.&lt;/author&gt;&lt;author&gt;Harvey, Celia A.&lt;/author&gt;&lt;author&gt;Donatti, Camila I.&lt;/author&gt;&lt;author&gt;Läderach, Peter&lt;/author&gt;&lt;author&gt;Locatelli, Bruno&lt;/author&gt;&lt;author&gt;Roehrdanz, Patrick R.&lt;/author&gt;&lt;/authors&gt;&lt;/contributors&gt;&lt;titles&gt;&lt;title&gt;Coupling of pollination services and coffee suitability under climate change&lt;/title&gt;&lt;secondary-title&gt;Proceedings of the National Academy of Sciences of the United States of America&lt;/secondary-title&gt;&lt;/titles&gt;&lt;periodical&gt;&lt;full-title&gt;Proceedings of the National Academy of Sciences of the United States of America&lt;/full-title&gt;&lt;/periodical&gt;&lt;pages&gt;10438-10442&lt;/pages&gt;&lt;volume&gt;114&lt;/volume&gt;&lt;number&gt;39&lt;/number&gt;&lt;section&gt;10438&lt;/section&gt;&lt;dates&gt;&lt;year&gt;2017&lt;/year&gt;&lt;/dates&gt;&lt;isbn&gt;0027-8424; 1091-6490; 0027-8424; 1091-6490&lt;/isbn&gt;&lt;urls&gt;&lt;related-urls&gt;&lt;url&gt;https://doi.org/10.1073/pnas.1617940114&lt;/url&gt;&lt;/related-urls&gt;&lt;/urls&gt;&lt;electronic-resource-num&gt;10.1073/pnas.1617940114&lt;/electronic-resource-num&gt;&lt;remote-database-name&gt;MEDLINE&lt;/remote-database-name&gt;&lt;/record&gt;&lt;/Cite&gt;&lt;/EndNote&gt;</w:instrText>
      </w:r>
      <w:r w:rsidR="00614443">
        <w:fldChar w:fldCharType="separate"/>
      </w:r>
      <w:r w:rsidR="00614443">
        <w:rPr>
          <w:noProof/>
        </w:rPr>
        <w:t>(Imbach et al. 2017)</w:t>
      </w:r>
      <w:r w:rsidR="00614443">
        <w:fldChar w:fldCharType="end"/>
      </w:r>
      <w:r w:rsidR="00B82E57">
        <w:t xml:space="preserve">. We assert that it will be necessary to further </w:t>
      </w:r>
      <w:r w:rsidR="00D00499">
        <w:t>assess these risk</w:t>
      </w:r>
      <w:r w:rsidR="00BE5E3C">
        <w:t>s</w:t>
      </w:r>
      <w:r w:rsidR="00D00499">
        <w:t xml:space="preserve"> before making a definitive conclusion on the </w:t>
      </w:r>
      <w:r w:rsidR="00BE5E3C">
        <w:t>feasibility of expanding the coffee plantation</w:t>
      </w:r>
      <w:r w:rsidR="00240BF4">
        <w:t>s on Hawai’i.</w:t>
      </w:r>
    </w:p>
    <w:p w14:paraId="63CE734F" w14:textId="07875369" w:rsidR="00585EE4" w:rsidRDefault="00585EE4" w:rsidP="00B24B6F">
      <w:pPr>
        <w:ind w:left="720" w:hanging="720"/>
      </w:pPr>
      <w:r>
        <w:t>Agroforestry</w:t>
      </w:r>
      <w:r w:rsidR="00CE60E3">
        <w:t xml:space="preserve"> might offer solutions, as it has shown significant increases in biodiversity, </w:t>
      </w:r>
      <w:r w:rsidR="00811AD5">
        <w:t>insect populations and retention of water by the land-use system when compared to regular plantation</w:t>
      </w:r>
      <w:r w:rsidR="00017E71">
        <w:t xml:space="preserve"> as shown in </w:t>
      </w:r>
      <w:r w:rsidR="00670A0E">
        <w:t xml:space="preserve">a study in </w:t>
      </w:r>
      <w:proofErr w:type="spellStart"/>
      <w:r w:rsidR="00670A0E">
        <w:t>peru</w:t>
      </w:r>
      <w:proofErr w:type="spellEnd"/>
      <w:r w:rsidR="00670A0E">
        <w:t xml:space="preserve"> </w:t>
      </w:r>
      <w:r w:rsidR="00670A0E">
        <w:fldChar w:fldCharType="begin"/>
      </w:r>
      <w:r w:rsidR="00670A0E">
        <w:instrText xml:space="preserve"> ADDIN EN.CITE &lt;EndNote&gt;&lt;Cite&gt;&lt;Author&gt;Grandez-Alberca&lt;/Author&gt;&lt;Year&gt;2025&lt;/Year&gt;&lt;RecNum&gt;2&lt;/RecNum&gt;&lt;DisplayText&gt;(Grandez-Alberca et al. 2025)&lt;/DisplayText&gt;&lt;record&gt;&lt;rec-number&gt;2&lt;/rec-number&gt;&lt;foreign-keys&gt;&lt;key app="EN" db-id="vetsz59z9sz224efwv4p5z0xe20ptzxr0zr2" timestamp="1780662511" guid="8c08472c-75ca-491d-8dbc-a6ce2cf6fd18"&gt;2&lt;/key&gt;&lt;/foreign-keys&gt;&lt;ref-type name="Journal Article"&gt;17&lt;/ref-type&gt;&lt;contributors&gt;&lt;authors&gt;&lt;author&gt;Grandez-Alberca, Marlen A.&lt;/author&gt;&lt;author&gt;Cotrina-Sanchez, Alexander&lt;/author&gt;&lt;author&gt;Haro, Nixon&lt;/author&gt;&lt;author&gt;Zabaleta-Santisteban, Jhon A.&lt;/author&gt;&lt;author&gt;Silva-Melendez, Teodoro B.&lt;/author&gt;&lt;author&gt;Sanchez-Vega, Jose A.&lt;/author&gt;&lt;author&gt;Medina-Medina, Angel J.&lt;/author&gt;&lt;author&gt;Tuesta-Trauco, Katerin M.&lt;/author&gt;&lt;author&gt;Rivera-Fernandez, Abner S.&lt;/author&gt;&lt;author&gt;Granda-Santos, Milagros&lt;/author&gt;&lt;author&gt;Oliva-Cruz, Manuel&lt;/author&gt;&lt;author&gt;García, Ligia&lt;/author&gt;&lt;author&gt;Barboza, Elgar&lt;/author&gt;&lt;/authors&gt;&lt;/contributors&gt;&lt;titles&gt;&lt;title&gt;Agronomic and economic sustainability perspectives in coffee-based agroforestry system (Coffea arabica L.) in Rodríguez de Mendoza, Amazonas, Peru&lt;/title&gt;&lt;secondary-title&gt;Trees, Forests and People&lt;/secondary-title&gt;&lt;/titles&gt;&lt;periodical&gt;&lt;full-title&gt;Trees, Forests and People&lt;/full-title&gt;&lt;/periodical&gt;&lt;volume&gt;21&lt;/volume&gt;&lt;dates&gt;&lt;year&gt;2025&lt;/year&gt;&lt;/dates&gt;&lt;isbn&gt;2666-7193; 2666-7193&lt;/isbn&gt;&lt;urls&gt;&lt;related-urls&gt;&lt;url&gt;https://dx.doi.org/10.1016/j.tfp.2025.100924&lt;/url&gt;&lt;url&gt;https://www.sciencedirect.com/science/article/pii/S2666719325001505?via%3Dihub&lt;/url&gt;&lt;/related-urls&gt;&lt;/urls&gt;&lt;electronic-resource-num&gt;10.1016/j.tfp.2025.100924&lt;/electronic-resource-num&gt;&lt;remote-database-name&gt;ScienceDirect&lt;/remote-database-name&gt;&lt;/record&gt;&lt;/Cite&gt;&lt;/EndNote&gt;</w:instrText>
      </w:r>
      <w:r w:rsidR="00670A0E">
        <w:fldChar w:fldCharType="separate"/>
      </w:r>
      <w:r w:rsidR="00670A0E">
        <w:rPr>
          <w:noProof/>
        </w:rPr>
        <w:t>(Grandez-Alberca et al. 2025)</w:t>
      </w:r>
      <w:r w:rsidR="00670A0E">
        <w:fldChar w:fldCharType="end"/>
      </w:r>
      <w:r w:rsidR="00670A0E">
        <w:t xml:space="preserve">. </w:t>
      </w:r>
      <w:r w:rsidR="00A10466">
        <w:t>Increasing t</w:t>
      </w:r>
      <w:r w:rsidR="00670A0E">
        <w:t xml:space="preserve">he feasibility of actually implementing </w:t>
      </w:r>
      <w:r w:rsidR="00A10466">
        <w:t>sustainable farming practices</w:t>
      </w:r>
      <w:r w:rsidR="00670A0E">
        <w:t xml:space="preserve"> system</w:t>
      </w:r>
      <w:r w:rsidR="003811E7">
        <w:t>s</w:t>
      </w:r>
      <w:r w:rsidR="00670A0E">
        <w:t xml:space="preserve"> may be done successfully with </w:t>
      </w:r>
      <w:r w:rsidR="00E04597">
        <w:t xml:space="preserve">financial incentives as shown in </w:t>
      </w:r>
      <w:proofErr w:type="spellStart"/>
      <w:r w:rsidR="00E04597">
        <w:t>honduras</w:t>
      </w:r>
      <w:proofErr w:type="spellEnd"/>
      <w:r w:rsidR="00E04597">
        <w:t xml:space="preserve"> </w:t>
      </w:r>
      <w:r w:rsidR="00E04597">
        <w:fldChar w:fldCharType="begin"/>
      </w:r>
      <w:r w:rsidR="00E04597">
        <w:instrText xml:space="preserve"> ADDIN EN.CITE &lt;EndNote&gt;&lt;Cite&gt;&lt;Author&gt;Quiñónez Camarillo&lt;/Author&gt;&lt;Year&gt;2025&lt;/Year&gt;&lt;RecNum&gt;7&lt;/RecNum&gt;&lt;DisplayText&gt;(Quiñónez Camarillo et al. 2025)&lt;/DisplayText&gt;&lt;record&gt;&lt;rec-number&gt;7&lt;/rec-number&gt;&lt;foreign-keys&gt;&lt;key app="EN" db-id="vetsz59z9sz224efwv4p5z0xe20ptzxr0zr2" timestamp="1781093331"&gt;7&lt;/key&gt;&lt;/foreign-keys&gt;&lt;ref-type name="Journal Article"&gt;17&lt;/ref-type&gt;&lt;contributors&gt;&lt;authors&gt;&lt;author&gt;Quiñónez Camarillo, Ana L.&lt;/author&gt;&lt;author&gt;Schuhmann, Peter W.&lt;/author&gt;&lt;author&gt;Randhir, Timothy&lt;/author&gt;&lt;author&gt;Orellana, Jorge&lt;/author&gt;&lt;/authors&gt;&lt;/contributors&gt;&lt;titles&gt;&lt;title&gt;Coffee farmers willingness to accept payments for ecosystem services: Evidence from a choice experiment in Honduras&lt;/title&gt;&lt;secondary-title&gt;Journal of Environmental Management&lt;/secondary-title&gt;&lt;/titles&gt;&lt;periodical&gt;&lt;full-title&gt;Journal of Environmental Management&lt;/full-title&gt;&lt;/periodical&gt;&lt;volume&gt;378&lt;/volume&gt;&lt;dates&gt;&lt;year&gt;2025&lt;/year&gt;&lt;/dates&gt;&lt;isbn&gt;0301-4797; 0301-4797&lt;/isbn&gt;&lt;urls&gt;&lt;related-urls&gt;&lt;url&gt;http://dx.doi.org/10.1016/j.jenvman.2025.124787&lt;/url&gt;&lt;/related-urls&gt;&lt;/urls&gt;&lt;electronic-resource-num&gt;10.1016/j.jenvman.2025.124787&lt;/electronic-resource-num&gt;&lt;remote-database-name&gt;Elsevier&lt;/remote-database-name&gt;&lt;/record&gt;&lt;/Cite&gt;&lt;/EndNote&gt;</w:instrText>
      </w:r>
      <w:r w:rsidR="00E04597">
        <w:fldChar w:fldCharType="separate"/>
      </w:r>
      <w:r w:rsidR="00E04597">
        <w:rPr>
          <w:noProof/>
        </w:rPr>
        <w:t>(Quiñónez Camarillo et al. 2025)</w:t>
      </w:r>
      <w:r w:rsidR="00E04597">
        <w:fldChar w:fldCharType="end"/>
      </w:r>
      <w:r w:rsidR="00B63600">
        <w:t xml:space="preserve"> where farmers are </w:t>
      </w:r>
      <w:r w:rsidR="009B083A">
        <w:t xml:space="preserve">stimulated by local governments by direct funding or increasing </w:t>
      </w:r>
      <w:r w:rsidR="00E67C1C">
        <w:t xml:space="preserve">the price points farmers are </w:t>
      </w:r>
      <w:r w:rsidR="00926BD3">
        <w:t>allowed to set their products to with sustainable farming charges.</w:t>
      </w:r>
    </w:p>
    <w:p w14:paraId="57773938" w14:textId="77777777" w:rsidR="00585EE4" w:rsidRDefault="00585EE4" w:rsidP="00B24B6F">
      <w:pPr>
        <w:ind w:left="720" w:hanging="720"/>
      </w:pPr>
    </w:p>
    <w:p w14:paraId="6AB4CD3C" w14:textId="77777777" w:rsidR="000541D6" w:rsidRDefault="000541D6" w:rsidP="00B24B6F">
      <w:pPr>
        <w:ind w:left="720" w:hanging="720"/>
      </w:pPr>
    </w:p>
    <w:p w14:paraId="1C3EC283" w14:textId="77777777" w:rsidR="000541D6" w:rsidRDefault="000541D6" w:rsidP="000541D6">
      <w:pPr>
        <w:pStyle w:val="EndNoteBibliographyTitle"/>
      </w:pPr>
    </w:p>
    <w:p w14:paraId="4F6BB83F" w14:textId="35327281" w:rsidR="000541D6" w:rsidRDefault="000541D6" w:rsidP="00B24B6F">
      <w:pPr>
        <w:ind w:left="720" w:hanging="720"/>
      </w:pPr>
    </w:p>
    <w:p w14:paraId="17808B35" w14:textId="77777777" w:rsidR="002D2EBF" w:rsidRDefault="002D2EBF" w:rsidP="00B24B6F">
      <w:pPr>
        <w:ind w:left="720" w:hanging="720"/>
      </w:pPr>
    </w:p>
    <w:p w14:paraId="755D387C" w14:textId="77777777" w:rsidR="00E04597" w:rsidRPr="00E04597" w:rsidRDefault="00E67C2D" w:rsidP="00E04597">
      <w:pPr>
        <w:pStyle w:val="EndNoteBibliography0"/>
        <w:spacing w:after="0"/>
        <w:ind w:left="720" w:hanging="720"/>
      </w:pPr>
      <w:r>
        <w:fldChar w:fldCharType="begin"/>
      </w:r>
      <w:r>
        <w:instrText xml:space="preserve"> ADDIN EN.REFLIST </w:instrText>
      </w:r>
      <w:r>
        <w:fldChar w:fldCharType="separate"/>
      </w:r>
      <w:r w:rsidR="00E04597" w:rsidRPr="00E04597">
        <w:t>de Freitas CH, Coelho RD, de Oliveira Costa J, Sentelhas PC. 2024. A bitter cup of coffee? Assessing the impact of climate change on arabica coffee production in brazil. The Science of the total environment. 957:177546.</w:t>
      </w:r>
    </w:p>
    <w:p w14:paraId="7BC71F87" w14:textId="77777777" w:rsidR="00E04597" w:rsidRPr="00E04597" w:rsidRDefault="00E04597" w:rsidP="00E04597">
      <w:pPr>
        <w:pStyle w:val="EndNoteBibliography0"/>
        <w:spacing w:after="0"/>
        <w:ind w:left="720" w:hanging="720"/>
      </w:pPr>
      <w:r w:rsidRPr="00E04597">
        <w:t>Della Peruta R, Mereu V, Spano D, Marras S, Vezy R, Trabucco A. 2025. Projecting trends of arabica coffee yield under climate change: A process-based modelling study at continental scale. Agricultural Systems. 227:104353.</w:t>
      </w:r>
    </w:p>
    <w:p w14:paraId="504B4FE4" w14:textId="77777777" w:rsidR="00E04597" w:rsidRPr="00E04597" w:rsidRDefault="00E04597" w:rsidP="00E04597">
      <w:pPr>
        <w:pStyle w:val="EndNoteBibliography0"/>
        <w:spacing w:after="0"/>
        <w:ind w:left="720" w:hanging="720"/>
      </w:pPr>
      <w:r w:rsidRPr="00E04597">
        <w:t>Grandez-Alberca MA, Cotrina-Sanchez A, Haro N, Zabaleta-Santisteban JA, Silva-Melendez TB, Sanchez-Vega JA, Medina-Medina AJ, Tuesta-Trauco KM, Rivera-Fernandez AS, Granda-Santos M et al. 2025. Agronomic and economic sustainability perspectives in coffee-based agroforestry system (coffea arabica l.) in rodríguez de mendoza, amazonas, peru. Trees, Forests and People. 21.</w:t>
      </w:r>
    </w:p>
    <w:p w14:paraId="1D196414" w14:textId="77777777" w:rsidR="00E04597" w:rsidRPr="00E04597" w:rsidRDefault="00E04597" w:rsidP="00E04597">
      <w:pPr>
        <w:pStyle w:val="EndNoteBibliography0"/>
        <w:spacing w:after="0"/>
        <w:ind w:left="720" w:hanging="720"/>
      </w:pPr>
      <w:r w:rsidRPr="00E04597">
        <w:t>Imbach P, Fung E, Hannah L, Navarro-Racines CE, Roubik DW, Ricketts TH, Harvey CA, Donatti CI, Läderach P, Locatelli B et al. 2017. Coupling of pollination services and coffee suitability under climate change. Proceedings of the National Academy of Sciences of the United States of America. 114(39):10438–10442.</w:t>
      </w:r>
    </w:p>
    <w:p w14:paraId="3A499F38" w14:textId="77777777" w:rsidR="00E04597" w:rsidRPr="00E04597" w:rsidRDefault="00E04597" w:rsidP="00E04597">
      <w:pPr>
        <w:pStyle w:val="EndNoteBibliography0"/>
        <w:ind w:left="720" w:hanging="720"/>
      </w:pPr>
      <w:r w:rsidRPr="00E04597">
        <w:t>Quiñónez Camarillo AL, Schuhmann PW, Randhir T, Orellana J. 2025. Coffee farmers willingness to accept payments for ecosystem services: Evidence from a choice experiment in honduras. Journal of Environmental Management. 378.</w:t>
      </w:r>
    </w:p>
    <w:p w14:paraId="12E37DA6" w14:textId="7B6DB1C4" w:rsidR="002D2EBF" w:rsidRDefault="00E67C2D" w:rsidP="00F43854">
      <w:r>
        <w:fldChar w:fldCharType="end"/>
      </w:r>
    </w:p>
    <w:p w14:paraId="18B3847E" w14:textId="022137F1" w:rsidR="002F0C5A" w:rsidRPr="00514C98" w:rsidRDefault="002F0C5A" w:rsidP="00B24B6F">
      <w:pPr>
        <w:ind w:left="720" w:hanging="720"/>
      </w:pPr>
    </w:p>
    <w:sectPr w:rsidR="002F0C5A" w:rsidRPr="00514C9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BCB8" w14:textId="77777777" w:rsidR="00CE01A4" w:rsidRDefault="00CE01A4" w:rsidP="00CA4B1C">
      <w:pPr>
        <w:spacing w:after="0" w:line="240" w:lineRule="auto"/>
      </w:pPr>
      <w:r>
        <w:separator/>
      </w:r>
    </w:p>
  </w:endnote>
  <w:endnote w:type="continuationSeparator" w:id="0">
    <w:p w14:paraId="3E76758F" w14:textId="77777777" w:rsidR="00CE01A4" w:rsidRDefault="00CE01A4" w:rsidP="00CA4B1C">
      <w:pPr>
        <w:spacing w:after="0" w:line="240" w:lineRule="auto"/>
      </w:pPr>
      <w:r>
        <w:continuationSeparator/>
      </w:r>
    </w:p>
  </w:endnote>
  <w:endnote w:id="1">
    <w:p w14:paraId="61DD7066" w14:textId="345E08FE" w:rsidR="00CA4B1C" w:rsidRDefault="00CA4B1C">
      <w:pPr>
        <w:pStyle w:val="EndnoteText"/>
        <w:rPr>
          <w:lang w:val="nl-NL"/>
        </w:rPr>
      </w:pPr>
    </w:p>
    <w:p w14:paraId="6C5BD599" w14:textId="71699FBC" w:rsidR="00DF1244" w:rsidRPr="00DF1244" w:rsidRDefault="00DF1244">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57B3" w14:textId="77777777" w:rsidR="00CE01A4" w:rsidRDefault="00CE01A4" w:rsidP="00CA4B1C">
      <w:pPr>
        <w:spacing w:after="0" w:line="240" w:lineRule="auto"/>
      </w:pPr>
      <w:r>
        <w:separator/>
      </w:r>
    </w:p>
  </w:footnote>
  <w:footnote w:type="continuationSeparator" w:id="0">
    <w:p w14:paraId="5FC58419" w14:textId="77777777" w:rsidR="00CE01A4" w:rsidRDefault="00CE01A4" w:rsidP="00CA4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D37F"/>
    <w:multiLevelType w:val="hybridMultilevel"/>
    <w:tmpl w:val="FFFFFFFF"/>
    <w:lvl w:ilvl="0" w:tplc="5F98C91C">
      <w:start w:val="1"/>
      <w:numFmt w:val="bullet"/>
      <w:lvlText w:val=""/>
      <w:lvlJc w:val="left"/>
      <w:pPr>
        <w:ind w:left="720" w:hanging="360"/>
      </w:pPr>
      <w:rPr>
        <w:rFonts w:ascii="Symbol" w:hAnsi="Symbol" w:hint="default"/>
      </w:rPr>
    </w:lvl>
    <w:lvl w:ilvl="1" w:tplc="CF84A84C">
      <w:start w:val="1"/>
      <w:numFmt w:val="bullet"/>
      <w:lvlText w:val="o"/>
      <w:lvlJc w:val="left"/>
      <w:pPr>
        <w:ind w:left="1440" w:hanging="360"/>
      </w:pPr>
      <w:rPr>
        <w:rFonts w:ascii="Courier New" w:hAnsi="Courier New" w:hint="default"/>
      </w:rPr>
    </w:lvl>
    <w:lvl w:ilvl="2" w:tplc="0E367B28">
      <w:start w:val="1"/>
      <w:numFmt w:val="bullet"/>
      <w:lvlText w:val=""/>
      <w:lvlJc w:val="left"/>
      <w:pPr>
        <w:ind w:left="2160" w:hanging="360"/>
      </w:pPr>
      <w:rPr>
        <w:rFonts w:ascii="Wingdings" w:hAnsi="Wingdings" w:hint="default"/>
      </w:rPr>
    </w:lvl>
    <w:lvl w:ilvl="3" w:tplc="371209FE">
      <w:start w:val="1"/>
      <w:numFmt w:val="bullet"/>
      <w:lvlText w:val=""/>
      <w:lvlJc w:val="left"/>
      <w:pPr>
        <w:ind w:left="2880" w:hanging="360"/>
      </w:pPr>
      <w:rPr>
        <w:rFonts w:ascii="Symbol" w:hAnsi="Symbol" w:hint="default"/>
      </w:rPr>
    </w:lvl>
    <w:lvl w:ilvl="4" w:tplc="B15A672A">
      <w:start w:val="1"/>
      <w:numFmt w:val="bullet"/>
      <w:lvlText w:val="o"/>
      <w:lvlJc w:val="left"/>
      <w:pPr>
        <w:ind w:left="3600" w:hanging="360"/>
      </w:pPr>
      <w:rPr>
        <w:rFonts w:ascii="Courier New" w:hAnsi="Courier New" w:hint="default"/>
      </w:rPr>
    </w:lvl>
    <w:lvl w:ilvl="5" w:tplc="53DEE60C">
      <w:start w:val="1"/>
      <w:numFmt w:val="bullet"/>
      <w:lvlText w:val=""/>
      <w:lvlJc w:val="left"/>
      <w:pPr>
        <w:ind w:left="4320" w:hanging="360"/>
      </w:pPr>
      <w:rPr>
        <w:rFonts w:ascii="Wingdings" w:hAnsi="Wingdings" w:hint="default"/>
      </w:rPr>
    </w:lvl>
    <w:lvl w:ilvl="6" w:tplc="EF8A4314">
      <w:start w:val="1"/>
      <w:numFmt w:val="bullet"/>
      <w:lvlText w:val=""/>
      <w:lvlJc w:val="left"/>
      <w:pPr>
        <w:ind w:left="5040" w:hanging="360"/>
      </w:pPr>
      <w:rPr>
        <w:rFonts w:ascii="Symbol" w:hAnsi="Symbol" w:hint="default"/>
      </w:rPr>
    </w:lvl>
    <w:lvl w:ilvl="7" w:tplc="C454769C">
      <w:start w:val="1"/>
      <w:numFmt w:val="bullet"/>
      <w:lvlText w:val="o"/>
      <w:lvlJc w:val="left"/>
      <w:pPr>
        <w:ind w:left="5760" w:hanging="360"/>
      </w:pPr>
      <w:rPr>
        <w:rFonts w:ascii="Courier New" w:hAnsi="Courier New" w:hint="default"/>
      </w:rPr>
    </w:lvl>
    <w:lvl w:ilvl="8" w:tplc="A6F23390">
      <w:start w:val="1"/>
      <w:numFmt w:val="bullet"/>
      <w:lvlText w:val=""/>
      <w:lvlJc w:val="left"/>
      <w:pPr>
        <w:ind w:left="6480" w:hanging="360"/>
      </w:pPr>
      <w:rPr>
        <w:rFonts w:ascii="Wingdings" w:hAnsi="Wingdings" w:hint="default"/>
      </w:rPr>
    </w:lvl>
  </w:abstractNum>
  <w:abstractNum w:abstractNumId="1" w15:restartNumberingAfterBreak="0">
    <w:nsid w:val="3278A5E7"/>
    <w:multiLevelType w:val="hybridMultilevel"/>
    <w:tmpl w:val="867A7342"/>
    <w:lvl w:ilvl="0" w:tplc="490E1182">
      <w:start w:val="1"/>
      <w:numFmt w:val="bullet"/>
      <w:lvlText w:val="·"/>
      <w:lvlJc w:val="left"/>
      <w:pPr>
        <w:ind w:left="720" w:hanging="360"/>
      </w:pPr>
      <w:rPr>
        <w:rFonts w:ascii="Symbol" w:hAnsi="Symbol" w:hint="default"/>
      </w:rPr>
    </w:lvl>
    <w:lvl w:ilvl="1" w:tplc="EE90C960">
      <w:start w:val="1"/>
      <w:numFmt w:val="bullet"/>
      <w:lvlText w:val="o"/>
      <w:lvlJc w:val="left"/>
      <w:pPr>
        <w:ind w:left="1440" w:hanging="360"/>
      </w:pPr>
      <w:rPr>
        <w:rFonts w:ascii="Courier New" w:hAnsi="Courier New" w:hint="default"/>
      </w:rPr>
    </w:lvl>
    <w:lvl w:ilvl="2" w:tplc="E40E822A">
      <w:start w:val="1"/>
      <w:numFmt w:val="bullet"/>
      <w:lvlText w:val=""/>
      <w:lvlJc w:val="left"/>
      <w:pPr>
        <w:ind w:left="2160" w:hanging="360"/>
      </w:pPr>
      <w:rPr>
        <w:rFonts w:ascii="Wingdings" w:hAnsi="Wingdings" w:hint="default"/>
      </w:rPr>
    </w:lvl>
    <w:lvl w:ilvl="3" w:tplc="F8988378">
      <w:start w:val="1"/>
      <w:numFmt w:val="bullet"/>
      <w:lvlText w:val=""/>
      <w:lvlJc w:val="left"/>
      <w:pPr>
        <w:ind w:left="2880" w:hanging="360"/>
      </w:pPr>
      <w:rPr>
        <w:rFonts w:ascii="Symbol" w:hAnsi="Symbol" w:hint="default"/>
      </w:rPr>
    </w:lvl>
    <w:lvl w:ilvl="4" w:tplc="04D2285E">
      <w:start w:val="1"/>
      <w:numFmt w:val="bullet"/>
      <w:lvlText w:val="o"/>
      <w:lvlJc w:val="left"/>
      <w:pPr>
        <w:ind w:left="3600" w:hanging="360"/>
      </w:pPr>
      <w:rPr>
        <w:rFonts w:ascii="Courier New" w:hAnsi="Courier New" w:hint="default"/>
      </w:rPr>
    </w:lvl>
    <w:lvl w:ilvl="5" w:tplc="0B5E53CE">
      <w:start w:val="1"/>
      <w:numFmt w:val="bullet"/>
      <w:lvlText w:val=""/>
      <w:lvlJc w:val="left"/>
      <w:pPr>
        <w:ind w:left="4320" w:hanging="360"/>
      </w:pPr>
      <w:rPr>
        <w:rFonts w:ascii="Wingdings" w:hAnsi="Wingdings" w:hint="default"/>
      </w:rPr>
    </w:lvl>
    <w:lvl w:ilvl="6" w:tplc="7E2A79D8">
      <w:start w:val="1"/>
      <w:numFmt w:val="bullet"/>
      <w:lvlText w:val=""/>
      <w:lvlJc w:val="left"/>
      <w:pPr>
        <w:ind w:left="5040" w:hanging="360"/>
      </w:pPr>
      <w:rPr>
        <w:rFonts w:ascii="Symbol" w:hAnsi="Symbol" w:hint="default"/>
      </w:rPr>
    </w:lvl>
    <w:lvl w:ilvl="7" w:tplc="F05A3C7A">
      <w:start w:val="1"/>
      <w:numFmt w:val="bullet"/>
      <w:lvlText w:val="o"/>
      <w:lvlJc w:val="left"/>
      <w:pPr>
        <w:ind w:left="5760" w:hanging="360"/>
      </w:pPr>
      <w:rPr>
        <w:rFonts w:ascii="Courier New" w:hAnsi="Courier New" w:hint="default"/>
      </w:rPr>
    </w:lvl>
    <w:lvl w:ilvl="8" w:tplc="5F9AEE86">
      <w:start w:val="1"/>
      <w:numFmt w:val="bullet"/>
      <w:lvlText w:val=""/>
      <w:lvlJc w:val="left"/>
      <w:pPr>
        <w:ind w:left="6480" w:hanging="360"/>
      </w:pPr>
      <w:rPr>
        <w:rFonts w:ascii="Wingdings" w:hAnsi="Wingdings" w:hint="default"/>
      </w:rPr>
    </w:lvl>
  </w:abstractNum>
  <w:abstractNum w:abstractNumId="2" w15:restartNumberingAfterBreak="0">
    <w:nsid w:val="5DB9054F"/>
    <w:multiLevelType w:val="hybridMultilevel"/>
    <w:tmpl w:val="FFFFFFFF"/>
    <w:lvl w:ilvl="0" w:tplc="0596CB18">
      <w:start w:val="1"/>
      <w:numFmt w:val="bullet"/>
      <w:lvlText w:val=""/>
      <w:lvlJc w:val="left"/>
      <w:pPr>
        <w:ind w:left="720" w:hanging="360"/>
      </w:pPr>
      <w:rPr>
        <w:rFonts w:ascii="Symbol" w:hAnsi="Symbol" w:hint="default"/>
      </w:rPr>
    </w:lvl>
    <w:lvl w:ilvl="1" w:tplc="E7622B8C">
      <w:start w:val="1"/>
      <w:numFmt w:val="bullet"/>
      <w:lvlText w:val="o"/>
      <w:lvlJc w:val="left"/>
      <w:pPr>
        <w:ind w:left="1440" w:hanging="360"/>
      </w:pPr>
      <w:rPr>
        <w:rFonts w:ascii="Courier New" w:hAnsi="Courier New" w:hint="default"/>
      </w:rPr>
    </w:lvl>
    <w:lvl w:ilvl="2" w:tplc="E120302A">
      <w:start w:val="1"/>
      <w:numFmt w:val="bullet"/>
      <w:lvlText w:val=""/>
      <w:lvlJc w:val="left"/>
      <w:pPr>
        <w:ind w:left="2160" w:hanging="360"/>
      </w:pPr>
      <w:rPr>
        <w:rFonts w:ascii="Wingdings" w:hAnsi="Wingdings" w:hint="default"/>
      </w:rPr>
    </w:lvl>
    <w:lvl w:ilvl="3" w:tplc="41DAC924">
      <w:start w:val="1"/>
      <w:numFmt w:val="bullet"/>
      <w:lvlText w:val=""/>
      <w:lvlJc w:val="left"/>
      <w:pPr>
        <w:ind w:left="2880" w:hanging="360"/>
      </w:pPr>
      <w:rPr>
        <w:rFonts w:ascii="Symbol" w:hAnsi="Symbol" w:hint="default"/>
      </w:rPr>
    </w:lvl>
    <w:lvl w:ilvl="4" w:tplc="13363D8A">
      <w:start w:val="1"/>
      <w:numFmt w:val="bullet"/>
      <w:lvlText w:val="o"/>
      <w:lvlJc w:val="left"/>
      <w:pPr>
        <w:ind w:left="3600" w:hanging="360"/>
      </w:pPr>
      <w:rPr>
        <w:rFonts w:ascii="Courier New" w:hAnsi="Courier New" w:hint="default"/>
      </w:rPr>
    </w:lvl>
    <w:lvl w:ilvl="5" w:tplc="6256FA46">
      <w:start w:val="1"/>
      <w:numFmt w:val="bullet"/>
      <w:lvlText w:val=""/>
      <w:lvlJc w:val="left"/>
      <w:pPr>
        <w:ind w:left="4320" w:hanging="360"/>
      </w:pPr>
      <w:rPr>
        <w:rFonts w:ascii="Wingdings" w:hAnsi="Wingdings" w:hint="default"/>
      </w:rPr>
    </w:lvl>
    <w:lvl w:ilvl="6" w:tplc="0BCC0CB6">
      <w:start w:val="1"/>
      <w:numFmt w:val="bullet"/>
      <w:lvlText w:val=""/>
      <w:lvlJc w:val="left"/>
      <w:pPr>
        <w:ind w:left="5040" w:hanging="360"/>
      </w:pPr>
      <w:rPr>
        <w:rFonts w:ascii="Symbol" w:hAnsi="Symbol" w:hint="default"/>
      </w:rPr>
    </w:lvl>
    <w:lvl w:ilvl="7" w:tplc="18FAADEE">
      <w:start w:val="1"/>
      <w:numFmt w:val="bullet"/>
      <w:lvlText w:val="o"/>
      <w:lvlJc w:val="left"/>
      <w:pPr>
        <w:ind w:left="5760" w:hanging="360"/>
      </w:pPr>
      <w:rPr>
        <w:rFonts w:ascii="Courier New" w:hAnsi="Courier New" w:hint="default"/>
      </w:rPr>
    </w:lvl>
    <w:lvl w:ilvl="8" w:tplc="0BAC15A2">
      <w:start w:val="1"/>
      <w:numFmt w:val="bullet"/>
      <w:lvlText w:val=""/>
      <w:lvlJc w:val="left"/>
      <w:pPr>
        <w:ind w:left="6480" w:hanging="360"/>
      </w:pPr>
      <w:rPr>
        <w:rFonts w:ascii="Wingdings" w:hAnsi="Wingdings" w:hint="default"/>
      </w:rPr>
    </w:lvl>
  </w:abstractNum>
  <w:abstractNum w:abstractNumId="3" w15:restartNumberingAfterBreak="0">
    <w:nsid w:val="73534951"/>
    <w:multiLevelType w:val="hybridMultilevel"/>
    <w:tmpl w:val="80E69670"/>
    <w:lvl w:ilvl="0" w:tplc="AD26155A">
      <w:start w:val="1"/>
      <w:numFmt w:val="bullet"/>
      <w:lvlText w:val=""/>
      <w:lvlJc w:val="left"/>
      <w:pPr>
        <w:ind w:left="720" w:hanging="360"/>
      </w:pPr>
      <w:rPr>
        <w:rFonts w:ascii="Symbol" w:hAnsi="Symbol" w:hint="default"/>
      </w:rPr>
    </w:lvl>
    <w:lvl w:ilvl="1" w:tplc="7E28344A">
      <w:start w:val="1"/>
      <w:numFmt w:val="bullet"/>
      <w:lvlText w:val="o"/>
      <w:lvlJc w:val="left"/>
      <w:pPr>
        <w:ind w:left="1440" w:hanging="360"/>
      </w:pPr>
      <w:rPr>
        <w:rFonts w:ascii="Courier New" w:hAnsi="Courier New" w:hint="default"/>
      </w:rPr>
    </w:lvl>
    <w:lvl w:ilvl="2" w:tplc="54FA83FA">
      <w:start w:val="1"/>
      <w:numFmt w:val="bullet"/>
      <w:lvlText w:val=""/>
      <w:lvlJc w:val="left"/>
      <w:pPr>
        <w:ind w:left="2160" w:hanging="360"/>
      </w:pPr>
      <w:rPr>
        <w:rFonts w:ascii="Wingdings" w:hAnsi="Wingdings" w:hint="default"/>
      </w:rPr>
    </w:lvl>
    <w:lvl w:ilvl="3" w:tplc="AA4232BA">
      <w:start w:val="1"/>
      <w:numFmt w:val="bullet"/>
      <w:lvlText w:val=""/>
      <w:lvlJc w:val="left"/>
      <w:pPr>
        <w:ind w:left="2880" w:hanging="360"/>
      </w:pPr>
      <w:rPr>
        <w:rFonts w:ascii="Symbol" w:hAnsi="Symbol" w:hint="default"/>
      </w:rPr>
    </w:lvl>
    <w:lvl w:ilvl="4" w:tplc="80F480AE">
      <w:start w:val="1"/>
      <w:numFmt w:val="bullet"/>
      <w:lvlText w:val="o"/>
      <w:lvlJc w:val="left"/>
      <w:pPr>
        <w:ind w:left="3600" w:hanging="360"/>
      </w:pPr>
      <w:rPr>
        <w:rFonts w:ascii="Courier New" w:hAnsi="Courier New" w:hint="default"/>
      </w:rPr>
    </w:lvl>
    <w:lvl w:ilvl="5" w:tplc="FA9AADA0">
      <w:start w:val="1"/>
      <w:numFmt w:val="bullet"/>
      <w:lvlText w:val=""/>
      <w:lvlJc w:val="left"/>
      <w:pPr>
        <w:ind w:left="4320" w:hanging="360"/>
      </w:pPr>
      <w:rPr>
        <w:rFonts w:ascii="Wingdings" w:hAnsi="Wingdings" w:hint="default"/>
      </w:rPr>
    </w:lvl>
    <w:lvl w:ilvl="6" w:tplc="7EDE856E">
      <w:start w:val="1"/>
      <w:numFmt w:val="bullet"/>
      <w:lvlText w:val=""/>
      <w:lvlJc w:val="left"/>
      <w:pPr>
        <w:ind w:left="5040" w:hanging="360"/>
      </w:pPr>
      <w:rPr>
        <w:rFonts w:ascii="Symbol" w:hAnsi="Symbol" w:hint="default"/>
      </w:rPr>
    </w:lvl>
    <w:lvl w:ilvl="7" w:tplc="521A444A">
      <w:start w:val="1"/>
      <w:numFmt w:val="bullet"/>
      <w:lvlText w:val="o"/>
      <w:lvlJc w:val="left"/>
      <w:pPr>
        <w:ind w:left="5760" w:hanging="360"/>
      </w:pPr>
      <w:rPr>
        <w:rFonts w:ascii="Courier New" w:hAnsi="Courier New" w:hint="default"/>
      </w:rPr>
    </w:lvl>
    <w:lvl w:ilvl="8" w:tplc="1AD6CDDE">
      <w:start w:val="1"/>
      <w:numFmt w:val="bullet"/>
      <w:lvlText w:val=""/>
      <w:lvlJc w:val="left"/>
      <w:pPr>
        <w:ind w:left="6480" w:hanging="360"/>
      </w:pPr>
      <w:rPr>
        <w:rFonts w:ascii="Wingdings" w:hAnsi="Wingdings" w:hint="default"/>
      </w:rPr>
    </w:lvl>
  </w:abstractNum>
  <w:num w:numId="1" w16cid:durableId="1940136408">
    <w:abstractNumId w:val="1"/>
  </w:num>
  <w:num w:numId="2" w16cid:durableId="2032950335">
    <w:abstractNumId w:val="3"/>
  </w:num>
  <w:num w:numId="3" w16cid:durableId="1494877771">
    <w:abstractNumId w:val="2"/>
  </w:num>
  <w:num w:numId="4" w16cid:durableId="38518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SE Style Manual 8th Edition N-Y&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tsz59z9sz224efwv4p5z0xe20ptzxr0zr2&quot;&gt;GIS_Group_Project_EndNoteLibrary&lt;record-ids&gt;&lt;item&gt;2&lt;/item&gt;&lt;item&gt;4&lt;/item&gt;&lt;item&gt;6&lt;/item&gt;&lt;item&gt;7&lt;/item&gt;&lt;item&gt;8&lt;/item&gt;&lt;/record-ids&gt;&lt;/item&gt;&lt;/Libraries&gt;"/>
  </w:docVars>
  <w:rsids>
    <w:rsidRoot w:val="007C671E"/>
    <w:rsid w:val="000164A7"/>
    <w:rsid w:val="00017E71"/>
    <w:rsid w:val="00030F9F"/>
    <w:rsid w:val="0004232D"/>
    <w:rsid w:val="000435EA"/>
    <w:rsid w:val="00044247"/>
    <w:rsid w:val="00053B03"/>
    <w:rsid w:val="000541D6"/>
    <w:rsid w:val="000554A5"/>
    <w:rsid w:val="00065D79"/>
    <w:rsid w:val="0006788E"/>
    <w:rsid w:val="00070043"/>
    <w:rsid w:val="000748A5"/>
    <w:rsid w:val="00074B4C"/>
    <w:rsid w:val="000829BF"/>
    <w:rsid w:val="00093439"/>
    <w:rsid w:val="000A3A2D"/>
    <w:rsid w:val="000B25D0"/>
    <w:rsid w:val="000C3BE6"/>
    <w:rsid w:val="000D0097"/>
    <w:rsid w:val="000D08EF"/>
    <w:rsid w:val="000D30C1"/>
    <w:rsid w:val="000D5868"/>
    <w:rsid w:val="000E511A"/>
    <w:rsid w:val="00107527"/>
    <w:rsid w:val="0012235B"/>
    <w:rsid w:val="00131AC0"/>
    <w:rsid w:val="00150EF0"/>
    <w:rsid w:val="00173113"/>
    <w:rsid w:val="001857E1"/>
    <w:rsid w:val="00195BA0"/>
    <w:rsid w:val="00195E2A"/>
    <w:rsid w:val="0019670A"/>
    <w:rsid w:val="00197169"/>
    <w:rsid w:val="001B77B9"/>
    <w:rsid w:val="001C0A9C"/>
    <w:rsid w:val="001E3C53"/>
    <w:rsid w:val="001E4261"/>
    <w:rsid w:val="001E4403"/>
    <w:rsid w:val="001E587A"/>
    <w:rsid w:val="00201760"/>
    <w:rsid w:val="00215161"/>
    <w:rsid w:val="00224518"/>
    <w:rsid w:val="00231A2E"/>
    <w:rsid w:val="00235DCA"/>
    <w:rsid w:val="00240BF4"/>
    <w:rsid w:val="00245B3B"/>
    <w:rsid w:val="00270CB9"/>
    <w:rsid w:val="00281653"/>
    <w:rsid w:val="00283408"/>
    <w:rsid w:val="002877A7"/>
    <w:rsid w:val="002B7FD9"/>
    <w:rsid w:val="002C33B4"/>
    <w:rsid w:val="002C4264"/>
    <w:rsid w:val="002D2EBF"/>
    <w:rsid w:val="002D65D1"/>
    <w:rsid w:val="002E3C0A"/>
    <w:rsid w:val="002F0C5A"/>
    <w:rsid w:val="00301241"/>
    <w:rsid w:val="00301D99"/>
    <w:rsid w:val="00304F24"/>
    <w:rsid w:val="00312440"/>
    <w:rsid w:val="00321B41"/>
    <w:rsid w:val="003301EC"/>
    <w:rsid w:val="003301F2"/>
    <w:rsid w:val="00332A27"/>
    <w:rsid w:val="00334F25"/>
    <w:rsid w:val="00347EFB"/>
    <w:rsid w:val="00351F73"/>
    <w:rsid w:val="00353844"/>
    <w:rsid w:val="00357F72"/>
    <w:rsid w:val="00371BDC"/>
    <w:rsid w:val="003811E7"/>
    <w:rsid w:val="0039245B"/>
    <w:rsid w:val="00395842"/>
    <w:rsid w:val="003A2A9F"/>
    <w:rsid w:val="003B1847"/>
    <w:rsid w:val="003B2127"/>
    <w:rsid w:val="003B75E2"/>
    <w:rsid w:val="003C04BB"/>
    <w:rsid w:val="003D4574"/>
    <w:rsid w:val="003D5531"/>
    <w:rsid w:val="003D5611"/>
    <w:rsid w:val="003E163D"/>
    <w:rsid w:val="003F70E8"/>
    <w:rsid w:val="00404251"/>
    <w:rsid w:val="00411D3C"/>
    <w:rsid w:val="00420E21"/>
    <w:rsid w:val="00426CF8"/>
    <w:rsid w:val="00426D8A"/>
    <w:rsid w:val="004274A9"/>
    <w:rsid w:val="0043484F"/>
    <w:rsid w:val="00434B5E"/>
    <w:rsid w:val="00443588"/>
    <w:rsid w:val="00455243"/>
    <w:rsid w:val="00457DA0"/>
    <w:rsid w:val="00457E2E"/>
    <w:rsid w:val="0046148C"/>
    <w:rsid w:val="00462DB0"/>
    <w:rsid w:val="004766FD"/>
    <w:rsid w:val="00476A5E"/>
    <w:rsid w:val="00481321"/>
    <w:rsid w:val="00484BB9"/>
    <w:rsid w:val="004955AF"/>
    <w:rsid w:val="004A52CF"/>
    <w:rsid w:val="004B6CDB"/>
    <w:rsid w:val="004D4C9A"/>
    <w:rsid w:val="004D6AFE"/>
    <w:rsid w:val="004E6A5A"/>
    <w:rsid w:val="004F552E"/>
    <w:rsid w:val="004F5C53"/>
    <w:rsid w:val="00500973"/>
    <w:rsid w:val="00502482"/>
    <w:rsid w:val="0050292F"/>
    <w:rsid w:val="00514C98"/>
    <w:rsid w:val="00524B45"/>
    <w:rsid w:val="00556F2F"/>
    <w:rsid w:val="0056003D"/>
    <w:rsid w:val="00560AD4"/>
    <w:rsid w:val="0056272F"/>
    <w:rsid w:val="00580CFA"/>
    <w:rsid w:val="00585EE4"/>
    <w:rsid w:val="005C14A4"/>
    <w:rsid w:val="005C241D"/>
    <w:rsid w:val="005D1797"/>
    <w:rsid w:val="005D323B"/>
    <w:rsid w:val="005D4737"/>
    <w:rsid w:val="005E1439"/>
    <w:rsid w:val="005E1FA9"/>
    <w:rsid w:val="005E6E1B"/>
    <w:rsid w:val="00603CD3"/>
    <w:rsid w:val="006119F2"/>
    <w:rsid w:val="00613414"/>
    <w:rsid w:val="00614443"/>
    <w:rsid w:val="006146B8"/>
    <w:rsid w:val="00637681"/>
    <w:rsid w:val="006432ED"/>
    <w:rsid w:val="00651CF3"/>
    <w:rsid w:val="00662592"/>
    <w:rsid w:val="00663242"/>
    <w:rsid w:val="0066530F"/>
    <w:rsid w:val="00670A0E"/>
    <w:rsid w:val="00672EB3"/>
    <w:rsid w:val="00674EA0"/>
    <w:rsid w:val="00680DB4"/>
    <w:rsid w:val="00695C6A"/>
    <w:rsid w:val="006A3CF8"/>
    <w:rsid w:val="006D3377"/>
    <w:rsid w:val="006E795A"/>
    <w:rsid w:val="00706060"/>
    <w:rsid w:val="00713D26"/>
    <w:rsid w:val="007246E0"/>
    <w:rsid w:val="007248B4"/>
    <w:rsid w:val="00731B35"/>
    <w:rsid w:val="00732A45"/>
    <w:rsid w:val="0073455A"/>
    <w:rsid w:val="00740E9A"/>
    <w:rsid w:val="00740F6C"/>
    <w:rsid w:val="0074307E"/>
    <w:rsid w:val="0074435E"/>
    <w:rsid w:val="00750939"/>
    <w:rsid w:val="00751773"/>
    <w:rsid w:val="00756DF2"/>
    <w:rsid w:val="00764724"/>
    <w:rsid w:val="007668E4"/>
    <w:rsid w:val="00770D9F"/>
    <w:rsid w:val="00772700"/>
    <w:rsid w:val="00773BD7"/>
    <w:rsid w:val="00782580"/>
    <w:rsid w:val="00787235"/>
    <w:rsid w:val="00791307"/>
    <w:rsid w:val="007944E3"/>
    <w:rsid w:val="00796F1C"/>
    <w:rsid w:val="007976FF"/>
    <w:rsid w:val="00797BA1"/>
    <w:rsid w:val="007C1412"/>
    <w:rsid w:val="007C4162"/>
    <w:rsid w:val="007C41D3"/>
    <w:rsid w:val="007C671E"/>
    <w:rsid w:val="007D460E"/>
    <w:rsid w:val="007F4A21"/>
    <w:rsid w:val="00811AD5"/>
    <w:rsid w:val="00814089"/>
    <w:rsid w:val="008416FF"/>
    <w:rsid w:val="0084409E"/>
    <w:rsid w:val="00844C0A"/>
    <w:rsid w:val="00853330"/>
    <w:rsid w:val="008726DA"/>
    <w:rsid w:val="00875DFA"/>
    <w:rsid w:val="008C0AAF"/>
    <w:rsid w:val="008C32A9"/>
    <w:rsid w:val="008D1D3C"/>
    <w:rsid w:val="008F5C73"/>
    <w:rsid w:val="009247C8"/>
    <w:rsid w:val="00926BD3"/>
    <w:rsid w:val="009309EB"/>
    <w:rsid w:val="00935F3F"/>
    <w:rsid w:val="00946001"/>
    <w:rsid w:val="00946685"/>
    <w:rsid w:val="00954965"/>
    <w:rsid w:val="009574F2"/>
    <w:rsid w:val="00961C70"/>
    <w:rsid w:val="00993541"/>
    <w:rsid w:val="00995ECD"/>
    <w:rsid w:val="009B083A"/>
    <w:rsid w:val="009B6D52"/>
    <w:rsid w:val="009B7BE3"/>
    <w:rsid w:val="009D7997"/>
    <w:rsid w:val="009F1AAC"/>
    <w:rsid w:val="00A10466"/>
    <w:rsid w:val="00A36418"/>
    <w:rsid w:val="00A364D8"/>
    <w:rsid w:val="00A42E91"/>
    <w:rsid w:val="00A4383D"/>
    <w:rsid w:val="00A509B5"/>
    <w:rsid w:val="00A56FE4"/>
    <w:rsid w:val="00A61F96"/>
    <w:rsid w:val="00A708EF"/>
    <w:rsid w:val="00A73A96"/>
    <w:rsid w:val="00A861F9"/>
    <w:rsid w:val="00AA22C5"/>
    <w:rsid w:val="00AB27B4"/>
    <w:rsid w:val="00AC1239"/>
    <w:rsid w:val="00AC3506"/>
    <w:rsid w:val="00AC4A4B"/>
    <w:rsid w:val="00AD5F43"/>
    <w:rsid w:val="00AE76D8"/>
    <w:rsid w:val="00B0769E"/>
    <w:rsid w:val="00B12736"/>
    <w:rsid w:val="00B2396F"/>
    <w:rsid w:val="00B244A1"/>
    <w:rsid w:val="00B24B6F"/>
    <w:rsid w:val="00B26452"/>
    <w:rsid w:val="00B463E1"/>
    <w:rsid w:val="00B51054"/>
    <w:rsid w:val="00B51624"/>
    <w:rsid w:val="00B529B2"/>
    <w:rsid w:val="00B61B45"/>
    <w:rsid w:val="00B63600"/>
    <w:rsid w:val="00B67D4D"/>
    <w:rsid w:val="00B71656"/>
    <w:rsid w:val="00B71A4C"/>
    <w:rsid w:val="00B80B4D"/>
    <w:rsid w:val="00B82E57"/>
    <w:rsid w:val="00B83BD6"/>
    <w:rsid w:val="00B83C2F"/>
    <w:rsid w:val="00B84AE4"/>
    <w:rsid w:val="00B92273"/>
    <w:rsid w:val="00BA095F"/>
    <w:rsid w:val="00BB1888"/>
    <w:rsid w:val="00BB2C2D"/>
    <w:rsid w:val="00BD0522"/>
    <w:rsid w:val="00BD4CA8"/>
    <w:rsid w:val="00BE5E3C"/>
    <w:rsid w:val="00BE64CE"/>
    <w:rsid w:val="00BE744B"/>
    <w:rsid w:val="00C05DE3"/>
    <w:rsid w:val="00C11B5A"/>
    <w:rsid w:val="00C15313"/>
    <w:rsid w:val="00C2161C"/>
    <w:rsid w:val="00C2531A"/>
    <w:rsid w:val="00C3140A"/>
    <w:rsid w:val="00C32C3A"/>
    <w:rsid w:val="00C4044F"/>
    <w:rsid w:val="00C51FBF"/>
    <w:rsid w:val="00C72578"/>
    <w:rsid w:val="00C762F4"/>
    <w:rsid w:val="00C80BCF"/>
    <w:rsid w:val="00C840D6"/>
    <w:rsid w:val="00CA4B1C"/>
    <w:rsid w:val="00CC0973"/>
    <w:rsid w:val="00CC268B"/>
    <w:rsid w:val="00CE01A4"/>
    <w:rsid w:val="00CE0FAC"/>
    <w:rsid w:val="00CE4ACB"/>
    <w:rsid w:val="00CE60E3"/>
    <w:rsid w:val="00CE7F74"/>
    <w:rsid w:val="00D00499"/>
    <w:rsid w:val="00D50A48"/>
    <w:rsid w:val="00D521ED"/>
    <w:rsid w:val="00D5760D"/>
    <w:rsid w:val="00D77900"/>
    <w:rsid w:val="00D813C5"/>
    <w:rsid w:val="00DA2043"/>
    <w:rsid w:val="00DB7A6D"/>
    <w:rsid w:val="00DC409C"/>
    <w:rsid w:val="00DD0139"/>
    <w:rsid w:val="00DE1DD3"/>
    <w:rsid w:val="00DF1244"/>
    <w:rsid w:val="00E04597"/>
    <w:rsid w:val="00E05D3D"/>
    <w:rsid w:val="00E138DE"/>
    <w:rsid w:val="00E2598D"/>
    <w:rsid w:val="00E273CD"/>
    <w:rsid w:val="00E27CB1"/>
    <w:rsid w:val="00E31BCA"/>
    <w:rsid w:val="00E327DA"/>
    <w:rsid w:val="00E46E95"/>
    <w:rsid w:val="00E56327"/>
    <w:rsid w:val="00E66365"/>
    <w:rsid w:val="00E67C1C"/>
    <w:rsid w:val="00E67C2D"/>
    <w:rsid w:val="00E7633D"/>
    <w:rsid w:val="00E87B55"/>
    <w:rsid w:val="00EA54F5"/>
    <w:rsid w:val="00EA7835"/>
    <w:rsid w:val="00F024F9"/>
    <w:rsid w:val="00F30791"/>
    <w:rsid w:val="00F341E0"/>
    <w:rsid w:val="00F42A11"/>
    <w:rsid w:val="00F42E8E"/>
    <w:rsid w:val="00F43854"/>
    <w:rsid w:val="00F55532"/>
    <w:rsid w:val="00F67FCF"/>
    <w:rsid w:val="00F97D0F"/>
    <w:rsid w:val="00FA17C1"/>
    <w:rsid w:val="00FA17D0"/>
    <w:rsid w:val="00FA48B6"/>
    <w:rsid w:val="00FA6ACA"/>
    <w:rsid w:val="00FA732F"/>
    <w:rsid w:val="00FB6CCF"/>
    <w:rsid w:val="00FD34A4"/>
    <w:rsid w:val="00FD5DD2"/>
    <w:rsid w:val="00FD77B7"/>
    <w:rsid w:val="00FE2624"/>
    <w:rsid w:val="00FE280C"/>
    <w:rsid w:val="00FF65F0"/>
    <w:rsid w:val="00FF6F3C"/>
    <w:rsid w:val="016244D9"/>
    <w:rsid w:val="055C8BB8"/>
    <w:rsid w:val="06FECD47"/>
    <w:rsid w:val="088E0E26"/>
    <w:rsid w:val="09DFCE1B"/>
    <w:rsid w:val="0CDE1BD2"/>
    <w:rsid w:val="10DC4372"/>
    <w:rsid w:val="131B5324"/>
    <w:rsid w:val="15C281D2"/>
    <w:rsid w:val="16C44FAF"/>
    <w:rsid w:val="1AA58166"/>
    <w:rsid w:val="1E39162B"/>
    <w:rsid w:val="1F809BFE"/>
    <w:rsid w:val="22EA14A4"/>
    <w:rsid w:val="2C426742"/>
    <w:rsid w:val="2D877941"/>
    <w:rsid w:val="2F8600D9"/>
    <w:rsid w:val="317C7A5B"/>
    <w:rsid w:val="3B0085CA"/>
    <w:rsid w:val="3B92BC0A"/>
    <w:rsid w:val="3FC35310"/>
    <w:rsid w:val="439914DC"/>
    <w:rsid w:val="465E3C88"/>
    <w:rsid w:val="498B95A5"/>
    <w:rsid w:val="4B1D7AEF"/>
    <w:rsid w:val="4E592FD5"/>
    <w:rsid w:val="596AC929"/>
    <w:rsid w:val="62BB5D5B"/>
    <w:rsid w:val="6D383957"/>
    <w:rsid w:val="6D3D536F"/>
    <w:rsid w:val="6F41C027"/>
    <w:rsid w:val="72EB762A"/>
    <w:rsid w:val="75A2D8DF"/>
    <w:rsid w:val="77C54C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A7F63"/>
  <w15:chartTrackingRefBased/>
  <w15:docId w15:val="{B77CFB0D-4C53-440F-B284-3C2BB039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71E"/>
    <w:rPr>
      <w:rFonts w:eastAsiaTheme="majorEastAsia" w:cstheme="majorBidi"/>
      <w:color w:val="272727" w:themeColor="text1" w:themeTint="D8"/>
    </w:rPr>
  </w:style>
  <w:style w:type="paragraph" w:styleId="Title">
    <w:name w:val="Title"/>
    <w:basedOn w:val="Normal"/>
    <w:next w:val="Normal"/>
    <w:link w:val="TitleChar"/>
    <w:uiPriority w:val="10"/>
    <w:qFormat/>
    <w:rsid w:val="007C6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71E"/>
    <w:pPr>
      <w:spacing w:before="160"/>
      <w:jc w:val="center"/>
    </w:pPr>
    <w:rPr>
      <w:i/>
      <w:iCs/>
      <w:color w:val="404040" w:themeColor="text1" w:themeTint="BF"/>
    </w:rPr>
  </w:style>
  <w:style w:type="character" w:customStyle="1" w:styleId="QuoteChar">
    <w:name w:val="Quote Char"/>
    <w:basedOn w:val="DefaultParagraphFont"/>
    <w:link w:val="Quote"/>
    <w:uiPriority w:val="29"/>
    <w:rsid w:val="007C671E"/>
    <w:rPr>
      <w:i/>
      <w:iCs/>
      <w:color w:val="404040" w:themeColor="text1" w:themeTint="BF"/>
    </w:rPr>
  </w:style>
  <w:style w:type="paragraph" w:styleId="ListParagraph">
    <w:name w:val="List Paragraph"/>
    <w:basedOn w:val="Normal"/>
    <w:uiPriority w:val="34"/>
    <w:qFormat/>
    <w:rsid w:val="007C671E"/>
    <w:pPr>
      <w:ind w:left="720"/>
      <w:contextualSpacing/>
    </w:pPr>
  </w:style>
  <w:style w:type="character" w:styleId="IntenseEmphasis">
    <w:name w:val="Intense Emphasis"/>
    <w:basedOn w:val="DefaultParagraphFont"/>
    <w:uiPriority w:val="21"/>
    <w:qFormat/>
    <w:rsid w:val="007C671E"/>
    <w:rPr>
      <w:i/>
      <w:iCs/>
      <w:color w:val="0F4761" w:themeColor="accent1" w:themeShade="BF"/>
    </w:rPr>
  </w:style>
  <w:style w:type="paragraph" w:styleId="IntenseQuote">
    <w:name w:val="Intense Quote"/>
    <w:basedOn w:val="Normal"/>
    <w:next w:val="Normal"/>
    <w:link w:val="IntenseQuoteChar"/>
    <w:uiPriority w:val="30"/>
    <w:qFormat/>
    <w:rsid w:val="007C6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71E"/>
    <w:rPr>
      <w:i/>
      <w:iCs/>
      <w:color w:val="0F4761" w:themeColor="accent1" w:themeShade="BF"/>
    </w:rPr>
  </w:style>
  <w:style w:type="character" w:styleId="IntenseReference">
    <w:name w:val="Intense Reference"/>
    <w:basedOn w:val="DefaultParagraphFont"/>
    <w:uiPriority w:val="32"/>
    <w:qFormat/>
    <w:rsid w:val="007C671E"/>
    <w:rPr>
      <w:b/>
      <w:bCs/>
      <w:smallCaps/>
      <w:color w:val="0F4761" w:themeColor="accent1" w:themeShade="BF"/>
      <w:spacing w:val="5"/>
    </w:rPr>
  </w:style>
  <w:style w:type="paragraph" w:customStyle="1" w:styleId="EndNoteBibliographyTitle">
    <w:name w:val="EndNoteBibliographyTitle"/>
    <w:rsid w:val="000541D6"/>
    <w:pPr>
      <w:spacing w:after="0"/>
      <w:jc w:val="center"/>
    </w:pPr>
    <w:rPr>
      <w:lang w:eastAsia="en-GB"/>
    </w:rPr>
  </w:style>
  <w:style w:type="paragraph" w:customStyle="1" w:styleId="EndNoteBibliography">
    <w:name w:val="EndNoteBibliography"/>
    <w:rsid w:val="000541D6"/>
    <w:pPr>
      <w:spacing w:after="0"/>
    </w:pPr>
    <w:rPr>
      <w:lang w:eastAsia="en-GB"/>
    </w:rPr>
  </w:style>
  <w:style w:type="paragraph" w:styleId="EndnoteText">
    <w:name w:val="endnote text"/>
    <w:basedOn w:val="Normal"/>
    <w:link w:val="EndnoteTextChar"/>
    <w:uiPriority w:val="99"/>
    <w:semiHidden/>
    <w:unhideWhenUsed/>
    <w:rsid w:val="00CA4B1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4B1C"/>
    <w:rPr>
      <w:sz w:val="20"/>
      <w:szCs w:val="20"/>
    </w:rPr>
  </w:style>
  <w:style w:type="character" w:styleId="EndnoteReference">
    <w:name w:val="endnote reference"/>
    <w:basedOn w:val="DefaultParagraphFont"/>
    <w:uiPriority w:val="99"/>
    <w:semiHidden/>
    <w:unhideWhenUsed/>
    <w:rsid w:val="00CA4B1C"/>
    <w:rPr>
      <w:vertAlign w:val="superscript"/>
    </w:rPr>
  </w:style>
  <w:style w:type="character" w:styleId="Hyperlink">
    <w:name w:val="Hyperlink"/>
    <w:basedOn w:val="DefaultParagraphFont"/>
    <w:uiPriority w:val="99"/>
    <w:unhideWhenUsed/>
    <w:rsid w:val="002D2EBF"/>
    <w:rPr>
      <w:color w:val="467886" w:themeColor="hyperlink"/>
      <w:u w:val="single"/>
    </w:rPr>
  </w:style>
  <w:style w:type="character" w:styleId="UnresolvedMention">
    <w:name w:val="Unresolved Mention"/>
    <w:basedOn w:val="DefaultParagraphFont"/>
    <w:uiPriority w:val="99"/>
    <w:semiHidden/>
    <w:unhideWhenUsed/>
    <w:rsid w:val="002D2EBF"/>
    <w:rPr>
      <w:color w:val="605E5C"/>
      <w:shd w:val="clear" w:color="auto" w:fill="E1DFDD"/>
    </w:rPr>
  </w:style>
  <w:style w:type="character" w:styleId="PlaceholderText">
    <w:name w:val="Placeholder Text"/>
    <w:basedOn w:val="DefaultParagraphFont"/>
    <w:uiPriority w:val="99"/>
    <w:semiHidden/>
    <w:rsid w:val="002D2EBF"/>
    <w:rPr>
      <w:color w:val="666666"/>
    </w:rPr>
  </w:style>
  <w:style w:type="paragraph" w:styleId="Header">
    <w:name w:val="header"/>
    <w:basedOn w:val="Normal"/>
    <w:link w:val="HeaderChar"/>
    <w:uiPriority w:val="99"/>
    <w:semiHidden/>
    <w:unhideWhenUsed/>
    <w:rsid w:val="002D2EB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D2EBF"/>
  </w:style>
  <w:style w:type="paragraph" w:styleId="Footer">
    <w:name w:val="footer"/>
    <w:basedOn w:val="Normal"/>
    <w:link w:val="FooterChar"/>
    <w:uiPriority w:val="99"/>
    <w:semiHidden/>
    <w:unhideWhenUsed/>
    <w:rsid w:val="002D2EBF"/>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2D2EBF"/>
  </w:style>
  <w:style w:type="paragraph" w:customStyle="1" w:styleId="EndNoteBibliographyTitle0">
    <w:name w:val="EndNote Bibliography Title"/>
    <w:basedOn w:val="Normal"/>
    <w:link w:val="EndNoteBibliographyTitleChar"/>
    <w:rsid w:val="00E67C2D"/>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0"/>
    <w:rsid w:val="00E67C2D"/>
    <w:rPr>
      <w:rFonts w:ascii="Aptos" w:hAnsi="Aptos"/>
      <w:noProof/>
      <w:lang w:val="en-US"/>
    </w:rPr>
  </w:style>
  <w:style w:type="paragraph" w:customStyle="1" w:styleId="EndNoteBibliography0">
    <w:name w:val="EndNote Bibliography"/>
    <w:basedOn w:val="Normal"/>
    <w:link w:val="EndNoteBibliographyChar"/>
    <w:rsid w:val="00E67C2D"/>
    <w:pPr>
      <w:spacing w:line="240" w:lineRule="auto"/>
      <w:jc w:val="center"/>
    </w:pPr>
    <w:rPr>
      <w:rFonts w:ascii="Aptos" w:hAnsi="Aptos"/>
      <w:noProof/>
      <w:lang w:val="en-US"/>
    </w:rPr>
  </w:style>
  <w:style w:type="character" w:customStyle="1" w:styleId="EndNoteBibliographyChar">
    <w:name w:val="EndNote Bibliography Char"/>
    <w:basedOn w:val="DefaultParagraphFont"/>
    <w:link w:val="EndNoteBibliography0"/>
    <w:rsid w:val="00E67C2D"/>
    <w:rPr>
      <w:rFonts w:ascii="Aptos" w:hAnsi="Aptos"/>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14"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262C34-D38C-4948-9068-491C8B6F2D8C}">
  <we:reference id="1dc730d1-70c2-4725-8cc6-7a003fd4a2db" version="2.3.0.0" store="EXCatalog" storeType="EXCatalog"/>
  <we:alternateReferences>
    <we:reference id="WA200005983" version="2.3.0.0" store="nl-NL" storeType="OMEX"/>
  </we:alternateReferences>
  <we:properties>
    <we:property name="formatting-options" value="&quot;{\&quot;referenceListLayout\&quot;:{\&quot;title\&quot;:{\&quot;style\&quot;:{\&quot;@face\&quot;:\&quot;bold\&quot;,\&quot;#\&quot;:\&quot;Reference List\&quot;}},\&quot;startingReferenceNumber\&quot;:1,\&quot;firstLineIndent\&quot;:0,\&quot;hangingIndent\&quot;:36,\&quot;lineSpacing\&quot;:0,\&quot;spaceAfter\&quot;:0},\&quot;bibliographicStyle\&quot;:\&quot;Chicago 17th Footnote\&quot;,\&quot;version\&quot;:\&quot;2.4.0\&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243AF-13E6-45F5-97AB-459147A65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12</Pages>
  <Words>3966</Words>
  <Characters>22609</Characters>
  <Application>Microsoft Office Word</Application>
  <DocSecurity>0</DocSecurity>
  <Lines>188</Lines>
  <Paragraphs>53</Paragraphs>
  <ScaleCrop>false</ScaleCrop>
  <Company/>
  <LinksUpToDate>false</LinksUpToDate>
  <CharactersWithSpaces>26522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Bomert, G. (Gijs)</dc:creator>
  <cp:keywords/>
  <dc:description/>
  <cp:lastModifiedBy>Jansma, E. (Ella)</cp:lastModifiedBy>
  <cp:revision>242</cp:revision>
  <dcterms:created xsi:type="dcterms:W3CDTF">2026-06-05T21:05:00Z</dcterms:created>
  <dcterms:modified xsi:type="dcterms:W3CDTF">2026-06-20T21:10:00Z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af4cb50f-ea8b-49f6-af76-d34e999294e2</vt:lpwstr>
  </property>
</Properties>
</file>