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766" w:rsidRDefault="00977766">
      <w:bookmarkStart w:id="0" w:name="_GoBack"/>
      <w:bookmarkEnd w:id="0"/>
    </w:p>
    <w:p w:rsidR="00977766" w:rsidRDefault="00977766"/>
    <w:p w:rsidR="00977766" w:rsidRDefault="00977766"/>
    <w:p w:rsidR="00977766" w:rsidRPr="00946E0C" w:rsidRDefault="00977766">
      <w:pPr>
        <w:rPr>
          <w:rFonts w:cstheme="minorHAnsi"/>
        </w:rPr>
      </w:pPr>
    </w:p>
    <w:p w:rsidR="00977766" w:rsidRPr="00946E0C" w:rsidRDefault="00977766">
      <w:pPr>
        <w:rPr>
          <w:rFonts w:cstheme="minorHAnsi"/>
        </w:rPr>
      </w:pPr>
      <w:r w:rsidRPr="00946E0C">
        <w:rPr>
          <w:rFonts w:cstheme="minorHAnsi"/>
        </w:rPr>
        <w:t xml:space="preserve">2.2 Synergies with other actors: </w:t>
      </w:r>
    </w:p>
    <w:p w:rsidR="00977766" w:rsidRPr="00946E0C" w:rsidRDefault="00977766" w:rsidP="00977766">
      <w:pPr>
        <w:rPr>
          <w:rFonts w:cstheme="minorHAnsi"/>
          <w:color w:val="FF0000"/>
        </w:rPr>
      </w:pPr>
      <w:r w:rsidRPr="00946E0C">
        <w:rPr>
          <w:rFonts w:cstheme="minorHAnsi"/>
          <w:color w:val="FF0000"/>
        </w:rPr>
        <w:t xml:space="preserve">Describe potential synergies with other initiatives, with other major donors present in the country, or other humanitarian actors. Where the action is part of a larger </w:t>
      </w:r>
      <w:proofErr w:type="spellStart"/>
      <w:r w:rsidRPr="00946E0C">
        <w:rPr>
          <w:rFonts w:cstheme="minorHAnsi"/>
          <w:color w:val="FF0000"/>
        </w:rPr>
        <w:t>programme</w:t>
      </w:r>
      <w:proofErr w:type="spellEnd"/>
      <w:r w:rsidRPr="00946E0C">
        <w:rPr>
          <w:rFonts w:cstheme="minorHAnsi"/>
          <w:color w:val="FF0000"/>
        </w:rPr>
        <w:t xml:space="preserve">/project, briefly explain how it fits or is coordinated with this </w:t>
      </w:r>
      <w:proofErr w:type="spellStart"/>
      <w:r w:rsidRPr="00946E0C">
        <w:rPr>
          <w:rFonts w:cstheme="minorHAnsi"/>
          <w:color w:val="FF0000"/>
        </w:rPr>
        <w:t>programme</w:t>
      </w:r>
      <w:proofErr w:type="spellEnd"/>
      <w:r w:rsidRPr="00946E0C">
        <w:rPr>
          <w:rFonts w:cstheme="minorHAnsi"/>
          <w:color w:val="FF0000"/>
        </w:rPr>
        <w:t>/project. (Bytes limit: 4000)</w:t>
      </w:r>
    </w:p>
    <w:p w:rsidR="0031231B" w:rsidRPr="00946E0C" w:rsidRDefault="00720F9F" w:rsidP="004F0FEE">
      <w:pPr>
        <w:jc w:val="both"/>
        <w:rPr>
          <w:rFonts w:cstheme="minorHAnsi"/>
        </w:rPr>
      </w:pPr>
      <w:r w:rsidRPr="00946E0C">
        <w:rPr>
          <w:rFonts w:cstheme="minorHAnsi"/>
        </w:rPr>
        <w:t xml:space="preserve">In the </w:t>
      </w:r>
      <w:r w:rsidR="005C42EB" w:rsidRPr="00946E0C">
        <w:rPr>
          <w:rFonts w:cstheme="minorHAnsi"/>
        </w:rPr>
        <w:t>WB,</w:t>
      </w:r>
      <w:r w:rsidRPr="00946E0C">
        <w:rPr>
          <w:rFonts w:cstheme="minorHAnsi"/>
        </w:rPr>
        <w:t xml:space="preserve"> MDM MHPSS emergency response intervention is in line </w:t>
      </w:r>
      <w:r w:rsidR="00820869" w:rsidRPr="00946E0C">
        <w:rPr>
          <w:rFonts w:cstheme="minorHAnsi"/>
        </w:rPr>
        <w:t>with the key protection needs identified by the HNO</w:t>
      </w:r>
      <w:r w:rsidR="004F0FEE" w:rsidRPr="00946E0C">
        <w:rPr>
          <w:rFonts w:cstheme="minorHAnsi"/>
        </w:rPr>
        <w:t xml:space="preserve"> </w:t>
      </w:r>
      <w:r w:rsidR="00820869" w:rsidRPr="00946E0C">
        <w:rPr>
          <w:rFonts w:cstheme="minorHAnsi"/>
        </w:rPr>
        <w:t xml:space="preserve">2019 and its HRP 2019 priorities , </w:t>
      </w:r>
      <w:r w:rsidR="005C42EB" w:rsidRPr="00946E0C">
        <w:rPr>
          <w:rFonts w:cstheme="minorHAnsi"/>
        </w:rPr>
        <w:t xml:space="preserve"> the MDM action is linked with the </w:t>
      </w:r>
      <w:r w:rsidR="005C42EB" w:rsidRPr="00946E0C">
        <w:rPr>
          <w:rFonts w:cstheme="minorHAnsi"/>
        </w:rPr>
        <w:t xml:space="preserve">Strategic </w:t>
      </w:r>
      <w:r w:rsidR="00023DED">
        <w:rPr>
          <w:rFonts w:cstheme="minorHAnsi"/>
        </w:rPr>
        <w:t>O</w:t>
      </w:r>
      <w:r w:rsidR="005C42EB" w:rsidRPr="00946E0C">
        <w:rPr>
          <w:rFonts w:cstheme="minorHAnsi"/>
        </w:rPr>
        <w:t>bjective 1 of the HRP:</w:t>
      </w:r>
      <w:r w:rsidR="005C42EB" w:rsidRPr="00946E0C">
        <w:rPr>
          <w:rFonts w:cstheme="minorHAnsi"/>
        </w:rPr>
        <w:t xml:space="preserve"> </w:t>
      </w:r>
      <w:r w:rsidR="005C42EB" w:rsidRPr="00946E0C">
        <w:rPr>
          <w:rFonts w:cstheme="minorHAnsi"/>
        </w:rPr>
        <w:t>The rights of Palestinians living under occupation, including those living under the</w:t>
      </w:r>
      <w:r w:rsidR="005C42EB" w:rsidRPr="00946E0C">
        <w:rPr>
          <w:rFonts w:cstheme="minorHAnsi"/>
        </w:rPr>
        <w:t xml:space="preserve"> </w:t>
      </w:r>
      <w:r w:rsidR="005C42EB" w:rsidRPr="00946E0C">
        <w:rPr>
          <w:rFonts w:cstheme="minorHAnsi"/>
        </w:rPr>
        <w:t>blockade and other restrictions, are protected, respected and promoted in accordance with</w:t>
      </w:r>
      <w:r w:rsidR="005C42EB" w:rsidRPr="00946E0C">
        <w:rPr>
          <w:rFonts w:cstheme="minorHAnsi"/>
        </w:rPr>
        <w:t xml:space="preserve"> </w:t>
      </w:r>
      <w:r w:rsidR="005C42EB" w:rsidRPr="00946E0C">
        <w:rPr>
          <w:rFonts w:cstheme="minorHAnsi"/>
        </w:rPr>
        <w:t xml:space="preserve">IHL and IHRL . </w:t>
      </w:r>
      <w:r w:rsidR="005C42EB" w:rsidRPr="00946E0C">
        <w:rPr>
          <w:rFonts w:cstheme="minorHAnsi"/>
        </w:rPr>
        <w:t xml:space="preserve"> MDM advocacy activities in the WB </w:t>
      </w:r>
      <w:r w:rsidR="005C42EB" w:rsidRPr="00946E0C">
        <w:rPr>
          <w:rFonts w:cstheme="minorHAnsi"/>
        </w:rPr>
        <w:t xml:space="preserve">will also contribute to </w:t>
      </w:r>
      <w:r w:rsidR="005C42EB" w:rsidRPr="00946E0C">
        <w:rPr>
          <w:rFonts w:cstheme="minorHAnsi"/>
        </w:rPr>
        <w:t xml:space="preserve">the </w:t>
      </w:r>
      <w:r w:rsidR="00023DED">
        <w:rPr>
          <w:rFonts w:cstheme="minorHAnsi"/>
        </w:rPr>
        <w:t>S</w:t>
      </w:r>
      <w:r w:rsidR="005C42EB" w:rsidRPr="00946E0C">
        <w:rPr>
          <w:rFonts w:cstheme="minorHAnsi"/>
        </w:rPr>
        <w:t xml:space="preserve">trategic </w:t>
      </w:r>
      <w:r w:rsidR="005C42EB" w:rsidRPr="00946E0C">
        <w:rPr>
          <w:rFonts w:cstheme="minorHAnsi"/>
        </w:rPr>
        <w:t>Objective 1 of the Protection cluster “Increase Respect of IHL &amp;</w:t>
      </w:r>
      <w:r w:rsidR="005C42EB" w:rsidRPr="00946E0C">
        <w:rPr>
          <w:rFonts w:cstheme="minorHAnsi"/>
        </w:rPr>
        <w:t xml:space="preserve"> </w:t>
      </w:r>
      <w:r w:rsidR="005C42EB" w:rsidRPr="00946E0C">
        <w:rPr>
          <w:rFonts w:cstheme="minorHAnsi"/>
        </w:rPr>
        <w:t xml:space="preserve">HRL”. </w:t>
      </w:r>
      <w:r w:rsidR="005C42EB" w:rsidRPr="00946E0C">
        <w:rPr>
          <w:rFonts w:cstheme="minorHAnsi"/>
        </w:rPr>
        <w:t xml:space="preserve">MDM </w:t>
      </w:r>
      <w:r w:rsidR="004F0FEE" w:rsidRPr="00946E0C">
        <w:rPr>
          <w:rFonts w:cstheme="minorHAnsi"/>
        </w:rPr>
        <w:t>activities are under</w:t>
      </w:r>
      <w:r w:rsidR="00820869" w:rsidRPr="00946E0C">
        <w:rPr>
          <w:rFonts w:cstheme="minorHAnsi"/>
        </w:rPr>
        <w:t xml:space="preserve"> the</w:t>
      </w:r>
      <w:r w:rsidR="00666425" w:rsidRPr="00946E0C">
        <w:rPr>
          <w:rFonts w:cstheme="minorHAnsi"/>
        </w:rPr>
        <w:t xml:space="preserve"> </w:t>
      </w:r>
      <w:r w:rsidR="004F0FEE" w:rsidRPr="00946E0C">
        <w:rPr>
          <w:rFonts w:cstheme="minorHAnsi"/>
        </w:rPr>
        <w:t>priority responsive</w:t>
      </w:r>
      <w:r w:rsidR="00820869" w:rsidRPr="00946E0C">
        <w:rPr>
          <w:rFonts w:cstheme="minorHAnsi"/>
        </w:rPr>
        <w:t xml:space="preserve"> </w:t>
      </w:r>
      <w:r w:rsidR="005C42EB" w:rsidRPr="00946E0C">
        <w:rPr>
          <w:rFonts w:cstheme="minorHAnsi"/>
        </w:rPr>
        <w:t>interventions</w:t>
      </w:r>
      <w:r w:rsidR="00820869" w:rsidRPr="00946E0C">
        <w:rPr>
          <w:rFonts w:cstheme="minorHAnsi"/>
        </w:rPr>
        <w:t xml:space="preserve"> of the Protection </w:t>
      </w:r>
      <w:r w:rsidR="00023DED">
        <w:rPr>
          <w:rFonts w:cstheme="minorHAnsi"/>
        </w:rPr>
        <w:t>C</w:t>
      </w:r>
      <w:r w:rsidR="00820869" w:rsidRPr="00946E0C">
        <w:rPr>
          <w:rFonts w:cstheme="minorHAnsi"/>
        </w:rPr>
        <w:t xml:space="preserve">luster and more concretely under the Psychosocial </w:t>
      </w:r>
      <w:r w:rsidR="00023DED">
        <w:rPr>
          <w:rFonts w:cstheme="minorHAnsi"/>
        </w:rPr>
        <w:t>S</w:t>
      </w:r>
      <w:r w:rsidR="004F0FEE" w:rsidRPr="00946E0C">
        <w:rPr>
          <w:rFonts w:cstheme="minorHAnsi"/>
        </w:rPr>
        <w:t>upport and</w:t>
      </w:r>
      <w:r w:rsidR="00820869" w:rsidRPr="00946E0C">
        <w:rPr>
          <w:rFonts w:cstheme="minorHAnsi"/>
        </w:rPr>
        <w:t xml:space="preserve"> </w:t>
      </w:r>
      <w:r w:rsidR="00023DED">
        <w:rPr>
          <w:rFonts w:cstheme="minorHAnsi"/>
        </w:rPr>
        <w:t>C</w:t>
      </w:r>
      <w:r w:rsidR="00820869" w:rsidRPr="00946E0C">
        <w:rPr>
          <w:rFonts w:cstheme="minorHAnsi"/>
        </w:rPr>
        <w:t xml:space="preserve">ase </w:t>
      </w:r>
      <w:r w:rsidR="00023DED">
        <w:rPr>
          <w:rFonts w:cstheme="minorHAnsi"/>
        </w:rPr>
        <w:t>M</w:t>
      </w:r>
      <w:r w:rsidR="00820869" w:rsidRPr="00946E0C">
        <w:rPr>
          <w:rFonts w:cstheme="minorHAnsi"/>
        </w:rPr>
        <w:t xml:space="preserve">anagement </w:t>
      </w:r>
      <w:r w:rsidR="004F0FEE" w:rsidRPr="00946E0C">
        <w:rPr>
          <w:rFonts w:cstheme="minorHAnsi"/>
        </w:rPr>
        <w:t>activities.</w:t>
      </w:r>
      <w:r w:rsidR="00666425" w:rsidRPr="00946E0C">
        <w:rPr>
          <w:rFonts w:cstheme="minorHAnsi"/>
        </w:rPr>
        <w:t xml:space="preserve"> MDM advocacy initiatives are directly linked with the Protection </w:t>
      </w:r>
      <w:r w:rsidR="004F0FEE" w:rsidRPr="00946E0C">
        <w:rPr>
          <w:rFonts w:cstheme="minorHAnsi"/>
        </w:rPr>
        <w:t>Cluster Responsive and R</w:t>
      </w:r>
      <w:r w:rsidR="00666425" w:rsidRPr="00946E0C">
        <w:rPr>
          <w:rFonts w:cstheme="minorHAnsi"/>
        </w:rPr>
        <w:t xml:space="preserve">emedial </w:t>
      </w:r>
      <w:r w:rsidR="005C42EB" w:rsidRPr="00946E0C">
        <w:rPr>
          <w:rFonts w:cstheme="minorHAnsi"/>
        </w:rPr>
        <w:t>priority interventions of “</w:t>
      </w:r>
      <w:r w:rsidR="005C42EB" w:rsidRPr="00946E0C">
        <w:rPr>
          <w:rFonts w:cstheme="minorHAnsi"/>
        </w:rPr>
        <w:t>Advocacy initiatives that address protection concerns,</w:t>
      </w:r>
      <w:r w:rsidR="005C42EB" w:rsidRPr="00946E0C">
        <w:rPr>
          <w:rFonts w:cstheme="minorHAnsi"/>
        </w:rPr>
        <w:t xml:space="preserve"> </w:t>
      </w:r>
      <w:r w:rsidR="005C42EB" w:rsidRPr="00946E0C">
        <w:rPr>
          <w:rFonts w:cstheme="minorHAnsi"/>
        </w:rPr>
        <w:t>prevent violations or enhance accountability for</w:t>
      </w:r>
      <w:r w:rsidR="004F0FEE" w:rsidRPr="00946E0C">
        <w:rPr>
          <w:rFonts w:cstheme="minorHAnsi"/>
        </w:rPr>
        <w:t xml:space="preserve"> </w:t>
      </w:r>
      <w:r w:rsidR="005C42EB" w:rsidRPr="00946E0C">
        <w:rPr>
          <w:rFonts w:cstheme="minorHAnsi"/>
        </w:rPr>
        <w:t xml:space="preserve">violations of IHL and IHRL by all duty </w:t>
      </w:r>
      <w:r w:rsidR="004F0FEE" w:rsidRPr="00946E0C">
        <w:rPr>
          <w:rFonts w:cstheme="minorHAnsi"/>
        </w:rPr>
        <w:t xml:space="preserve">bearers” and “Awareness raising on protective mechanisms for communities at risk of </w:t>
      </w:r>
      <w:r w:rsidR="004D19C6" w:rsidRPr="00946E0C">
        <w:rPr>
          <w:rFonts w:cstheme="minorHAnsi"/>
        </w:rPr>
        <w:t>settlers’</w:t>
      </w:r>
      <w:r w:rsidR="004F0FEE" w:rsidRPr="00946E0C">
        <w:rPr>
          <w:rFonts w:cstheme="minorHAnsi"/>
        </w:rPr>
        <w:t xml:space="preserve"> violence “.  </w:t>
      </w:r>
      <w:r w:rsidR="004D19C6" w:rsidRPr="00946E0C">
        <w:rPr>
          <w:rFonts w:cstheme="minorHAnsi"/>
        </w:rPr>
        <w:t xml:space="preserve">For Further information please refer to MDM-F MHPSS Emergency HRP 20196  project in the link : </w:t>
      </w:r>
      <w:hyperlink r:id="rId5" w:history="1">
        <w:r w:rsidR="004D19C6" w:rsidRPr="00946E0C">
          <w:rPr>
            <w:rStyle w:val="Hyperlink"/>
            <w:rFonts w:cstheme="minorHAnsi"/>
          </w:rPr>
          <w:t>https://projects.hpc.tools/project/150143/view</w:t>
        </w:r>
      </w:hyperlink>
      <w:r w:rsidR="004D19C6" w:rsidRPr="00946E0C">
        <w:rPr>
          <w:rFonts w:cstheme="minorHAnsi"/>
        </w:rPr>
        <w:t xml:space="preserve"> . </w:t>
      </w:r>
    </w:p>
    <w:p w:rsidR="005B3AD7" w:rsidRPr="00946E0C" w:rsidRDefault="006B5832" w:rsidP="005B3AD7">
      <w:pPr>
        <w:jc w:val="both"/>
        <w:rPr>
          <w:rFonts w:cstheme="minorHAnsi"/>
        </w:rPr>
      </w:pPr>
      <w:r w:rsidRPr="00946E0C">
        <w:rPr>
          <w:rFonts w:cstheme="minorHAnsi"/>
        </w:rPr>
        <w:t xml:space="preserve">The WB project </w:t>
      </w:r>
      <w:r w:rsidRPr="00946E0C">
        <w:rPr>
          <w:rFonts w:cstheme="minorHAnsi"/>
        </w:rPr>
        <w:t xml:space="preserve">is in line with MOH MHPSS long-term strategy 2015-2019 where response to Trauma </w:t>
      </w:r>
      <w:r w:rsidR="005B3AD7" w:rsidRPr="00946E0C">
        <w:rPr>
          <w:rFonts w:cstheme="minorHAnsi"/>
        </w:rPr>
        <w:t>is one of the main priorities</w:t>
      </w:r>
      <w:r w:rsidR="00023DED">
        <w:rPr>
          <w:rFonts w:cstheme="minorHAnsi"/>
        </w:rPr>
        <w:t xml:space="preserve">. </w:t>
      </w:r>
      <w:r w:rsidR="005B3AD7" w:rsidRPr="00946E0C">
        <w:rPr>
          <w:rFonts w:cstheme="minorHAnsi"/>
        </w:rPr>
        <w:t xml:space="preserve">This intervention is also linked with MDM </w:t>
      </w:r>
      <w:r w:rsidR="00023DED">
        <w:rPr>
          <w:rFonts w:cstheme="minorHAnsi"/>
        </w:rPr>
        <w:t xml:space="preserve">project </w:t>
      </w:r>
      <w:r w:rsidR="005B3AD7" w:rsidRPr="00946E0C">
        <w:rPr>
          <w:rFonts w:cstheme="minorHAnsi"/>
        </w:rPr>
        <w:t xml:space="preserve"> of MHPSS integration  at PHC level  in both Gaza and WB which was approved by the Health Cluster HRP 2019 process : </w:t>
      </w:r>
      <w:hyperlink r:id="rId6" w:history="1">
        <w:r w:rsidR="005B3AD7" w:rsidRPr="00946E0C">
          <w:rPr>
            <w:rStyle w:val="Hyperlink"/>
            <w:rFonts w:cstheme="minorHAnsi"/>
          </w:rPr>
          <w:t>https://projects.hpc.tools/project/150260/view</w:t>
        </w:r>
      </w:hyperlink>
      <w:r w:rsidR="00171190" w:rsidRPr="00946E0C">
        <w:rPr>
          <w:rFonts w:cstheme="minorHAnsi"/>
        </w:rPr>
        <w:t xml:space="preserve">. </w:t>
      </w:r>
    </w:p>
    <w:p w:rsidR="00171190" w:rsidRDefault="00946E0C" w:rsidP="005B3AD7">
      <w:pPr>
        <w:jc w:val="both"/>
        <w:rPr>
          <w:rFonts w:cstheme="minorHAnsi"/>
        </w:rPr>
      </w:pPr>
      <w:r w:rsidRPr="00946E0C">
        <w:rPr>
          <w:rFonts w:cstheme="minorHAnsi"/>
        </w:rPr>
        <w:t xml:space="preserve">The WB intervention will be implemented in close coordination the ECHO funded WB Protection Consortium. </w:t>
      </w:r>
      <w:r w:rsidRPr="00946E0C">
        <w:rPr>
          <w:rFonts w:cstheme="minorHAnsi"/>
        </w:rPr>
        <w:t xml:space="preserve">MDM’s </w:t>
      </w:r>
      <w:r w:rsidRPr="00946E0C">
        <w:rPr>
          <w:rFonts w:cstheme="minorHAnsi"/>
        </w:rPr>
        <w:t>intervention</w:t>
      </w:r>
      <w:r w:rsidRPr="00946E0C">
        <w:rPr>
          <w:rFonts w:cstheme="minorHAnsi"/>
        </w:rPr>
        <w:t xml:space="preserve"> is complementary to the work done by the Protection Consortium actors which provide the basic and protection services, while MDM complete the intervention layer by providing the MHPSS emergency responses.</w:t>
      </w:r>
      <w:r w:rsidRPr="00946E0C">
        <w:rPr>
          <w:rFonts w:cstheme="minorHAnsi"/>
        </w:rPr>
        <w:t xml:space="preserve"> The coordination </w:t>
      </w:r>
      <w:r>
        <w:rPr>
          <w:rFonts w:cstheme="minorHAnsi"/>
        </w:rPr>
        <w:t xml:space="preserve">and complementarity between MDM and the Protection consortium is reflected clearly as </w:t>
      </w:r>
      <w:r w:rsidR="00630BB4">
        <w:rPr>
          <w:rFonts w:cstheme="minorHAnsi"/>
        </w:rPr>
        <w:t>follows:</w:t>
      </w:r>
      <w:r>
        <w:rPr>
          <w:rFonts w:cstheme="minorHAnsi"/>
        </w:rPr>
        <w:t xml:space="preserve"> </w:t>
      </w:r>
    </w:p>
    <w:p w:rsidR="00630BB4" w:rsidRPr="00630BB4" w:rsidRDefault="00946E0C" w:rsidP="00630BB4">
      <w:pPr>
        <w:pStyle w:val="ListParagraph"/>
        <w:numPr>
          <w:ilvl w:val="0"/>
          <w:numId w:val="1"/>
        </w:numPr>
        <w:spacing w:line="276" w:lineRule="auto"/>
        <w:jc w:val="both"/>
      </w:pPr>
      <w:r w:rsidRPr="00946E0C">
        <w:t>Protection Consortium is the main trigger provider for MHPSS ER interventions of MDM</w:t>
      </w:r>
      <w:r>
        <w:t>, the triggering system of settlers</w:t>
      </w:r>
      <w:r w:rsidR="00630BB4">
        <w:t>’ related violence incidents will</w:t>
      </w:r>
      <w:r>
        <w:t xml:space="preserve"> be completely </w:t>
      </w:r>
      <w:r w:rsidR="00630BB4">
        <w:t xml:space="preserve">handover </w:t>
      </w:r>
      <w:r w:rsidR="00630BB4" w:rsidRPr="00946E0C">
        <w:t>to</w:t>
      </w:r>
      <w:r>
        <w:t xml:space="preserve"> </w:t>
      </w:r>
      <w:r w:rsidR="00DB4C27">
        <w:t>OCHA,</w:t>
      </w:r>
      <w:r>
        <w:t xml:space="preserve"> </w:t>
      </w:r>
      <w:r w:rsidR="00630BB4">
        <w:t xml:space="preserve">MDM is already part of the </w:t>
      </w:r>
      <w:r w:rsidR="00023DED">
        <w:t>pilot triggering</w:t>
      </w:r>
      <w:r w:rsidR="00630BB4">
        <w:t xml:space="preserve"> system of </w:t>
      </w:r>
      <w:r w:rsidR="00023DED">
        <w:t>COHA.</w:t>
      </w:r>
      <w:r w:rsidR="00630BB4">
        <w:t xml:space="preserve"> </w:t>
      </w:r>
      <w:r w:rsidR="00630BB4" w:rsidRPr="00630BB4">
        <w:t xml:space="preserve">In massive incidents, the MDM and </w:t>
      </w:r>
      <w:r w:rsidR="00630BB4">
        <w:t xml:space="preserve">Protection Consortium </w:t>
      </w:r>
      <w:r w:rsidR="00630BB4" w:rsidRPr="00630BB4">
        <w:t>teams</w:t>
      </w:r>
      <w:r w:rsidR="00630BB4" w:rsidRPr="00630BB4">
        <w:t xml:space="preserve"> </w:t>
      </w:r>
      <w:r w:rsidR="00630BB4">
        <w:t xml:space="preserve">will be </w:t>
      </w:r>
      <w:r w:rsidR="00630BB4" w:rsidRPr="00630BB4">
        <w:t>deployed</w:t>
      </w:r>
      <w:r w:rsidR="00630BB4" w:rsidRPr="00630BB4">
        <w:t xml:space="preserve"> together to conduct the first visit and evaluate the size of the intervention and other needs. </w:t>
      </w:r>
    </w:p>
    <w:p w:rsidR="00416090" w:rsidRPr="00416090" w:rsidRDefault="00630BB4" w:rsidP="00023DED">
      <w:pPr>
        <w:pStyle w:val="ListParagraph"/>
        <w:numPr>
          <w:ilvl w:val="0"/>
          <w:numId w:val="1"/>
        </w:numPr>
        <w:spacing w:line="276" w:lineRule="auto"/>
        <w:jc w:val="both"/>
      </w:pPr>
      <w:r>
        <w:t xml:space="preserve"> </w:t>
      </w:r>
      <w:r w:rsidR="00416090" w:rsidRPr="00416090">
        <w:t>Protection Consortium is the main targe</w:t>
      </w:r>
      <w:r w:rsidR="00023DED">
        <w:t>t for MDM protection referrals</w:t>
      </w:r>
    </w:p>
    <w:p w:rsidR="00946E0C" w:rsidRPr="00946E0C" w:rsidRDefault="00416090" w:rsidP="00023DED">
      <w:pPr>
        <w:pStyle w:val="ListParagraph"/>
        <w:numPr>
          <w:ilvl w:val="0"/>
          <w:numId w:val="1"/>
        </w:numPr>
        <w:spacing w:line="276" w:lineRule="auto"/>
        <w:jc w:val="both"/>
      </w:pPr>
      <w:r w:rsidRPr="00416090">
        <w:t>PUI as a focal point of the Protection Consortium is MDM’s partner in Advocacy initiatives</w:t>
      </w:r>
      <w:r w:rsidR="00023DED">
        <w:t xml:space="preserve"> related to </w:t>
      </w:r>
      <w:r w:rsidR="0032141B">
        <w:t>settlers’</w:t>
      </w:r>
      <w:r w:rsidR="00023DED">
        <w:t xml:space="preserve"> violence</w:t>
      </w:r>
      <w:r w:rsidRPr="00416090">
        <w:t xml:space="preserve"> at national and international levels</w:t>
      </w:r>
    </w:p>
    <w:p w:rsidR="00023DED" w:rsidRPr="00023DED" w:rsidRDefault="00416090" w:rsidP="00023DED">
      <w:pPr>
        <w:pStyle w:val="ListParagraph"/>
        <w:numPr>
          <w:ilvl w:val="0"/>
          <w:numId w:val="1"/>
        </w:numPr>
        <w:spacing w:line="276" w:lineRule="auto"/>
        <w:jc w:val="both"/>
        <w:rPr>
          <w:rFonts w:cstheme="minorHAnsi"/>
        </w:rPr>
      </w:pPr>
      <w:r w:rsidRPr="00416090">
        <w:lastRenderedPageBreak/>
        <w:t xml:space="preserve">MDM and PUI teams in the field are in continuous communication in relation to the identification of settlers’ violence hotspots, protection trends and are conducting community meetings and Focus Groups Discussions to identify needs. </w:t>
      </w:r>
    </w:p>
    <w:p w:rsidR="00416090" w:rsidRPr="00023DED" w:rsidRDefault="00416090" w:rsidP="00023DED">
      <w:pPr>
        <w:spacing w:line="276" w:lineRule="auto"/>
        <w:ind w:left="360"/>
        <w:jc w:val="both"/>
        <w:rPr>
          <w:rFonts w:cstheme="minorHAnsi"/>
        </w:rPr>
      </w:pPr>
      <w:r w:rsidRPr="00023DED">
        <w:rPr>
          <w:rFonts w:cstheme="minorHAnsi"/>
        </w:rPr>
        <w:t>This projec</w:t>
      </w:r>
      <w:r w:rsidR="00DB4C27" w:rsidRPr="00023DED">
        <w:rPr>
          <w:rFonts w:cstheme="minorHAnsi"/>
        </w:rPr>
        <w:t xml:space="preserve">t is considered as a geographical extension of MDM MHPSS emergency response activities implemented in the NWB since 2012, the NWB interventions are funded by the GMOFA since 2017, MDM will continue with the same project and funding covering the NWB till end of 2019. </w:t>
      </w:r>
    </w:p>
    <w:p w:rsidR="00946E0C" w:rsidRPr="00946E0C" w:rsidRDefault="00946E0C" w:rsidP="005B3AD7">
      <w:pPr>
        <w:jc w:val="both"/>
        <w:rPr>
          <w:rFonts w:cstheme="minorHAnsi"/>
        </w:rPr>
      </w:pPr>
    </w:p>
    <w:p w:rsidR="005B3AD7" w:rsidRDefault="005B3AD7" w:rsidP="005B3AD7">
      <w:pPr>
        <w:jc w:val="both"/>
      </w:pPr>
    </w:p>
    <w:p w:rsidR="006B5832" w:rsidRDefault="005B3AD7" w:rsidP="005B3AD7">
      <w:pPr>
        <w:jc w:val="both"/>
      </w:pPr>
      <w:r>
        <w:t xml:space="preserve"> </w:t>
      </w:r>
    </w:p>
    <w:p w:rsidR="004D19C6" w:rsidRPr="006B5832" w:rsidRDefault="004D19C6" w:rsidP="004F0FEE">
      <w:pPr>
        <w:jc w:val="both"/>
        <w:rPr>
          <w:color w:val="FF0000"/>
          <w:lang w:val="en-GB"/>
        </w:rPr>
      </w:pPr>
    </w:p>
    <w:p w:rsidR="00977766" w:rsidRDefault="00977766" w:rsidP="00977766">
      <w:pPr>
        <w:rPr>
          <w:color w:val="FF0000"/>
        </w:rPr>
      </w:pPr>
    </w:p>
    <w:p w:rsidR="00977766" w:rsidRDefault="00977766"/>
    <w:sectPr w:rsidR="00977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911AD"/>
    <w:multiLevelType w:val="hybridMultilevel"/>
    <w:tmpl w:val="C672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B5"/>
    <w:rsid w:val="00023DED"/>
    <w:rsid w:val="00024C17"/>
    <w:rsid w:val="000D7A6D"/>
    <w:rsid w:val="00134ADB"/>
    <w:rsid w:val="00171190"/>
    <w:rsid w:val="0031231B"/>
    <w:rsid w:val="0032141B"/>
    <w:rsid w:val="00332D33"/>
    <w:rsid w:val="00381032"/>
    <w:rsid w:val="003E7549"/>
    <w:rsid w:val="003F34DF"/>
    <w:rsid w:val="00416090"/>
    <w:rsid w:val="004200C1"/>
    <w:rsid w:val="0048232E"/>
    <w:rsid w:val="004D19C6"/>
    <w:rsid w:val="004D572D"/>
    <w:rsid w:val="004F0FEE"/>
    <w:rsid w:val="00566281"/>
    <w:rsid w:val="005A0164"/>
    <w:rsid w:val="005B3AD7"/>
    <w:rsid w:val="005C42EB"/>
    <w:rsid w:val="005D1EB5"/>
    <w:rsid w:val="00623042"/>
    <w:rsid w:val="00630BB4"/>
    <w:rsid w:val="00652795"/>
    <w:rsid w:val="00666425"/>
    <w:rsid w:val="006B5832"/>
    <w:rsid w:val="006C4EAC"/>
    <w:rsid w:val="00720F9F"/>
    <w:rsid w:val="00737B96"/>
    <w:rsid w:val="00745743"/>
    <w:rsid w:val="007836B7"/>
    <w:rsid w:val="007D20F3"/>
    <w:rsid w:val="00820869"/>
    <w:rsid w:val="008D086A"/>
    <w:rsid w:val="008E6608"/>
    <w:rsid w:val="00946E0C"/>
    <w:rsid w:val="00977766"/>
    <w:rsid w:val="00A70642"/>
    <w:rsid w:val="00AD0235"/>
    <w:rsid w:val="00BC199F"/>
    <w:rsid w:val="00C702E6"/>
    <w:rsid w:val="00CF61F3"/>
    <w:rsid w:val="00DB4C27"/>
    <w:rsid w:val="00DC7204"/>
    <w:rsid w:val="00E34A18"/>
    <w:rsid w:val="00E81512"/>
    <w:rsid w:val="00F47E0A"/>
    <w:rsid w:val="00F81B27"/>
    <w:rsid w:val="00F92715"/>
    <w:rsid w:val="00FE7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4A9C"/>
  <w15:chartTrackingRefBased/>
  <w15:docId w15:val="{FE9FFEBF-0E70-428A-BF5D-4DF06010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3E7549"/>
    <w:pPr>
      <w:spacing w:after="120" w:line="240" w:lineRule="auto"/>
      <w:ind w:left="567"/>
    </w:pPr>
    <w:rPr>
      <w:rFonts w:ascii="Arial" w:eastAsia="Times New Roman" w:hAnsi="Arial" w:cs="Times New Roman"/>
      <w:szCs w:val="24"/>
      <w:lang w:val="en-GB" w:eastAsia="en-GB"/>
    </w:rPr>
  </w:style>
  <w:style w:type="character" w:styleId="Hyperlink">
    <w:name w:val="Hyperlink"/>
    <w:basedOn w:val="DefaultParagraphFont"/>
    <w:uiPriority w:val="99"/>
    <w:unhideWhenUsed/>
    <w:rsid w:val="004D19C6"/>
    <w:rPr>
      <w:color w:val="0563C1" w:themeColor="hyperlink"/>
      <w:u w:val="single"/>
    </w:rPr>
  </w:style>
  <w:style w:type="character" w:styleId="UnresolvedMention">
    <w:name w:val="Unresolved Mention"/>
    <w:basedOn w:val="DefaultParagraphFont"/>
    <w:uiPriority w:val="99"/>
    <w:semiHidden/>
    <w:unhideWhenUsed/>
    <w:rsid w:val="004D19C6"/>
    <w:rPr>
      <w:color w:val="808080"/>
      <w:shd w:val="clear" w:color="auto" w:fill="E6E6E6"/>
    </w:rPr>
  </w:style>
  <w:style w:type="paragraph" w:styleId="ListParagraph">
    <w:name w:val="List Paragraph"/>
    <w:basedOn w:val="Normal"/>
    <w:uiPriority w:val="34"/>
    <w:qFormat/>
    <w:rsid w:val="00946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1271161903">
          <w:marLeft w:val="0"/>
          <w:marRight w:val="0"/>
          <w:marTop w:val="0"/>
          <w:marBottom w:val="0"/>
          <w:divBdr>
            <w:top w:val="none" w:sz="0" w:space="0" w:color="auto"/>
            <w:left w:val="none" w:sz="0" w:space="0" w:color="auto"/>
            <w:bottom w:val="none" w:sz="0" w:space="0" w:color="auto"/>
            <w:right w:val="none" w:sz="0" w:space="0" w:color="auto"/>
          </w:divBdr>
        </w:div>
      </w:divsChild>
    </w:div>
    <w:div w:id="14667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hpc.tools/project/150260/view" TargetMode="External"/><Relationship Id="rId11" Type="http://schemas.openxmlformats.org/officeDocument/2006/relationships/customXml" Target="../customXml/item3.xml"/><Relationship Id="rId5" Type="http://schemas.openxmlformats.org/officeDocument/2006/relationships/hyperlink" Target="https://projects.hpc.tools/project/150143/view"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BA7043CA4964EBE72C8E160DC2A24" ma:contentTypeVersion="2" ma:contentTypeDescription="Create a new document." ma:contentTypeScope="" ma:versionID="59f4ec951e10d5c1e7eb5e5096d1d6fe">
  <xsd:schema xmlns:xsd="http://www.w3.org/2001/XMLSchema" xmlns:xs="http://www.w3.org/2001/XMLSchema" xmlns:p="http://schemas.microsoft.com/office/2006/metadata/properties" xmlns:ns2="8eb5f810-5ab0-433e-9dd5-29827d663b58" targetNamespace="http://schemas.microsoft.com/office/2006/metadata/properties" ma:root="true" ma:fieldsID="95aad367df2f3a8852b8791f83f40dad" ns2:_="">
    <xsd:import namespace="8eb5f810-5ab0-433e-9dd5-29827d663b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f810-5ab0-433e-9dd5-29827d663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1EDC7D-A873-4736-9F80-BE5D06E3AC88}"/>
</file>

<file path=customXml/itemProps2.xml><?xml version="1.0" encoding="utf-8"?>
<ds:datastoreItem xmlns:ds="http://schemas.openxmlformats.org/officeDocument/2006/customXml" ds:itemID="{4F37C0C8-8871-414E-8D7B-0A0332B4D831}"/>
</file>

<file path=customXml/itemProps3.xml><?xml version="1.0" encoding="utf-8"?>
<ds:datastoreItem xmlns:ds="http://schemas.openxmlformats.org/officeDocument/2006/customXml" ds:itemID="{284F659D-AEEE-4335-8EC8-71ADCAA0A080}"/>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Isleem - MDM WB Field.co</dc:creator>
  <cp:keywords/>
  <dc:description/>
  <cp:lastModifiedBy>Mahmoud Isleem - MDM WB Field.co </cp:lastModifiedBy>
  <cp:revision>2</cp:revision>
  <dcterms:created xsi:type="dcterms:W3CDTF">2018-12-26T11:07:00Z</dcterms:created>
  <dcterms:modified xsi:type="dcterms:W3CDTF">2018-12-26T11:07:00Z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0x0101001FCBA7043CA4964EBE72C8E160DC2A24</vt:lpwstr>
  </property>
</Properties>
</file>