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873E1" w14:textId="09472237" w:rsidR="009979A1" w:rsidRDefault="001004D3" w:rsidP="001004D3">
      <w:pPr>
        <w:pStyle w:val="Title"/>
      </w:pPr>
      <w:r w:rsidRPr="001004D3">
        <w:rPr>
          <w:b/>
          <w:bCs/>
        </w:rPr>
        <w:t>Prosty oscylator harmoniczny: równanie ruchu i jego rozwiązanie</w:t>
      </w:r>
    </w:p>
    <w:p w14:paraId="06F42DD7" w14:textId="77777777" w:rsidR="001004D3" w:rsidRPr="001004D3" w:rsidRDefault="001004D3" w:rsidP="001004D3">
      <w:pPr>
        <w:pStyle w:val="BodyText"/>
      </w:pPr>
    </w:p>
    <w:p w14:paraId="4A823ECD" w14:textId="77777777" w:rsidR="009979A1" w:rsidRPr="009067C1" w:rsidRDefault="00000000">
      <w:pPr>
        <w:pStyle w:val="Author"/>
      </w:pPr>
      <w:r w:rsidRPr="009067C1">
        <w:t>Paweł Jan Piskorz</w:t>
      </w:r>
    </w:p>
    <w:p w14:paraId="01B023EE" w14:textId="7E572C75" w:rsidR="009979A1" w:rsidRPr="009067C1" w:rsidRDefault="00000000">
      <w:pPr>
        <w:pStyle w:val="FirstParagraph"/>
      </w:pPr>
      <w:r w:rsidRPr="009067C1">
        <w:t xml:space="preserve">Rozważmy zastosowanie drugiej zasady dynamiki </w:t>
      </w:r>
      <w:r w:rsidR="00065521" w:rsidRPr="009067C1">
        <w:t>Newtona,</w:t>
      </w:r>
      <w:r w:rsidRPr="009067C1">
        <w:t xml:space="preserve"> kiedy siła działająca na punkt materialny jest proporcjonalna do jego wychylenia z położenia równowagi i skierowana do położenia równowagi. Jako przykład rozważmy jednowymiarowy ruch wzdłuż osi </w:t>
      </w:r>
      <m:oMath>
        <m:r>
          <w:rPr>
            <w:rFonts w:ascii="Cambria Math" w:hAnsi="Cambria Math"/>
          </w:rPr>
          <m:t>Ox</m:t>
        </m:r>
      </m:oMath>
      <w:r w:rsidRPr="009067C1">
        <w:t>. Wówczas mamy następujące równanie ruchu Newtona</w:t>
      </w:r>
    </w:p>
    <w:p w14:paraId="5D5F12B0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kx  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35CD0BE" w14:textId="77777777" w:rsidR="009979A1" w:rsidRPr="009067C1" w:rsidRDefault="00000000">
      <w:pPr>
        <w:pStyle w:val="FirstParagraph"/>
      </w:pPr>
      <w:r w:rsidRPr="009067C1">
        <w:t xml:space="preserve">gdzie </w:t>
      </w:r>
      <m:oMath>
        <m:r>
          <w:rPr>
            <w:rFonts w:ascii="Cambria Math" w:hAnsi="Cambria Math"/>
          </w:rPr>
          <m:t>x</m:t>
        </m:r>
      </m:oMath>
      <w:r w:rsidRPr="009067C1">
        <w:t xml:space="preserve"> jest wychyleniem, </w:t>
      </w:r>
      <m:oMath>
        <m:r>
          <w:rPr>
            <w:rFonts w:ascii="Cambria Math" w:hAnsi="Cambria Math"/>
          </w:rPr>
          <m:t>m</m:t>
        </m:r>
      </m:oMath>
      <w:r w:rsidRPr="009067C1">
        <w:t xml:space="preserve"> jest masą, </w:t>
      </w:r>
      <m:oMath>
        <m:r>
          <w:rPr>
            <w:rFonts w:ascii="Cambria Math" w:hAnsi="Cambria Math"/>
          </w:rPr>
          <m:t>k</m:t>
        </m:r>
      </m:oMath>
      <w:r w:rsidRPr="009067C1">
        <w:t xml:space="preserve"> jest stałą proporcjonalności zwaną stałą siłową natomiast</w:t>
      </w:r>
    </w:p>
    <w:p w14:paraId="3AC0DB98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B53681" w14:textId="0C629568" w:rsidR="009979A1" w:rsidRPr="009067C1" w:rsidRDefault="00000000">
      <w:pPr>
        <w:pStyle w:val="FirstParagraph"/>
      </w:pPr>
      <w:r w:rsidRPr="009067C1">
        <w:t xml:space="preserve">jest drugą pochodną po czasie </w:t>
      </w:r>
      <m:oMath>
        <m:r>
          <w:rPr>
            <w:rFonts w:ascii="Cambria Math" w:hAnsi="Cambria Math"/>
          </w:rPr>
          <m:t>t</m:t>
        </m:r>
      </m:oMath>
      <w:r w:rsidRPr="009067C1">
        <w:t xml:space="preserve"> wychylenia </w:t>
      </w:r>
      <m:oMath>
        <m:r>
          <w:rPr>
            <w:rFonts w:ascii="Cambria Math" w:hAnsi="Cambria Math"/>
          </w:rPr>
          <m:t>x</m:t>
        </m:r>
      </m:oMath>
      <w:r w:rsidRPr="009067C1">
        <w:t xml:space="preserve"> </w:t>
      </w:r>
      <w:r w:rsidR="00065521" w:rsidRPr="009067C1">
        <w:t>oscylatora,</w:t>
      </w:r>
      <w:r w:rsidRPr="009067C1">
        <w:t xml:space="preserve"> czyli jest przyspieszeniem.</w:t>
      </w:r>
    </w:p>
    <w:p w14:paraId="29F8B600" w14:textId="77777777" w:rsidR="009979A1" w:rsidRPr="009067C1" w:rsidRDefault="00000000">
      <w:pPr>
        <w:pStyle w:val="BodyText"/>
      </w:pPr>
      <w:r w:rsidRPr="009067C1">
        <w:t xml:space="preserve">Całkiem podobne równanie otrzymujemy rozważając wahadło o masie </w:t>
      </w:r>
      <m:oMath>
        <m:r>
          <w:rPr>
            <w:rFonts w:ascii="Cambria Math" w:hAnsi="Cambria Math"/>
          </w:rPr>
          <m:t>m</m:t>
        </m:r>
      </m:oMath>
      <w:r w:rsidRPr="009067C1">
        <w:t xml:space="preserve"> zawieszonej na długiej nierozciągliwej nici o długości </w:t>
      </w:r>
      <m:oMath>
        <m:r>
          <w:rPr>
            <w:rFonts w:ascii="Cambria Math" w:hAnsi="Cambria Math"/>
          </w:rPr>
          <m:t>l</m:t>
        </m:r>
      </m:oMath>
      <w:r w:rsidRPr="009067C1">
        <w:t xml:space="preserve"> w przybliżeniu wychyleń o niewielki kąt co odpowiada wychyleniom z położenia równowagi o niewielką odległość </w:t>
      </w:r>
      <m:oMath>
        <m:r>
          <w:rPr>
            <w:rFonts w:ascii="Cambria Math" w:hAnsi="Cambria Math"/>
          </w:rPr>
          <m:t>x</m:t>
        </m:r>
      </m:oMath>
    </w:p>
    <w:p w14:paraId="456AEE40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mg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42D555" w14:textId="00BDC94B" w:rsidR="009979A1" w:rsidRPr="009067C1" w:rsidRDefault="001004D3">
      <w:pPr>
        <w:pStyle w:val="FirstParagraph"/>
      </w:pPr>
      <w:r>
        <w:t xml:space="preserve">i </w:t>
      </w:r>
      <w:r w:rsidR="00000000" w:rsidRPr="009067C1">
        <w:t>co daje</w:t>
      </w:r>
    </w:p>
    <w:p w14:paraId="48FEEDAD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gx  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F0F0D8" w14:textId="77777777" w:rsidR="009979A1" w:rsidRPr="009067C1" w:rsidRDefault="00000000">
      <w:pPr>
        <w:pStyle w:val="FirstParagraph"/>
      </w:pPr>
      <w:r w:rsidRPr="009067C1">
        <w:t xml:space="preserve">gdzie </w:t>
      </w:r>
      <m:oMath>
        <m:r>
          <w:rPr>
            <w:rFonts w:ascii="Cambria Math" w:hAnsi="Cambria Math"/>
          </w:rPr>
          <m:t>g</m:t>
        </m:r>
      </m:oMath>
      <w:r w:rsidRPr="009067C1">
        <w:t xml:space="preserve"> jest przyspieszeniem ziemskim. Wahadło o powyższym równaniu ruchu nazywamy </w:t>
      </w:r>
      <w:r w:rsidRPr="009067C1">
        <w:rPr>
          <w:i/>
          <w:iCs/>
        </w:rPr>
        <w:t>wahadłem matematycznym.</w:t>
      </w:r>
    </w:p>
    <w:p w14:paraId="145476FF" w14:textId="77777777" w:rsidR="009979A1" w:rsidRPr="009067C1" w:rsidRDefault="00000000">
      <w:pPr>
        <w:pStyle w:val="BodyText"/>
      </w:pPr>
      <w:r w:rsidRPr="009067C1">
        <w:t xml:space="preserve">Naszym celem będzie rozwiązanie równania różniczkowego rzędu drugiego o stałych współczynnikach zwanego </w:t>
      </w:r>
      <w:r w:rsidRPr="009067C1">
        <w:rPr>
          <w:i/>
          <w:iCs/>
        </w:rPr>
        <w:t>równaniem oscylatora harmonicznego prostego</w:t>
      </w:r>
    </w:p>
    <w:p w14:paraId="0765D71A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8F9B857" w14:textId="77777777" w:rsidR="009979A1" w:rsidRPr="009067C1" w:rsidRDefault="00000000">
      <w:pPr>
        <w:pStyle w:val="FirstParagraph"/>
      </w:pPr>
      <w:r w:rsidRPr="009067C1">
        <w:t>bez zgadywania rozwiązania. Uczynimy jedynie założenia dotyczące warunków początkowych.</w:t>
      </w:r>
    </w:p>
    <w:p w14:paraId="4F21CEC6" w14:textId="77777777" w:rsidR="009979A1" w:rsidRPr="009067C1" w:rsidRDefault="00000000">
      <w:pPr>
        <w:pStyle w:val="BodyText"/>
      </w:pPr>
      <w:r w:rsidRPr="009067C1">
        <w:t xml:space="preserve">Prędkość </w:t>
      </w:r>
      <m:oMath>
        <m:r>
          <w:rPr>
            <w:rFonts w:ascii="Cambria Math" w:hAnsi="Cambria Math"/>
          </w:rPr>
          <m:t>v</m:t>
        </m:r>
      </m:oMath>
      <w:r w:rsidRPr="009067C1">
        <w:t xml:space="preserve"> ruchu oscylatora możemy zapisać jako</w:t>
      </w:r>
    </w:p>
    <w:p w14:paraId="5F0674B8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5B89B2D" w14:textId="77777777" w:rsidR="009979A1" w:rsidRPr="009067C1" w:rsidRDefault="00000000">
      <w:pPr>
        <w:pStyle w:val="FirstParagraph"/>
      </w:pPr>
      <w:r w:rsidRPr="009067C1">
        <w:lastRenderedPageBreak/>
        <w:t>Rozpoczynamy zauważając, że</w:t>
      </w:r>
    </w:p>
    <w:p w14:paraId="6625C923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v  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2A241F8" w14:textId="77777777" w:rsidR="009979A1" w:rsidRPr="009067C1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2v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5C9A368" w14:textId="77777777" w:rsidR="009979A1" w:rsidRPr="009067C1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8E9E3B" w14:textId="47189444" w:rsidR="009979A1" w:rsidRPr="009067C1" w:rsidRDefault="00000000">
      <w:pPr>
        <w:pStyle w:val="FirstParagraph"/>
      </w:pPr>
      <w:r w:rsidRPr="009067C1">
        <w:t>Wyjściowe równanie (</w:t>
      </w:r>
      <w:r w:rsidR="00065521" w:rsidRPr="009067C1">
        <w:t>5</w:t>
      </w:r>
      <w:r w:rsidRPr="009067C1">
        <w:t>) przekształca się w równanie</w:t>
      </w:r>
    </w:p>
    <w:p w14:paraId="615901EB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EAB6EF6" w14:textId="77777777" w:rsidR="009979A1" w:rsidRPr="009067C1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2xdx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1CC9E00" w14:textId="77777777" w:rsidR="009979A1" w:rsidRPr="009067C1" w:rsidRDefault="00000000">
      <w:pPr>
        <w:pStyle w:val="FirstParagraph"/>
      </w:pPr>
      <w:r w:rsidRPr="009067C1">
        <w:t>Po scałkowaniu powyższego równania dostajemy</w:t>
      </w:r>
    </w:p>
    <w:p w14:paraId="21D6162E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D1DB4B0" w14:textId="77777777" w:rsidR="009979A1" w:rsidRPr="009067C1" w:rsidRDefault="00000000">
      <w:pPr>
        <w:pStyle w:val="FirstParagraph"/>
      </w:pPr>
      <w:r w:rsidRPr="009067C1">
        <w:t xml:space="preserve">gdzie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067C1">
        <w:t xml:space="preserve"> jest stałą. Dla maksymalnego wychylenia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067C1">
        <w:t xml:space="preserve"> prędkość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9067C1">
        <w:t xml:space="preserve"> i</w:t>
      </w:r>
    </w:p>
    <w:p w14:paraId="67A98379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D25BA5B" w14:textId="77777777" w:rsidR="009979A1" w:rsidRPr="009067C1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B6B297F" w14:textId="77777777" w:rsidR="009979A1" w:rsidRPr="009067C1" w:rsidRDefault="00000000">
      <w:pPr>
        <w:pStyle w:val="FirstParagraph"/>
      </w:pPr>
      <w:r w:rsidRPr="009067C1">
        <w:t>co daje</w:t>
      </w:r>
    </w:p>
    <w:p w14:paraId="3923D177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E27A463" w14:textId="77777777" w:rsidR="009979A1" w:rsidRPr="009067C1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1DA41DB" w14:textId="77777777" w:rsidR="009979A1" w:rsidRPr="009067C1" w:rsidRDefault="00000000">
      <w:pPr>
        <w:pStyle w:val="FirstParagraph"/>
      </w:pPr>
      <w:r w:rsidRPr="009067C1">
        <w:t xml:space="preserve">Podstawiając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067C1">
        <w:t xml:space="preserve"> and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du</m:t>
        </m:r>
      </m:oMath>
    </w:p>
    <w:p w14:paraId="6D1D4ADE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> dt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du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7CE1E76" w14:textId="2DA22AF3" w:rsidR="009979A1" w:rsidRPr="009067C1" w:rsidRDefault="00000000">
      <w:pPr>
        <w:pStyle w:val="FirstParagraph"/>
      </w:pPr>
      <w:r w:rsidRPr="009067C1">
        <w:t>Całkując równanie (</w:t>
      </w:r>
      <w:r w:rsidR="00FC44C3" w:rsidRPr="009067C1">
        <w:t>17</w:t>
      </w:r>
      <w:r w:rsidRPr="009067C1">
        <w:t>) otrzymujemy</w:t>
      </w:r>
    </w:p>
    <w:p w14:paraId="5973596D" w14:textId="436A2085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arcsin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=arcsin(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</m:t>
              </m:r>
            </m:e>
          </m:rad>
          <m:r>
            <w:rPr>
              <w:rFonts w:ascii="Cambria Math" w:hAnsi="Cambria Math"/>
            </w:rPr>
            <m:t> 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93A8C28" w14:textId="77777777" w:rsidR="009979A1" w:rsidRPr="009067C1" w:rsidRDefault="00000000">
      <w:pPr>
        <w:pStyle w:val="FirstParagraph"/>
      </w:pPr>
      <w:r w:rsidRPr="009067C1">
        <w:t>a z tego</w:t>
      </w:r>
    </w:p>
    <w:p w14:paraId="161FA10B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</m:t>
              </m:r>
            </m:e>
          </m:rad>
          <m:r>
            <w:rPr>
              <w:rFonts w:ascii="Cambria Math" w:hAnsi="Cambria Math"/>
            </w:rPr>
            <m:t> 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671D38C" w14:textId="2BD7A770" w:rsidR="009979A1" w:rsidRPr="009067C1" w:rsidRDefault="00000000">
      <w:pPr>
        <w:pStyle w:val="FirstParagraph"/>
      </w:pPr>
      <w:r w:rsidRPr="009067C1">
        <w:t xml:space="preserve">Możemy założyć, że stała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9067C1">
        <w:t xml:space="preserve"> jeżeli dla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9067C1">
        <w:t xml:space="preserve"> wychylenie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9067C1">
        <w:t>, i naszym poszukiwanym rozwiązaniem równania (</w:t>
      </w:r>
      <w:r w:rsidR="00FC44C3" w:rsidRPr="009067C1">
        <w:t>5</w:t>
      </w:r>
      <w:r w:rsidRPr="009067C1">
        <w:t>) jest</w:t>
      </w:r>
    </w:p>
    <w:p w14:paraId="67CD96AC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</m:t>
              </m:r>
            </m:e>
          </m:rad>
          <m:r>
            <w:rPr>
              <w:rFonts w:ascii="Cambria Math" w:hAnsi="Cambria Math"/>
            </w:rPr>
            <m:t> 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51A2524" w14:textId="0237505F" w:rsidR="009979A1" w:rsidRPr="009067C1" w:rsidRDefault="00000000">
      <w:pPr>
        <w:pStyle w:val="FirstParagraph"/>
      </w:pPr>
      <w:r w:rsidRPr="009067C1">
        <w:t>Rozwiązaniem równania (</w:t>
      </w:r>
      <w:r w:rsidR="00FC44C3" w:rsidRPr="009067C1">
        <w:t>5</w:t>
      </w:r>
      <w:r w:rsidRPr="009067C1">
        <w:t>) oscylatora harmonicznego jest funkcja sinusoidalna (</w:t>
      </w:r>
      <w:r w:rsidR="00FC44C3" w:rsidRPr="009067C1">
        <w:t>20</w:t>
      </w:r>
      <w:r w:rsidRPr="009067C1">
        <w:t xml:space="preserve">). Funkcja sinusoidalna opisuje również drgania strun, na przykład skrzypcowych, gitary czy harfy. Drgania takie odpowiadają tonom harmonicznym i stąd bierze się nazwa </w:t>
      </w:r>
      <w:r w:rsidRPr="009067C1">
        <w:rPr>
          <w:i/>
          <w:iCs/>
        </w:rPr>
        <w:t>drganie harmoniczne oscylatora.</w:t>
      </w:r>
      <w:r w:rsidRPr="009067C1">
        <w:t xml:space="preserve"> Zasadniczo każdy punkt drgającej struny oscyluje jak oscylator harmoniczny.</w:t>
      </w:r>
    </w:p>
    <w:p w14:paraId="670FBC0E" w14:textId="77777777" w:rsidR="009979A1" w:rsidRPr="009067C1" w:rsidRDefault="00000000">
      <w:pPr>
        <w:pStyle w:val="BodyText"/>
      </w:pPr>
      <w:r w:rsidRPr="009067C1">
        <w:t xml:space="preserve">Z okresowości funkcji sinusoidalnej widzimy zatem, że ruch oscylatora harmonicznego jest okresowy. Oznaczmy okres ruchu oscylatora harmonicznego przez </w:t>
      </w:r>
      <m:oMath>
        <m:r>
          <w:rPr>
            <w:rFonts w:ascii="Cambria Math" w:hAnsi="Cambria Math"/>
          </w:rPr>
          <m:t>T</m:t>
        </m:r>
      </m:oMath>
      <w:r w:rsidRPr="009067C1">
        <w:t>. Wtedy</w:t>
      </w:r>
    </w:p>
    <w:p w14:paraId="61AE4717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rad>
                <m:r>
                  <w:rPr>
                    <w:rFonts w:ascii="Cambria Math" w:hAnsi="Cambria Math"/>
                  </w:rPr>
                  <m:t>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rad>
                <m:r>
                  <w:rPr>
                    <w:rFonts w:ascii="Cambria Math" w:hAnsi="Cambria Math"/>
                  </w:rPr>
                  <m:t>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rad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rad>
                <m:r>
                  <w:rPr>
                    <w:rFonts w:ascii="Cambria Math" w:hAnsi="Cambria Math"/>
                  </w:rPr>
                  <m:t>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rad>
                <m:r>
                  <w:rPr>
                    <w:rFonts w:ascii="Cambria Math" w:hAnsi="Cambria Math"/>
                  </w:rPr>
                  <m:t>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5EA2DAC" w14:textId="77777777" w:rsidR="009979A1" w:rsidRPr="009067C1" w:rsidRDefault="00000000">
      <w:pPr>
        <w:pStyle w:val="FirstParagraph"/>
      </w:pPr>
      <w:r w:rsidRPr="009067C1">
        <w:t>i z powyższego</w:t>
      </w:r>
    </w:p>
    <w:p w14:paraId="33E7040A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92C47B" w14:textId="77777777" w:rsidR="009979A1" w:rsidRPr="009067C1" w:rsidRDefault="00000000">
      <w:pPr>
        <w:pStyle w:val="FirstParagraph"/>
      </w:pPr>
      <w:r w:rsidRPr="009067C1">
        <w:t xml:space="preserve">mamy ruch z okresem </w:t>
      </w:r>
      <m:oMath>
        <m:r>
          <w:rPr>
            <w:rFonts w:ascii="Cambria Math" w:hAnsi="Cambria Math"/>
          </w:rPr>
          <m:t>T</m:t>
        </m:r>
      </m:oMath>
    </w:p>
    <w:p w14:paraId="59887C26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k</m:t>
              </m:r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0F92FF" w14:textId="77777777" w:rsidR="009979A1" w:rsidRPr="009067C1" w:rsidRDefault="00000000">
      <w:pPr>
        <w:pStyle w:val="FirstParagraph"/>
      </w:pPr>
      <w:r w:rsidRPr="009067C1">
        <w:t xml:space="preserve">Po czasie </w:t>
      </w:r>
      <m:oMath>
        <m:r>
          <w:rPr>
            <w:rFonts w:ascii="Cambria Math" w:hAnsi="Cambria Math"/>
          </w:rPr>
          <m:t>T</m:t>
        </m:r>
      </m:oMath>
      <w:r w:rsidRPr="009067C1">
        <w:t xml:space="preserve"> ta sama faza ruchu oscylatora powtarza się. Przez fazę ruchu oscylatora rozumiemy pewien określony stopień zaawansowania jego ruchu. Mamy na przykład fazę pełnego wychylenia w prawo, fazę przejścia przez położenie równowagi z prawej strony w lewo, itp.</w:t>
      </w:r>
    </w:p>
    <w:p w14:paraId="44872EA2" w14:textId="77777777" w:rsidR="009979A1" w:rsidRPr="009067C1" w:rsidRDefault="00000000">
      <w:pPr>
        <w:pStyle w:val="BodyText"/>
      </w:pPr>
      <w:r w:rsidRPr="009067C1">
        <w:t>Zauważamy, że dla wahadła matematycznego mamy okres</w:t>
      </w:r>
    </w:p>
    <w:p w14:paraId="1114C935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</m:t>
              </m:r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577AD40" w14:textId="77777777" w:rsidR="009979A1" w:rsidRPr="009067C1" w:rsidRDefault="00000000">
      <w:pPr>
        <w:pStyle w:val="FirstParagraph"/>
      </w:pPr>
      <w:r w:rsidRPr="009067C1">
        <w:t xml:space="preserve">Częstotliwość </w:t>
      </w:r>
      <m:oMath>
        <m:r>
          <w:rPr>
            <w:rFonts w:ascii="Cambria Math" w:hAnsi="Cambria Math"/>
          </w:rPr>
          <m:t>ν</m:t>
        </m:r>
      </m:oMath>
      <w:r w:rsidRPr="009067C1">
        <w:t xml:space="preserve"> ruchu okresowego oznacza ilość okresów ruchu przypadających na jednostkę czasu</w:t>
      </w:r>
    </w:p>
    <w:p w14:paraId="3B3E5687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ν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T  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18A508F" w14:textId="0612FBBA" w:rsidR="009979A1" w:rsidRPr="009067C1" w:rsidRDefault="00000000">
      <w:pPr>
        <w:pStyle w:val="FirstParagraph"/>
      </w:pPr>
      <w:r w:rsidRPr="009067C1">
        <w:t xml:space="preserve">Mogliśmy zapisać jak </w:t>
      </w:r>
      <w:r w:rsidR="008125C5" w:rsidRPr="009067C1">
        <w:t>powyżej,</w:t>
      </w:r>
      <w:r w:rsidRPr="009067C1">
        <w:t xml:space="preserve"> ponieważ na czas </w:t>
      </w:r>
      <m:oMath>
        <m:r>
          <w:rPr>
            <w:rFonts w:ascii="Cambria Math" w:hAnsi="Cambria Math"/>
          </w:rPr>
          <m:t>T</m:t>
        </m:r>
      </m:oMath>
      <w:r w:rsidRPr="009067C1">
        <w:t xml:space="preserve"> przypada dokładnie jeden pełny okres ruchu oscylatora.</w:t>
      </w:r>
    </w:p>
    <w:p w14:paraId="12415DC9" w14:textId="77777777" w:rsidR="009979A1" w:rsidRPr="009067C1" w:rsidRDefault="00000000">
      <w:pPr>
        <w:pStyle w:val="BodyText"/>
      </w:pPr>
      <w:r w:rsidRPr="009067C1">
        <w:t xml:space="preserve">Częstotliwość kołowa </w:t>
      </w:r>
      <m:oMath>
        <m:r>
          <w:rPr>
            <w:rFonts w:ascii="Cambria Math" w:hAnsi="Cambria Math"/>
          </w:rPr>
          <m:t>ω</m:t>
        </m:r>
      </m:oMath>
      <w:r w:rsidRPr="009067C1">
        <w:t xml:space="preserve"> ruchu okresowego to z definicji</w:t>
      </w:r>
    </w:p>
    <w:p w14:paraId="70B7A7B5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T  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0A9B3BA" w14:textId="77777777" w:rsidR="009979A1" w:rsidRPr="009067C1" w:rsidRDefault="00000000">
      <w:pPr>
        <w:pStyle w:val="FirstParagraph"/>
      </w:pPr>
      <w:r w:rsidRPr="009067C1">
        <w:t>Mamy, że</w:t>
      </w:r>
    </w:p>
    <w:p w14:paraId="1960D2D8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</m:t>
              </m:r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856E01" w14:textId="77777777" w:rsidR="009979A1" w:rsidRPr="009067C1" w:rsidRDefault="00000000">
      <w:pPr>
        <w:pStyle w:val="FirstParagraph"/>
      </w:pPr>
      <w:r w:rsidRPr="009067C1">
        <w:t>Często w podręcznikach równanie ruchu oscylatora harmonicznego prostego zapisane jest od razu w postaci</w:t>
      </w:r>
    </w:p>
    <w:p w14:paraId="43D9E56B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9431789" w14:textId="77777777" w:rsidR="009979A1" w:rsidRPr="009067C1" w:rsidRDefault="00000000">
      <w:pPr>
        <w:pStyle w:val="FirstParagraph"/>
      </w:pPr>
      <w:r w:rsidRPr="009067C1">
        <w:t>a rozwiązanie powyższego równania to</w:t>
      </w:r>
    </w:p>
    <w:p w14:paraId="3DEA9832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ω 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BDD7D32" w14:textId="77777777" w:rsidR="009979A1" w:rsidRPr="009067C1" w:rsidRDefault="00000000">
      <w:pPr>
        <w:pStyle w:val="FirstParagraph"/>
      </w:pPr>
      <w:r w:rsidRPr="009067C1">
        <w:t>Prędkość oscylatora otrzymujemy z obliczenia pochodnej wychylenia po czasie</w:t>
      </w:r>
    </w:p>
    <w:p w14:paraId="2B18C87F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ω 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ω 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cos(</m:t>
          </m:r>
          <m:r>
            <w:rPr>
              <w:rFonts w:ascii="Cambria Math" w:hAnsi="Cambria Math"/>
            </w:rPr>
            <m:t>ω 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0D0882D" w14:textId="77777777" w:rsidR="009979A1" w:rsidRPr="009067C1" w:rsidRDefault="00000000">
      <w:pPr>
        <w:pStyle w:val="FirstParagraph"/>
      </w:pPr>
      <w:r w:rsidRPr="009067C1">
        <w:t>Dla oscylatora harmonicznego prostego</w:t>
      </w:r>
    </w:p>
    <w:p w14:paraId="0B051099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ν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</m:t>
              </m:r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C5A86EF" w14:textId="77777777" w:rsidR="009979A1" w:rsidRPr="009067C1" w:rsidRDefault="00000000">
      <w:pPr>
        <w:pStyle w:val="FirstParagraph"/>
      </w:pPr>
      <w:r w:rsidRPr="009067C1">
        <w:t>a dla wahadła matematycznego</w:t>
      </w:r>
    </w:p>
    <w:p w14:paraId="17F7785C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ν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</m:t>
              </m:r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BD12CBA" w14:textId="77777777" w:rsidR="009979A1" w:rsidRPr="009067C1" w:rsidRDefault="00000000">
      <w:pPr>
        <w:pStyle w:val="FirstParagraph"/>
      </w:pPr>
      <w:r w:rsidRPr="009067C1">
        <w:t>Dodatkowo rozważmy energię ruchu oscylatora harmonicznego. Energia ta jest sumą energii kinetycznej</w:t>
      </w:r>
    </w:p>
    <w:p w14:paraId="72ADA419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7D4CB2" w14:textId="77777777" w:rsidR="009979A1" w:rsidRPr="009067C1" w:rsidRDefault="00000000">
      <w:pPr>
        <w:pStyle w:val="FirstParagraph"/>
      </w:pPr>
      <w:r w:rsidRPr="009067C1">
        <w:t>oraz energii potencjalnej</w:t>
      </w:r>
    </w:p>
    <w:p w14:paraId="03F3F4A7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FD4FAF" w14:textId="24CA127D" w:rsidR="009979A1" w:rsidRPr="009067C1" w:rsidRDefault="00E5248E" w:rsidP="00E5248E">
      <w:pPr>
        <w:pStyle w:val="BodyText"/>
      </w:pPr>
      <w:r>
        <w:t xml:space="preserve">Oscylator wychylamy z położenia równowagi działając na niego siłą </w:t>
      </w:r>
      <w:r w:rsidRPr="009067C1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>
        <w:t xml:space="preserve"> w kierunku </w:t>
      </w:r>
      <w:r w:rsidRPr="009067C1">
        <w:t xml:space="preserve">wersora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Pr="009067C1">
        <w:t>.</w:t>
      </w:r>
      <w:r>
        <w:t xml:space="preserve"> </w:t>
      </w:r>
      <w:r w:rsidRPr="009067C1">
        <w:t>Energię potencjalną ruchu oscylatora oblicza</w:t>
      </w:r>
      <w:r>
        <w:t>my</w:t>
      </w:r>
      <w:r w:rsidRPr="009067C1">
        <w:t xml:space="preserve"> z całki pracy</w:t>
      </w:r>
    </w:p>
    <w:p w14:paraId="50E6BC13" w14:textId="3E54D3E1" w:rsidR="009979A1" w:rsidRPr="009067C1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w:rPr>
                  <w:rFonts w:ascii="Cambria Math" w:hAnsi="Cambria Math"/>
                </w:rPr>
                <m:t>ks ds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8988D60" w14:textId="03A2CD54" w:rsidR="001B127C" w:rsidRPr="009067C1" w:rsidRDefault="00000000" w:rsidP="001B127C">
      <w:pPr>
        <w:pStyle w:val="FirstParagraph"/>
      </w:pPr>
      <w:r w:rsidRPr="009067C1">
        <w:t xml:space="preserve">gdzie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Pr="009067C1">
        <w:t xml:space="preserve"> jest wektorem siły działającej na punkt materialny oscylatora, </w:t>
      </w:r>
      <m:oMath>
        <m:r>
          <w:rPr>
            <w:rFonts w:ascii="Cambria Math" w:hAnsi="Cambria Math"/>
          </w:rPr>
          <m:t>s</m:t>
        </m:r>
      </m:oMath>
      <w:r w:rsidRPr="009067C1">
        <w:t xml:space="preserve"> jest przesunięciem natomiast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Pr="009067C1">
        <w:t xml:space="preserve"> jest wersorem osi </w:t>
      </w:r>
      <m:oMath>
        <m:r>
          <w:rPr>
            <w:rFonts w:ascii="Cambria Math" w:hAnsi="Cambria Math"/>
          </w:rPr>
          <m:t>Ox</m:t>
        </m:r>
      </m:oMath>
      <w:r w:rsidRPr="009067C1">
        <w:t xml:space="preserve"> układu współrzędnych.</w:t>
      </w:r>
      <w:r w:rsidR="001B127C" w:rsidRPr="009067C1">
        <w:t xml:space="preserve"> </w:t>
      </w:r>
      <w:r w:rsidR="009067C1" w:rsidRPr="009067C1">
        <w:t>Wkładamy pracę odchylając oscylator z położenia równowagi.</w:t>
      </w:r>
    </w:p>
    <w:p w14:paraId="729DF619" w14:textId="0F4D09F7" w:rsidR="001B127C" w:rsidRPr="009067C1" w:rsidRDefault="00000000" w:rsidP="001B127C">
      <w:pPr>
        <w:pStyle w:val="BodyText"/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</m:oMath>
      </m:oMathPara>
    </w:p>
    <w:p w14:paraId="101D6E72" w14:textId="6429D46C" w:rsidR="001B127C" w:rsidRPr="009067C1" w:rsidRDefault="0047762F" w:rsidP="001B127C">
      <w:pPr>
        <w:pStyle w:val="BodyText"/>
      </w:pPr>
      <w:r w:rsidRPr="009067C1">
        <w:t>j</w:t>
      </w:r>
      <w:r w:rsidR="001B127C" w:rsidRPr="009067C1">
        <w:t xml:space="preserve">est iloczynem skalarnym wektora siły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="009067C1" w:rsidRPr="009067C1">
        <w:t xml:space="preserve"> , którą wychylamy oscylator, </w:t>
      </w:r>
      <w:r w:rsidR="001B127C" w:rsidRPr="009067C1">
        <w:t xml:space="preserve">oraz wersora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="001B127C" w:rsidRPr="009067C1">
        <w:t>.</w:t>
      </w:r>
      <w:r w:rsidR="00E5248E">
        <w:t xml:space="preserve"> </w:t>
      </w:r>
    </w:p>
    <w:p w14:paraId="7804C833" w14:textId="77777777" w:rsidR="001B127C" w:rsidRPr="009067C1" w:rsidRDefault="001B127C">
      <w:pPr>
        <w:pStyle w:val="BodyText"/>
      </w:pPr>
    </w:p>
    <w:p w14:paraId="64A38330" w14:textId="1984001B" w:rsidR="009979A1" w:rsidRPr="009067C1" w:rsidRDefault="00000000">
      <w:pPr>
        <w:pStyle w:val="BodyText"/>
      </w:pPr>
      <w:r w:rsidRPr="009067C1">
        <w:t>Energia całkowita ruchu oscylatora harmonicznego jest sumą jego e</w:t>
      </w:r>
      <w:r w:rsidRPr="009067C1">
        <w:softHyphen/>
        <w:t>ner</w:t>
      </w:r>
      <w:r w:rsidRPr="009067C1">
        <w:softHyphen/>
        <w:t>gii kinetycznej oraz potencjalnej</w:t>
      </w:r>
    </w:p>
    <w:p w14:paraId="6FECAFB0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k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ω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k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ω 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61CD850" w14:textId="77777777" w:rsidR="009979A1" w:rsidRPr="009067C1" w:rsidRDefault="00000000">
      <w:pPr>
        <w:pStyle w:val="FirstParagraph"/>
      </w:pPr>
      <w:r w:rsidRPr="009067C1">
        <w:t xml:space="preserve">Ponieważ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ω</m:t>
        </m:r>
      </m:oMath>
      <w:r w:rsidRPr="009067C1">
        <w:t xml:space="preserve"> to</w:t>
      </w:r>
    </w:p>
    <w:p w14:paraId="7BA36C1F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777D327" w14:textId="77777777" w:rsidR="009979A1" w:rsidRPr="009067C1" w:rsidRDefault="00000000">
      <w:pPr>
        <w:pStyle w:val="FirstParagraph"/>
      </w:pPr>
      <w:r w:rsidRPr="009067C1">
        <w:t xml:space="preserve">i otrzymujemy, że energia całkowita </w:t>
      </w:r>
      <m:oMath>
        <m:r>
          <w:rPr>
            <w:rFonts w:ascii="Cambria Math" w:hAnsi="Cambria Math"/>
          </w:rPr>
          <m:t>E</m:t>
        </m:r>
      </m:oMath>
      <w:r w:rsidRPr="009067C1">
        <w:t xml:space="preserve"> oscylatora to</w:t>
      </w:r>
    </w:p>
    <w:p w14:paraId="5AEC5C9A" w14:textId="77777777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 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 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8A96D31" w14:textId="77777777" w:rsidR="009979A1" w:rsidRPr="009067C1" w:rsidRDefault="00000000">
      <w:pPr>
        <w:pStyle w:val="FirstParagraph"/>
      </w:pPr>
      <w:r w:rsidRPr="009067C1">
        <w:t>Zatem nasz problem znalezienia rozwiązania równania ruchu os</w:t>
      </w:r>
      <w:r w:rsidRPr="009067C1">
        <w:softHyphen/>
        <w:t>cy</w:t>
      </w:r>
      <w:r w:rsidRPr="009067C1">
        <w:softHyphen/>
        <w:t>la</w:t>
      </w:r>
      <w:r w:rsidRPr="009067C1">
        <w:softHyphen/>
        <w:t>to</w:t>
      </w:r>
      <w:r w:rsidRPr="009067C1">
        <w:softHyphen/>
        <w:t>ra harmonicznego prostego został rozwiązany. Jedynie musieliśmy znać całkę</w:t>
      </w:r>
    </w:p>
    <w:p w14:paraId="56CEC432" w14:textId="5D0D1D50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=arcsin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549925F" w14:textId="70D8ACCD" w:rsidR="009979A1" w:rsidRPr="009067C1" w:rsidRDefault="00000000">
      <w:pPr>
        <w:pStyle w:val="FirstParagraph"/>
      </w:pPr>
      <w:r w:rsidRPr="009067C1">
        <w:t xml:space="preserve">gdzie </w:t>
      </w:r>
      <m:oMath>
        <m:r>
          <w:rPr>
            <w:rFonts w:ascii="Cambria Math" w:hAnsi="Cambria Math"/>
          </w:rPr>
          <m:t>C</m:t>
        </m:r>
      </m:oMath>
      <w:r w:rsidRPr="009067C1">
        <w:t xml:space="preserve"> oznacza stałą. Udowodnijmy powyższe równanie (</w:t>
      </w:r>
      <w:r w:rsidR="00BC2973" w:rsidRPr="009067C1">
        <w:t>39</w:t>
      </w:r>
      <w:r w:rsidRPr="009067C1">
        <w:t xml:space="preserve">) zadając pytanie, w jaki sposób obliczyć pochodną funkcji </w:t>
      </w:r>
      <m:oMath>
        <m:r>
          <m:rPr>
            <m:sty m:val="p"/>
          </m:rPr>
          <w:rPr>
            <w:rFonts w:ascii="Cambria Math" w:hAnsi="Cambria Math"/>
          </w:rPr>
          <m:t xml:space="preserve">arcsin </m:t>
        </m:r>
        <m:r>
          <w:rPr>
            <w:rFonts w:ascii="Cambria Math" w:hAnsi="Cambria Math"/>
          </w:rPr>
          <m:t>u</m:t>
        </m:r>
      </m:oMath>
      <w:r w:rsidRPr="009067C1">
        <w:t>.</w:t>
      </w:r>
    </w:p>
    <w:p w14:paraId="0281290C" w14:textId="77777777" w:rsidR="009979A1" w:rsidRPr="009067C1" w:rsidRDefault="00000000">
      <w:pPr>
        <w:pStyle w:val="BodyText"/>
      </w:pPr>
      <w:r w:rsidRPr="009067C1">
        <w:t>Niech</w:t>
      </w:r>
    </w:p>
    <w:p w14:paraId="30105F5E" w14:textId="54296D3B" w:rsidR="009979A1" w:rsidRPr="009067C1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=sin </m:t>
          </m:r>
          <m:r>
            <w:rPr>
              <w:rFonts w:ascii="Cambria Math" w:hAnsi="Cambria Math"/>
            </w:rPr>
            <m:t>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F2760DB" w14:textId="26105EAF" w:rsidR="009979A1" w:rsidRPr="009067C1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sin 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=cos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4BB9BE2" w14:textId="4420E9D7" w:rsidR="009979A1" w:rsidRPr="009067C1" w:rsidRDefault="00000000">
      <w:pPr>
        <w:pStyle w:val="FirstParagraph"/>
      </w:pPr>
      <w:r w:rsidRPr="009067C1">
        <w:t xml:space="preserve">Z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=sin </m:t>
        </m:r>
        <m:r>
          <w:rPr>
            <w:rFonts w:ascii="Cambria Math" w:hAnsi="Cambria Math"/>
          </w:rPr>
          <m:t>x</m:t>
        </m:r>
      </m:oMath>
      <w:r w:rsidRPr="009067C1">
        <w:t xml:space="preserve"> 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=arcsin </m:t>
        </m:r>
        <m:r>
          <w:rPr>
            <w:rFonts w:ascii="Cambria Math" w:hAnsi="Cambria Math"/>
          </w:rPr>
          <m:t>y</m:t>
        </m:r>
      </m:oMath>
      <w:r w:rsidRPr="009067C1">
        <w:t xml:space="preserve"> stosujemy wzór na obliczenie pochodnej funkcji odwrotnej</w:t>
      </w:r>
    </w:p>
    <w:p w14:paraId="4C57FD59" w14:textId="784DAE3C" w:rsidR="009979A1" w:rsidRPr="009067C1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arcsin 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69F2DC6" w14:textId="77777777" w:rsidR="009979A1" w:rsidRPr="009067C1" w:rsidRDefault="00000000">
      <w:pPr>
        <w:pStyle w:val="FirstParagraph"/>
      </w:pPr>
      <w:r w:rsidRPr="009067C1">
        <w:t>co jest równoważne</w:t>
      </w:r>
    </w:p>
    <w:p w14:paraId="03ABFB18" w14:textId="12419068" w:rsidR="009979A1" w:rsidRPr="009067C1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arcsin 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du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7CC8C5A" w14:textId="756C091C" w:rsidR="009979A1" w:rsidRPr="009067C1" w:rsidRDefault="00000000">
      <w:pPr>
        <w:pStyle w:val="FirstParagraph"/>
      </w:pPr>
      <w:r w:rsidRPr="009067C1">
        <w:t>i równanie (</w:t>
      </w:r>
      <w:r w:rsidR="00BC2973" w:rsidRPr="009067C1">
        <w:t>39</w:t>
      </w:r>
      <w:r w:rsidRPr="009067C1">
        <w:t>) może być dowiedzione po scałkowaniu równania (</w:t>
      </w:r>
      <w:r w:rsidR="00BC2973" w:rsidRPr="009067C1">
        <w:t>43</w:t>
      </w:r>
      <w:r w:rsidRPr="009067C1">
        <w:t>)</w:t>
      </w:r>
    </w:p>
    <w:p w14:paraId="2126E26A" w14:textId="6BC8D1C6" w:rsidR="00396177" w:rsidRPr="00396177" w:rsidRDefault="00000000">
      <w:pPr>
        <w:pStyle w:val="BodyText"/>
      </w:pPr>
      <m:oMathPara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 du</m:t>
          </m:r>
          <m:r>
            <m:rPr>
              <m:sty m:val="p"/>
            </m:rPr>
            <w:rPr>
              <w:rFonts w:ascii="Cambria Math" w:hAnsi="Cambria Math"/>
            </w:rPr>
            <m:t>=∫</m:t>
          </m:r>
          <m:r>
            <w:rPr>
              <w:rFonts w:ascii="Cambria Math" w:hAnsi="Cambria Math"/>
            </w:rPr>
            <m:t>d </m:t>
          </m:r>
          <m:r>
            <m:rPr>
              <m:sty m:val="p"/>
            </m:rPr>
            <w:rPr>
              <w:rFonts w:ascii="Cambria Math" w:hAnsi="Cambria Math"/>
            </w:rPr>
            <m:t xml:space="preserve">arcsin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 xml:space="preserve">=arcsin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sectPr w:rsidR="00396177" w:rsidRPr="00396177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FE82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6245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9A1"/>
    <w:rsid w:val="00065521"/>
    <w:rsid w:val="001004D3"/>
    <w:rsid w:val="001B127C"/>
    <w:rsid w:val="00396177"/>
    <w:rsid w:val="0047762F"/>
    <w:rsid w:val="004F76C8"/>
    <w:rsid w:val="006F05D9"/>
    <w:rsid w:val="00782BE2"/>
    <w:rsid w:val="008125C5"/>
    <w:rsid w:val="00897025"/>
    <w:rsid w:val="009067C1"/>
    <w:rsid w:val="009979A1"/>
    <w:rsid w:val="00A35AFB"/>
    <w:rsid w:val="00B42137"/>
    <w:rsid w:val="00BC2973"/>
    <w:rsid w:val="00E5248E"/>
    <w:rsid w:val="00FC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802C"/>
  <w15:docId w15:val="{2E5C379F-9EDC-4940-A517-DEFF9E6C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887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Równanie oscylatora harmonicznego prostego z rozwiązaniem</vt:lpstr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Równanie oscylatora harmonicznego prostego z rozwiązaniem</dc:title>
  <dc:creator>Paweł Jan Piskorz</dc:creator>
  <cp:keywords/>
  <cp:lastModifiedBy>Pawel Piskorz</cp:lastModifiedBy>
  <cp:revision>13</cp:revision>
  <dcterms:created xsi:type="dcterms:W3CDTF">2026-09-06T10:06:00Z</dcterms:created>
  <dcterms:modified xsi:type="dcterms:W3CDTF">2026-09-06T14:27:00Z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