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A8998" w14:textId="77777777" w:rsidR="000903A8" w:rsidRPr="008D68A4" w:rsidRDefault="00000000">
      <w:pPr>
        <w:pStyle w:val="Title"/>
      </w:pPr>
      <w:r w:rsidRPr="008D68A4">
        <w:t>Macierz Leontiewa modelu ekonomii zamkniętej i metoda eliminacji Gaussa</w:t>
      </w:r>
    </w:p>
    <w:p w14:paraId="182D5667" w14:textId="77777777" w:rsidR="000903A8" w:rsidRPr="008D68A4" w:rsidRDefault="00000000">
      <w:pPr>
        <w:pStyle w:val="Author"/>
      </w:pPr>
      <w:r w:rsidRPr="008D68A4">
        <w:t>Paweł Jan Piskorz</w:t>
      </w:r>
    </w:p>
    <w:p w14:paraId="1E585A27" w14:textId="77777777" w:rsidR="000903A8" w:rsidRPr="008D68A4" w:rsidRDefault="00000000">
      <w:pPr>
        <w:pStyle w:val="Heading1"/>
      </w:pPr>
      <w:bookmarkStart w:id="0" w:name="wprowadzenie"/>
      <w:r w:rsidRPr="008D68A4">
        <w:t>Wprowadzenie</w:t>
      </w:r>
    </w:p>
    <w:p w14:paraId="3E874E81" w14:textId="373089E6" w:rsidR="000903A8" w:rsidRPr="008D68A4" w:rsidRDefault="00000000">
      <w:pPr>
        <w:pStyle w:val="FirstParagraph"/>
      </w:pPr>
      <w:r w:rsidRPr="008D68A4">
        <w:t>Wasilij W. Leontiew to ekonomista radziecko-amerykański, który za swoje badania</w:t>
      </w:r>
      <w:r w:rsidR="00937750">
        <w:t xml:space="preserve"> oraz </w:t>
      </w:r>
      <w:r w:rsidRPr="008D68A4">
        <w:t>ekonomiczne macierzowe modele matematyczne otrzymał w roku 1973 nagrodę Nobla w dziedzinie ekonomii.</w:t>
      </w:r>
    </w:p>
    <w:p w14:paraId="67DB7783" w14:textId="77777777" w:rsidR="000903A8" w:rsidRPr="008D68A4" w:rsidRDefault="00000000">
      <w:pPr>
        <w:pStyle w:val="BodyText"/>
      </w:pPr>
      <w:r w:rsidRPr="008D68A4">
        <w:t>Według Leontiewa istnieją modele ekonomii zamkniętych i ekonomii otwartych.</w:t>
      </w:r>
    </w:p>
    <w:p w14:paraId="6984D5D2" w14:textId="77777777" w:rsidR="000903A8" w:rsidRPr="008D68A4" w:rsidRDefault="00000000">
      <w:pPr>
        <w:pStyle w:val="BodyText"/>
      </w:pPr>
      <w:r w:rsidRPr="008D68A4">
        <w:t>Przykładem ekonomii zamkniętej jest miasto, którego nie opuszczają ani do którego nie dostają się żadne produkty czy usługi z zewnątrz. Istnieją przepływy usług i dóbr konsumpcyjnych wyłącznie pomiędzy przedsiębiorstwami branego pod uwagę w tym przykładzie miasta. Przepływy te opisane są jednym układem jednorodnym równań algebry liniowej.</w:t>
      </w:r>
    </w:p>
    <w:p w14:paraId="280BD572" w14:textId="77777777" w:rsidR="000903A8" w:rsidRPr="008D68A4" w:rsidRDefault="00000000">
      <w:pPr>
        <w:pStyle w:val="BodyText"/>
      </w:pPr>
      <w:r w:rsidRPr="008D68A4">
        <w:t>Z kolei przykładem ekonomii otwartej jest miasto, którego przedsiębiorstwa wymieniają usługi i dobra konsumpcyjne ze sobą oraz z przedsiębiorstwem lub z przedsiębiorstwami innych miast. Ekonomię otwartą można opisać układem niejednorodnym równań algebry liniowej.</w:t>
      </w:r>
    </w:p>
    <w:p w14:paraId="69084F6D" w14:textId="77777777" w:rsidR="000903A8" w:rsidRPr="008D68A4" w:rsidRDefault="00000000">
      <w:pPr>
        <w:pStyle w:val="BodyText"/>
      </w:pPr>
      <w:r w:rsidRPr="008D68A4">
        <w:t xml:space="preserve">W obu przypadkach ekonomii zamkniętej i ekonomii otwartej rozwiązuje się układ </w:t>
      </w:r>
      <m:oMath>
        <m:r>
          <w:rPr>
            <w:rFonts w:ascii="Cambria Math" w:hAnsi="Cambria Math"/>
          </w:rPr>
          <m:t>N</m:t>
        </m:r>
      </m:oMath>
      <w:r w:rsidRPr="008D68A4">
        <w:t xml:space="preserve"> równań liniowych z </w:t>
      </w:r>
      <m:oMath>
        <m:r>
          <w:rPr>
            <w:rFonts w:ascii="Cambria Math" w:hAnsi="Cambria Math"/>
          </w:rPr>
          <m:t>N</m:t>
        </m:r>
      </m:oMath>
      <w:r w:rsidRPr="008D68A4">
        <w:t xml:space="preserve"> niewiadomymi.</w:t>
      </w:r>
    </w:p>
    <w:p w14:paraId="7EDC00B4" w14:textId="77777777" w:rsidR="000903A8" w:rsidRPr="008D68A4" w:rsidRDefault="00000000">
      <w:pPr>
        <w:pStyle w:val="BodyText"/>
      </w:pPr>
      <w:r w:rsidRPr="008D68A4">
        <w:t xml:space="preserve">W naszym artykule rozpatrzymy prosty model Leontiewa ekonomii zamkniętej opisany jednorodnym układem trzech równań liniowych z trzema niewiadomymi. Układ ten rozwiążemy </w:t>
      </w:r>
      <w:r w:rsidRPr="008D68A4">
        <w:rPr>
          <w:i/>
          <w:iCs/>
        </w:rPr>
        <w:t>metodą eliminacji Gaussa.</w:t>
      </w:r>
    </w:p>
    <w:p w14:paraId="5914001C" w14:textId="77777777" w:rsidR="000903A8" w:rsidRPr="008D68A4" w:rsidRDefault="00000000">
      <w:pPr>
        <w:pStyle w:val="Heading1"/>
      </w:pPr>
      <w:bookmarkStart w:id="1" w:name="model-leontiewa-ekonomii-zamkniętej"/>
      <w:bookmarkEnd w:id="0"/>
      <w:r w:rsidRPr="008D68A4">
        <w:t>Model Leontiewa ekonomii zamkniętej</w:t>
      </w:r>
    </w:p>
    <w:p w14:paraId="6F5522C9" w14:textId="77777777" w:rsidR="000903A8" w:rsidRPr="008D68A4" w:rsidRDefault="00000000">
      <w:pPr>
        <w:pStyle w:val="FirstParagraph"/>
      </w:pPr>
      <w:r w:rsidRPr="008D68A4">
        <w:t>Rozpatrzmy następujący przykład modelu Leontiewa ekonomii zamkniętej.</w:t>
      </w:r>
      <w:r w:rsidRPr="008D68A4">
        <w:br/>
        <w:t>Trzech właścicieli domów—stolarz, elektryk i hydraulik—wzajemnie umówili się, że będą wykonywać prace remontowe w swoich trzech domach. Zgodzili się oni pracować przez dziesięć dni każdy według schematu przedstawionego w Tabeli </w:t>
      </w:r>
      <w:hyperlink w:anchor="kn:CEM_work_schedule">
        <w:r w:rsidR="000903A8" w:rsidRPr="008D68A4">
          <w:rPr>
            <w:rStyle w:val="Hyperlink"/>
          </w:rPr>
          <w:t>1</w:t>
        </w:r>
      </w:hyperlink>
      <w:r w:rsidRPr="008D68A4">
        <w:t xml:space="preserve"> oraz wypłacać sobie odpowiednie wynagrodzenie. Przyjmujemy, że pracownicy ci wypłacają sobie wynagrodzenie także za pracę we własnym domu.</w:t>
      </w:r>
    </w:p>
    <w:p w14:paraId="30247973" w14:textId="7406B0A5" w:rsidR="000903A8" w:rsidRPr="008D68A4" w:rsidRDefault="00000000">
      <w:pPr>
        <w:pStyle w:val="TableCaption"/>
      </w:pPr>
      <w:bookmarkStart w:id="2" w:name="kn:CEM_work_schedule"/>
      <w:r w:rsidRPr="008D68A4">
        <w:lastRenderedPageBreak/>
        <w:t xml:space="preserve"> </w:t>
      </w:r>
      <w:r w:rsidR="00937750">
        <w:t xml:space="preserve">Tabela 1. </w:t>
      </w:r>
      <w:r w:rsidRPr="008D68A4">
        <w:t xml:space="preserve">Przykład ekonomii zamkniętej według Leontiewa: stolarz, elektryk i hydraulik pracują przez 10 dni każdy i wypłacają sobie wynagrodzenie za swoją pracę. </w:t>
      </w:r>
    </w:p>
    <w:tbl>
      <w:tblPr>
        <w:tblStyle w:val="Table"/>
        <w:tblW w:w="0" w:type="auto"/>
        <w:tblLook w:val="0020" w:firstRow="1" w:lastRow="0" w:firstColumn="0" w:lastColumn="0" w:noHBand="0" w:noVBand="0"/>
        <w:tblCaption w:val=" Przykład ekonomii zamkniętej według Leontiewa: stolarz, elektryk i hydraulik pracują przez 10 dni każdy i wypłacają sobie wynagrodzenie za swoją pracę. "/>
      </w:tblPr>
      <w:tblGrid>
        <w:gridCol w:w="2283"/>
        <w:gridCol w:w="1083"/>
        <w:gridCol w:w="1236"/>
        <w:gridCol w:w="1388"/>
      </w:tblGrid>
      <w:tr w:rsidR="000903A8" w:rsidRPr="008D68A4" w14:paraId="4204E61B" w14:textId="77777777" w:rsidTr="000903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253F125" w14:textId="77777777" w:rsidR="000903A8" w:rsidRPr="008D68A4" w:rsidRDefault="000903A8">
            <w:pPr>
              <w:pStyle w:val="Compact"/>
            </w:pPr>
          </w:p>
        </w:tc>
        <w:tc>
          <w:tcPr>
            <w:tcW w:w="0" w:type="auto"/>
            <w:gridSpan w:val="3"/>
          </w:tcPr>
          <w:p w14:paraId="6956CD0A" w14:textId="77777777" w:rsidR="000903A8" w:rsidRPr="008D68A4" w:rsidRDefault="00000000">
            <w:pPr>
              <w:pStyle w:val="Compact"/>
              <w:jc w:val="center"/>
            </w:pPr>
            <w:r w:rsidRPr="008D68A4">
              <w:rPr>
                <w:b/>
                <w:bCs/>
              </w:rPr>
              <w:t>liczba dni pracy, którą wykonuje</w:t>
            </w:r>
          </w:p>
        </w:tc>
      </w:tr>
      <w:tr w:rsidR="000903A8" w:rsidRPr="008D68A4" w14:paraId="592F4AAA" w14:textId="77777777">
        <w:tc>
          <w:tcPr>
            <w:tcW w:w="0" w:type="auto"/>
          </w:tcPr>
          <w:p w14:paraId="50FC72BF" w14:textId="7E746052" w:rsidR="000903A8" w:rsidRPr="008D68A4" w:rsidRDefault="000903A8">
            <w:pPr>
              <w:pStyle w:val="Compact"/>
            </w:pPr>
          </w:p>
        </w:tc>
        <w:tc>
          <w:tcPr>
            <w:tcW w:w="0" w:type="auto"/>
          </w:tcPr>
          <w:p w14:paraId="7FCAFA86" w14:textId="77777777" w:rsidR="000903A8" w:rsidRPr="008D68A4" w:rsidRDefault="00000000">
            <w:pPr>
              <w:pStyle w:val="Compact"/>
            </w:pPr>
            <w:r w:rsidRPr="008D68A4">
              <w:rPr>
                <w:b/>
                <w:bCs/>
              </w:rPr>
              <w:t>stolarz</w:t>
            </w:r>
          </w:p>
        </w:tc>
        <w:tc>
          <w:tcPr>
            <w:tcW w:w="0" w:type="auto"/>
          </w:tcPr>
          <w:p w14:paraId="28F9F186" w14:textId="77777777" w:rsidR="000903A8" w:rsidRPr="008D68A4" w:rsidRDefault="00000000">
            <w:pPr>
              <w:pStyle w:val="Compact"/>
            </w:pPr>
            <w:r w:rsidRPr="008D68A4">
              <w:rPr>
                <w:b/>
                <w:bCs/>
              </w:rPr>
              <w:t>elektryk</w:t>
            </w:r>
          </w:p>
        </w:tc>
        <w:tc>
          <w:tcPr>
            <w:tcW w:w="0" w:type="auto"/>
          </w:tcPr>
          <w:p w14:paraId="17B36B7D" w14:textId="77777777" w:rsidR="000903A8" w:rsidRPr="008D68A4" w:rsidRDefault="00000000">
            <w:pPr>
              <w:pStyle w:val="Compact"/>
            </w:pPr>
            <w:r w:rsidRPr="008D68A4">
              <w:rPr>
                <w:b/>
                <w:bCs/>
              </w:rPr>
              <w:t>hydraulik</w:t>
            </w:r>
          </w:p>
        </w:tc>
      </w:tr>
      <w:tr w:rsidR="000903A8" w:rsidRPr="008D68A4" w14:paraId="1576872F" w14:textId="77777777">
        <w:tc>
          <w:tcPr>
            <w:tcW w:w="0" w:type="auto"/>
          </w:tcPr>
          <w:p w14:paraId="065034B4" w14:textId="77777777" w:rsidR="000903A8" w:rsidRPr="008D68A4" w:rsidRDefault="00000000">
            <w:pPr>
              <w:pStyle w:val="Compact"/>
            </w:pPr>
            <w:r w:rsidRPr="008D68A4">
              <w:rPr>
                <w:b/>
                <w:bCs/>
              </w:rPr>
              <w:t>w domu stolarza</w:t>
            </w:r>
          </w:p>
        </w:tc>
        <w:tc>
          <w:tcPr>
            <w:tcW w:w="0" w:type="auto"/>
          </w:tcPr>
          <w:p w14:paraId="4E0281CE" w14:textId="77777777" w:rsidR="000903A8" w:rsidRPr="008D68A4" w:rsidRDefault="00000000">
            <w:pPr>
              <w:pStyle w:val="Compact"/>
            </w:pPr>
            <w:r w:rsidRPr="008D68A4">
              <w:t>2</w:t>
            </w:r>
          </w:p>
        </w:tc>
        <w:tc>
          <w:tcPr>
            <w:tcW w:w="0" w:type="auto"/>
          </w:tcPr>
          <w:p w14:paraId="513AA050" w14:textId="77777777" w:rsidR="000903A8" w:rsidRPr="008D68A4" w:rsidRDefault="00000000">
            <w:pPr>
              <w:pStyle w:val="Compact"/>
            </w:pPr>
            <w:r w:rsidRPr="008D68A4">
              <w:t>1</w:t>
            </w:r>
          </w:p>
        </w:tc>
        <w:tc>
          <w:tcPr>
            <w:tcW w:w="0" w:type="auto"/>
          </w:tcPr>
          <w:p w14:paraId="51250D28" w14:textId="77777777" w:rsidR="000903A8" w:rsidRPr="008D68A4" w:rsidRDefault="00000000">
            <w:pPr>
              <w:pStyle w:val="Compact"/>
            </w:pPr>
            <w:r w:rsidRPr="008D68A4">
              <w:t>6</w:t>
            </w:r>
          </w:p>
        </w:tc>
      </w:tr>
      <w:tr w:rsidR="000903A8" w:rsidRPr="008D68A4" w14:paraId="346A0C71" w14:textId="77777777">
        <w:tc>
          <w:tcPr>
            <w:tcW w:w="0" w:type="auto"/>
          </w:tcPr>
          <w:p w14:paraId="7F2CCCC5" w14:textId="77777777" w:rsidR="000903A8" w:rsidRPr="008D68A4" w:rsidRDefault="00000000">
            <w:pPr>
              <w:pStyle w:val="Compact"/>
            </w:pPr>
            <w:r w:rsidRPr="008D68A4">
              <w:rPr>
                <w:b/>
                <w:bCs/>
              </w:rPr>
              <w:t>w domu elektryka</w:t>
            </w:r>
          </w:p>
        </w:tc>
        <w:tc>
          <w:tcPr>
            <w:tcW w:w="0" w:type="auto"/>
          </w:tcPr>
          <w:p w14:paraId="74B89255" w14:textId="77777777" w:rsidR="000903A8" w:rsidRPr="008D68A4" w:rsidRDefault="00000000">
            <w:pPr>
              <w:pStyle w:val="Compact"/>
            </w:pPr>
            <w:r w:rsidRPr="008D68A4">
              <w:t>4</w:t>
            </w:r>
          </w:p>
        </w:tc>
        <w:tc>
          <w:tcPr>
            <w:tcW w:w="0" w:type="auto"/>
          </w:tcPr>
          <w:p w14:paraId="67D2AEF4" w14:textId="77777777" w:rsidR="000903A8" w:rsidRPr="008D68A4" w:rsidRDefault="00000000">
            <w:pPr>
              <w:pStyle w:val="Compact"/>
            </w:pPr>
            <w:r w:rsidRPr="008D68A4">
              <w:t>5</w:t>
            </w:r>
          </w:p>
        </w:tc>
        <w:tc>
          <w:tcPr>
            <w:tcW w:w="0" w:type="auto"/>
          </w:tcPr>
          <w:p w14:paraId="188EAC05" w14:textId="77777777" w:rsidR="000903A8" w:rsidRPr="008D68A4" w:rsidRDefault="00000000">
            <w:pPr>
              <w:pStyle w:val="Compact"/>
            </w:pPr>
            <w:r w:rsidRPr="008D68A4">
              <w:t>1</w:t>
            </w:r>
          </w:p>
        </w:tc>
      </w:tr>
      <w:tr w:rsidR="000903A8" w:rsidRPr="008D68A4" w14:paraId="62873C0B" w14:textId="77777777">
        <w:tc>
          <w:tcPr>
            <w:tcW w:w="0" w:type="auto"/>
          </w:tcPr>
          <w:p w14:paraId="636C0F9C" w14:textId="77777777" w:rsidR="000903A8" w:rsidRPr="008D68A4" w:rsidRDefault="00000000">
            <w:pPr>
              <w:pStyle w:val="Compact"/>
            </w:pPr>
            <w:r w:rsidRPr="008D68A4">
              <w:rPr>
                <w:b/>
                <w:bCs/>
              </w:rPr>
              <w:t>w domu hydraulika</w:t>
            </w:r>
          </w:p>
        </w:tc>
        <w:tc>
          <w:tcPr>
            <w:tcW w:w="0" w:type="auto"/>
          </w:tcPr>
          <w:p w14:paraId="439FB53B" w14:textId="77777777" w:rsidR="000903A8" w:rsidRPr="008D68A4" w:rsidRDefault="00000000">
            <w:pPr>
              <w:pStyle w:val="Compact"/>
            </w:pPr>
            <w:r w:rsidRPr="008D68A4">
              <w:t>4</w:t>
            </w:r>
          </w:p>
        </w:tc>
        <w:tc>
          <w:tcPr>
            <w:tcW w:w="0" w:type="auto"/>
          </w:tcPr>
          <w:p w14:paraId="60F85EF0" w14:textId="77777777" w:rsidR="000903A8" w:rsidRPr="008D68A4" w:rsidRDefault="00000000">
            <w:pPr>
              <w:pStyle w:val="Compact"/>
            </w:pPr>
            <w:r w:rsidRPr="008D68A4">
              <w:t>4</w:t>
            </w:r>
          </w:p>
        </w:tc>
        <w:tc>
          <w:tcPr>
            <w:tcW w:w="0" w:type="auto"/>
          </w:tcPr>
          <w:p w14:paraId="335F1A78" w14:textId="77777777" w:rsidR="000903A8" w:rsidRPr="008D68A4" w:rsidRDefault="00000000">
            <w:pPr>
              <w:pStyle w:val="Compact"/>
            </w:pPr>
            <w:r w:rsidRPr="008D68A4">
              <w:t>3</w:t>
            </w:r>
          </w:p>
        </w:tc>
      </w:tr>
    </w:tbl>
    <w:bookmarkEnd w:id="2"/>
    <w:p w14:paraId="791752A7" w14:textId="30A6A29E" w:rsidR="000903A8" w:rsidRPr="008D68A4" w:rsidRDefault="00000000">
      <w:pPr>
        <w:pStyle w:val="BodyText"/>
      </w:pPr>
      <w:r w:rsidRPr="008D68A4">
        <w:t xml:space="preserve">Oznaczmy przez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8D68A4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8D68A4">
        <w:t xml:space="preserve"> oraz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8D68A4">
        <w:t xml:space="preserve"> dzienne wynagrodzenie odpowiednio stolarza, elektryka i hydraulika. Pracownicy ci umówili się, że każdy zapłaci tyle </w:t>
      </w:r>
      <w:r w:rsidR="008D68A4" w:rsidRPr="008D68A4">
        <w:t>samo,</w:t>
      </w:r>
      <w:r w:rsidRPr="008D68A4">
        <w:t xml:space="preserve"> ile uzyska. Aby spełnić ten </w:t>
      </w:r>
      <w:r w:rsidRPr="008D68A4">
        <w:rPr>
          <w:i/>
          <w:iCs/>
        </w:rPr>
        <w:t>warunek równowagi</w:t>
      </w:r>
      <w:r w:rsidRPr="008D68A4">
        <w:t xml:space="preserve"> zysków i wydatków, </w:t>
      </w:r>
      <w:r w:rsidR="008D68A4" w:rsidRPr="008D68A4">
        <w:t>wymagamy,</w:t>
      </w:r>
      <w:r w:rsidRPr="008D68A4">
        <w:t xml:space="preserve"> aby suma wydatków była równa sumie przychodów dla każdego z właścicieli domów.</w:t>
      </w:r>
    </w:p>
    <w:p w14:paraId="0ECAB6A6" w14:textId="77777777" w:rsidR="000903A8" w:rsidRPr="008D68A4" w:rsidRDefault="00000000">
      <w:pPr>
        <w:pStyle w:val="BodyText"/>
      </w:pPr>
      <w:r w:rsidRPr="008D68A4">
        <w:t>Uzyskujemy wtedy następujący układ równań liniowych biorąc pod uwagę liczbę dni przepracowanych przez każdego z pracowników</w:t>
      </w:r>
    </w:p>
    <w:p w14:paraId="11CDBA07" w14:textId="77777777" w:rsidR="000903A8" w:rsidRPr="008D68A4" w:rsidRDefault="00000000">
      <w:pPr>
        <w:pStyle w:val="BodyText"/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m>
                  <m:mPr>
                    <m:plcHide m:val="1"/>
                    <m:mcs>
                      <m:mc>
                        <m:mcPr>
                          <m:count m:val="1"/>
                          <m:mcJc m:val="right"/>
                        </m:mcPr>
                      </m:mc>
                      <m:mc>
                        <m:mcPr>
                          <m:count m:val="1"/>
                          <m:mcJc m:val="center"/>
                        </m:mcPr>
                      </m:mc>
                      <m:mc>
                        <m:mcPr>
                          <m:count m:val="1"/>
                          <m:mcJc m:val="right"/>
                        </m:mcPr>
                      </m:mc>
                      <m:mc>
                        <m:mcPr>
                          <m:count m:val="1"/>
                          <m:mcJc m:val="center"/>
                        </m:mcPr>
                      </m:mc>
                      <m:mc>
                        <m:mcPr>
                          <m:count m:val="1"/>
                          <m:mcJc m:val="right"/>
                        </m:mcPr>
                      </m:mc>
                      <m:mc>
                        <m:mcPr>
                          <m:count m:val="1"/>
                          <m:mcJc m:val="center"/>
                        </m:mcPr>
                      </m:mc>
                      <m:mc>
                        <m:mcPr>
                          <m:count m:val="1"/>
                          <m:mcJc m:val="right"/>
                        </m:mcPr>
                      </m:mc>
                    </m:mcs>
                    <m:ctrlPr>
                      <w:rPr>
                        <w:rFonts w:ascii="Cambria Math" w:hAnsi="Cambria Math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6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4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4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4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e>
                  </m:mr>
                </m:m>
              </m:e>
            </m:mr>
          </m:m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1C66491B" w14:textId="3B41C3B9" w:rsidR="000903A8" w:rsidRPr="008D68A4" w:rsidRDefault="00000000">
      <w:pPr>
        <w:pStyle w:val="FirstParagraph"/>
      </w:pPr>
      <w:r w:rsidRPr="008D68A4">
        <w:t xml:space="preserve">Dla przykładu pierwszy wiersz tego układu równań liniowych oznacza, że u siebie w domu stolarz płaci sobie za dwa dni pracy, elektrykowi za jeden dzień pracy i hydraulikowi za sześć dni pracy wydając swoje całkowite wynagrodzenie dziesięciodniowe, które wynosi </w:t>
      </w:r>
      <m:oMath>
        <m:r>
          <w:rPr>
            <w:rFonts w:ascii="Cambria Math" w:hAnsi="Cambria Math"/>
          </w:rPr>
          <m:t>10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8D68A4">
        <w:t xml:space="preserve">. Z kolei elektryk wypłaca </w:t>
      </w:r>
      <m:oMath>
        <m:r>
          <w:rPr>
            <w:rFonts w:ascii="Cambria Math" w:hAnsi="Cambria Math"/>
          </w:rPr>
          <m:t>4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8D68A4">
        <w:t xml:space="preserve"> stolarzowi, </w:t>
      </w:r>
      <m:oMath>
        <m:r>
          <w:rPr>
            <w:rFonts w:ascii="Cambria Math" w:hAnsi="Cambria Math"/>
          </w:rPr>
          <m:t>5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8D68A4">
        <w:t xml:space="preserve"> </w:t>
      </w:r>
      <w:r w:rsidR="008D68A4" w:rsidRPr="008D68A4">
        <w:t>elektrykowi,</w:t>
      </w:r>
      <w:r w:rsidRPr="008D68A4">
        <w:t xml:space="preserve"> czyli sobie samemu 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8D68A4">
        <w:t xml:space="preserve"> hydraulikowi łącznie kwotę równą swojemu całkowitemu zarobkowi, który wynosi </w:t>
      </w:r>
      <m:oMath>
        <m:r>
          <w:rPr>
            <w:rFonts w:ascii="Cambria Math" w:hAnsi="Cambria Math"/>
          </w:rPr>
          <m:t>10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8D68A4">
        <w:t xml:space="preserve">. Podobne rozważanie prowadzi do ostatniego równania układu równań dotyczącego pracy w domu hydraulika, który wynagradza stolarza kwotą </w:t>
      </w:r>
      <m:oMath>
        <m:r>
          <w:rPr>
            <w:rFonts w:ascii="Cambria Math" w:hAnsi="Cambria Math"/>
          </w:rPr>
          <m:t>4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8D68A4">
        <w:t xml:space="preserve">, elektryka kwotą </w:t>
      </w:r>
      <m:oMath>
        <m:r>
          <w:rPr>
            <w:rFonts w:ascii="Cambria Math" w:hAnsi="Cambria Math"/>
          </w:rPr>
          <m:t>4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8D68A4">
        <w:t xml:space="preserve"> i samego siebie kwotą </w:t>
      </w:r>
      <m:oMath>
        <m:r>
          <w:rPr>
            <w:rFonts w:ascii="Cambria Math" w:hAnsi="Cambria Math"/>
          </w:rPr>
          <m:t>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8D68A4">
        <w:t xml:space="preserve"> co daje łącznie </w:t>
      </w:r>
      <m:oMath>
        <m:r>
          <w:rPr>
            <w:rFonts w:ascii="Cambria Math" w:hAnsi="Cambria Math"/>
          </w:rPr>
          <m:t>10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8D68A4">
        <w:t>.</w:t>
      </w:r>
    </w:p>
    <w:p w14:paraId="1B0F4AE1" w14:textId="77777777" w:rsidR="000903A8" w:rsidRPr="008D68A4" w:rsidRDefault="00000000">
      <w:pPr>
        <w:pStyle w:val="BodyText"/>
      </w:pPr>
      <w:r w:rsidRPr="008D68A4">
        <w:t>Powyższy układ równań liniowych zapisujemy macierzowo jako</w:t>
      </w:r>
    </w:p>
    <w:p w14:paraId="34B86AD0" w14:textId="77777777" w:rsidR="000903A8" w:rsidRPr="008D68A4" w:rsidRDefault="00000000">
      <w:pPr>
        <w:pStyle w:val="BodyText"/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righ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10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10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10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21E67592" w14:textId="052F1033" w:rsidR="000903A8" w:rsidRPr="008D68A4" w:rsidRDefault="00000000">
      <w:pPr>
        <w:pStyle w:val="FirstParagraph"/>
      </w:pPr>
      <w:r w:rsidRPr="008D68A4">
        <w:t xml:space="preserve">Po odjęciu </w:t>
      </w:r>
      <m:oMath>
        <m:r>
          <w:rPr>
            <w:rFonts w:ascii="Cambria Math" w:hAnsi="Cambria Math"/>
          </w:rPr>
          <m:t>10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8D68A4">
        <w:t xml:space="preserve">, </w:t>
      </w:r>
      <m:oMath>
        <m:r>
          <w:rPr>
            <w:rFonts w:ascii="Cambria Math" w:hAnsi="Cambria Math"/>
          </w:rPr>
          <m:t>10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8D68A4">
        <w:t xml:space="preserve"> oraz </w:t>
      </w:r>
      <m:oMath>
        <m:r>
          <w:rPr>
            <w:rFonts w:ascii="Cambria Math" w:hAnsi="Cambria Math"/>
          </w:rPr>
          <m:t>10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8D68A4">
        <w:t xml:space="preserve"> odpowiednio od każdego z równań układu </w:t>
      </w:r>
      <w:r w:rsidR="008D68A4">
        <w:t xml:space="preserve">(1) </w:t>
      </w:r>
      <w:r w:rsidRPr="008D68A4">
        <w:t xml:space="preserve">otrzymujemy </w:t>
      </w:r>
      <w:r w:rsidRPr="008D68A4">
        <w:rPr>
          <w:i/>
          <w:iCs/>
        </w:rPr>
        <w:t>jednorodny układ równań liniowych</w:t>
      </w:r>
    </w:p>
    <w:p w14:paraId="21392ADF" w14:textId="77777777" w:rsidR="000903A8" w:rsidRPr="008D68A4" w:rsidRDefault="00000000">
      <w:pPr>
        <w:pStyle w:val="BodyText"/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righ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7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292E75C5" w14:textId="77777777" w:rsidR="000903A8" w:rsidRPr="008D68A4" w:rsidRDefault="00000000">
      <w:pPr>
        <w:pStyle w:val="FirstParagraph"/>
      </w:pPr>
      <w:r w:rsidRPr="008D68A4">
        <w:t>Jednorodny układ równań liniowych to układ postaci</w:t>
      </w:r>
    </w:p>
    <w:p w14:paraId="7668C85A" w14:textId="77777777" w:rsidR="000903A8" w:rsidRPr="008D68A4" w:rsidRDefault="00000000"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/>
            </w:rPr>
            <m:t>Ax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2CDB10F8" w14:textId="77777777" w:rsidR="000903A8" w:rsidRPr="008D68A4" w:rsidRDefault="00000000">
      <w:pPr>
        <w:pStyle w:val="FirstParagraph"/>
      </w:pPr>
      <w:r w:rsidRPr="008D68A4">
        <w:lastRenderedPageBreak/>
        <w:t xml:space="preserve">gdzie </w:t>
      </w:r>
      <m:oMath>
        <m:r>
          <m:rPr>
            <m:sty m:val="b"/>
          </m:rPr>
          <w:rPr>
            <w:rFonts w:ascii="Cambria Math" w:hAnsi="Cambria Math"/>
          </w:rPr>
          <m:t>A</m:t>
        </m:r>
      </m:oMath>
      <w:r w:rsidRPr="008D68A4">
        <w:t xml:space="preserve"> oznacza odpowiednią macierz układu, </w:t>
      </w:r>
      <m:oMath>
        <m:r>
          <m:rPr>
            <m:sty m:val="b"/>
          </m:rPr>
          <w:rPr>
            <w:rFonts w:ascii="Cambria Math" w:hAnsi="Cambria Math"/>
          </w:rPr>
          <m:t>x</m:t>
        </m:r>
      </m:oMath>
      <w:r w:rsidRPr="008D68A4">
        <w:t xml:space="preserve"> to wektor kolumnowy niewiadomych natomiast </w:t>
      </w:r>
      <m:oMath>
        <m:r>
          <m:rPr>
            <m:sty m:val="b"/>
          </m:rPr>
          <w:rPr>
            <w:rFonts w:ascii="Cambria Math" w:hAnsi="Cambria Math"/>
          </w:rPr>
          <m:t>0</m:t>
        </m:r>
      </m:oMath>
      <w:r w:rsidRPr="008D68A4">
        <w:t xml:space="preserve"> to wektor kolumnowy złożony z samych zer. U nas w przykładzie macierz </w:t>
      </w:r>
      <m:oMath>
        <m:r>
          <m:rPr>
            <m:sty m:val="b"/>
          </m:rPr>
          <w:rPr>
            <w:rFonts w:ascii="Cambria Math" w:hAnsi="Cambria Math"/>
          </w:rPr>
          <m:t>A</m:t>
        </m:r>
      </m:oMath>
      <w:r w:rsidRPr="008D68A4">
        <w:t xml:space="preserve"> to</w:t>
      </w:r>
    </w:p>
    <w:p w14:paraId="6B26BFB3" w14:textId="77777777" w:rsidR="000903A8" w:rsidRPr="008D68A4" w:rsidRDefault="00000000"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righ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7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48952C6A" w14:textId="77777777" w:rsidR="000903A8" w:rsidRPr="008D68A4" w:rsidRDefault="00000000">
      <w:pPr>
        <w:pStyle w:val="FirstParagraph"/>
      </w:pPr>
      <w:r w:rsidRPr="008D68A4">
        <w:t xml:space="preserve">natomiast </w:t>
      </w:r>
      <m:oMath>
        <m:r>
          <m:rPr>
            <m:sty m:val="b"/>
          </m:rPr>
          <w:rPr>
            <w:rFonts w:ascii="Cambria Math" w:hAnsi="Cambria Math"/>
          </w:rPr>
          <m:t>x</m:t>
        </m:r>
      </m:oMath>
      <w:r w:rsidRPr="008D68A4">
        <w:t xml:space="preserve"> to wektor kolumnowy </w:t>
      </w:r>
      <m:oMath>
        <m:r>
          <m:rPr>
            <m:sty m:val="b"/>
          </m:rPr>
          <w:rPr>
            <w:rFonts w:ascii="Cambria Math" w:hAnsi="Cambria Math"/>
          </w:rPr>
          <m:t>p</m:t>
        </m:r>
      </m:oMath>
      <w:r w:rsidRPr="008D68A4">
        <w:t xml:space="preserve"> niewiadomych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8D68A4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8D68A4">
        <w:t xml:space="preserve"> oraz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</w:p>
    <w:p w14:paraId="1DD5B80D" w14:textId="3C735BD0" w:rsidR="000903A8" w:rsidRPr="008D68A4" w:rsidRDefault="00000000"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6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2B028086" w14:textId="77777777" w:rsidR="000903A8" w:rsidRPr="008D68A4" w:rsidRDefault="00000000">
      <w:pPr>
        <w:pStyle w:val="FirstParagraph"/>
      </w:pPr>
      <w:r w:rsidRPr="008D68A4">
        <w:rPr>
          <w:i/>
          <w:iCs/>
        </w:rPr>
        <w:t>Niejednorodny układ równań liniowych</w:t>
      </w:r>
      <w:r w:rsidRPr="008D68A4">
        <w:t xml:space="preserve"> to układ postaci</w:t>
      </w:r>
    </w:p>
    <w:p w14:paraId="1A095831" w14:textId="77777777" w:rsidR="000903A8" w:rsidRPr="008D68A4" w:rsidRDefault="00000000"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/>
            </w:rPr>
            <m:t>Ax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b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7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73891C86" w14:textId="77777777" w:rsidR="000903A8" w:rsidRPr="008D68A4" w:rsidRDefault="00000000">
      <w:pPr>
        <w:pStyle w:val="FirstParagraph"/>
      </w:pPr>
      <w:r w:rsidRPr="008D68A4">
        <w:t xml:space="preserve">gdzie </w:t>
      </w:r>
      <m:oMath>
        <m:r>
          <m:rPr>
            <m:sty m:val="b"/>
          </m:rPr>
          <w:rPr>
            <w:rFonts w:ascii="Cambria Math" w:hAnsi="Cambria Math"/>
          </w:rPr>
          <m:t>A</m:t>
        </m:r>
      </m:oMath>
      <w:r w:rsidRPr="008D68A4">
        <w:t xml:space="preserve"> oznacza macierz układu, </w:t>
      </w:r>
      <m:oMath>
        <m:r>
          <m:rPr>
            <m:sty m:val="b"/>
          </m:rPr>
          <w:rPr>
            <w:rFonts w:ascii="Cambria Math" w:hAnsi="Cambria Math"/>
          </w:rPr>
          <m:t>x</m:t>
        </m:r>
      </m:oMath>
      <w:r w:rsidRPr="008D68A4">
        <w:t xml:space="preserve"> to wektor kolumnowy niewiadomych natomiast </w:t>
      </w:r>
      <m:oMath>
        <m:r>
          <m:rPr>
            <m:sty m:val="b"/>
          </m:rPr>
          <w:rPr>
            <w:rFonts w:ascii="Cambria Math" w:hAnsi="Cambria Math"/>
          </w:rPr>
          <m:t>b</m:t>
        </m:r>
      </m:oMath>
      <w:r w:rsidRPr="008D68A4">
        <w:t xml:space="preserve"> to wektor kolumnowy wyrazów wolnych, z których przynajmniej jeden wyraz jest różny od zera. Zauważamy, że w przypadku układu jednorodnego wektor kolumnowy </w:t>
      </w:r>
      <m:oMath>
        <m:r>
          <m:rPr>
            <m:sty m:val="b"/>
          </m:rPr>
          <w:rPr>
            <w:rFonts w:ascii="Cambria Math" w:hAnsi="Cambria Math"/>
          </w:rPr>
          <m:t>b</m:t>
        </m:r>
      </m:oMath>
      <w:r w:rsidRPr="008D68A4">
        <w:t xml:space="preserve"> wyrazów wolnych jest złożony z samych zer.</w:t>
      </w:r>
    </w:p>
    <w:p w14:paraId="6E1840E1" w14:textId="77777777" w:rsidR="000903A8" w:rsidRPr="008D68A4" w:rsidRDefault="00000000">
      <w:pPr>
        <w:pStyle w:val="Heading1"/>
      </w:pPr>
      <w:bookmarkStart w:id="3" w:name="X125000d83abbe7a19cfb0804528df3d4236d1c4"/>
      <w:bookmarkEnd w:id="1"/>
      <w:r w:rsidRPr="008D68A4">
        <w:t>Rozwiązanie przykładowego modelu Leontiewa ekonomii zamkniętej metodą eliminacji Gaussa</w:t>
      </w:r>
    </w:p>
    <w:p w14:paraId="337DEFD9" w14:textId="48785106" w:rsidR="000903A8" w:rsidRPr="008D68A4" w:rsidRDefault="00000000">
      <w:pPr>
        <w:pStyle w:val="FirstParagraph"/>
      </w:pPr>
      <w:r w:rsidRPr="008D68A4">
        <w:t>Układ równań </w:t>
      </w:r>
      <w:r w:rsidR="00773C1F">
        <w:t xml:space="preserve">(3) </w:t>
      </w:r>
      <w:r w:rsidRPr="008D68A4">
        <w:t xml:space="preserve">rozwiążemy metodą eliminacji Gaussa. W układzie tym pomnożymy każde z równań przez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 w:rsidRPr="008D68A4">
        <w:t xml:space="preserve"> otrzymując układ równań</w:t>
      </w:r>
    </w:p>
    <w:p w14:paraId="01673845" w14:textId="77777777" w:rsidR="000903A8" w:rsidRPr="008D68A4" w:rsidRDefault="00000000">
      <w:pPr>
        <w:pStyle w:val="BodyText"/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righ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6FE659C6" w14:textId="4E2FC841" w:rsidR="000903A8" w:rsidRDefault="00000000">
      <w:pPr>
        <w:pStyle w:val="FirstParagraph"/>
      </w:pPr>
      <w:r w:rsidRPr="008D68A4">
        <w:t xml:space="preserve">Zapisujemy tak zwaną </w:t>
      </w:r>
      <w:r w:rsidRPr="008D68A4">
        <w:rPr>
          <w:i/>
          <w:iCs/>
        </w:rPr>
        <w:t>macierz rozszerzoną</w:t>
      </w:r>
      <w:r w:rsidRPr="008D68A4">
        <w:t xml:space="preserve"> układu równań </w:t>
      </w:r>
      <w:r w:rsidR="00773C1F">
        <w:t xml:space="preserve">(8) </w:t>
      </w:r>
      <w:r w:rsidRPr="008D68A4">
        <w:t>jako</w:t>
      </w:r>
    </w:p>
    <w:p w14:paraId="2F22943A" w14:textId="256C6C6F" w:rsidR="00773C1F" w:rsidRDefault="00773C1F" w:rsidP="00773C1F">
      <w:pPr>
        <w:pStyle w:val="BodyText"/>
      </w:pPr>
      <w:r>
        <w:t xml:space="preserve">                                                           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right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</w:rPr>
                    <m:t>-6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-4</m:t>
                  </m:r>
                </m: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-4</m:t>
                  </m:r>
                </m:e>
                <m:e>
                  <m:r>
                    <w:rPr>
                      <w:rFonts w:ascii="Cambria Math" w:hAnsi="Cambria Math"/>
                    </w:rPr>
                    <m:t>-4</m:t>
                  </m:r>
                </m:e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mr>
            </m:m>
            <m:r>
              <w:rPr>
                <w:rFonts w:ascii="Cambria Math" w:hAnsi="Cambria Math"/>
              </w:rPr>
              <m:t xml:space="preserve">  </m:t>
            </m:r>
          </m:e>
          <m:e>
            <m:m>
              <m:mPr>
                <m:mcs>
                  <m:mc>
                    <m:mcPr>
                      <m:count m:val="1"/>
                      <m:mcJc m:val="right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 xml:space="preserve">  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 w:rsidRPr="002C1D70">
        <w:t xml:space="preserve">                </w:t>
      </w:r>
      <w:r>
        <w:t xml:space="preserve"> </w:t>
      </w:r>
      <w:r w:rsidRPr="002C1D70">
        <w:t xml:space="preserve">        </w:t>
      </w:r>
      <w:r>
        <w:t>(9)</w:t>
      </w:r>
    </w:p>
    <w:p w14:paraId="730EEF4C" w14:textId="05971CC6" w:rsidR="000903A8" w:rsidRPr="008D68A4" w:rsidRDefault="00000000">
      <w:pPr>
        <w:pStyle w:val="BodyText"/>
      </w:pPr>
      <w:r w:rsidRPr="008D68A4">
        <w:t xml:space="preserve">W procedurze eliminacji Gaussa sprowadzamy macierz rozszerzoną do </w:t>
      </w:r>
      <w:r w:rsidRPr="008D68A4">
        <w:rPr>
          <w:i/>
          <w:iCs/>
        </w:rPr>
        <w:t>postaci schodkowej,</w:t>
      </w:r>
      <w:r w:rsidRPr="008D68A4">
        <w:t xml:space="preserve"> z której odczytamy rozwiązanie układu równań liniowych </w:t>
      </w:r>
      <w:r w:rsidR="004B3D6F">
        <w:t>(1)</w:t>
      </w:r>
      <w:r w:rsidRPr="008D68A4">
        <w:t>.</w:t>
      </w:r>
    </w:p>
    <w:p w14:paraId="559494A1" w14:textId="77777777" w:rsidR="00B651F4" w:rsidRDefault="00000000">
      <w:pPr>
        <w:pStyle w:val="BodyText"/>
      </w:pPr>
      <w:r w:rsidRPr="008D68A4">
        <w:t>W pierwszym kroku procedury nazywanej eliminacją Gaussa wybieramy pierwszy element pierwszego wiersza macierzy rozszerzonej i dzielimy przez niego pierwszy wiersz</w:t>
      </w:r>
      <w:r w:rsidR="004B3D6F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</w:p>
    <w:p w14:paraId="507A0620" w14:textId="77777777" w:rsidR="00645B53" w:rsidRDefault="00645B53">
      <w:pPr>
        <w:pStyle w:val="BodyText"/>
      </w:pPr>
      <w:r>
        <w:t xml:space="preserve">                                                            </w:t>
      </w:r>
    </w:p>
    <w:p w14:paraId="51A9723A" w14:textId="39C01D4B" w:rsidR="00645B53" w:rsidRDefault="0041621E">
      <w:pPr>
        <w:pStyle w:val="BodyText"/>
      </w:pPr>
      <w:r>
        <w:t xml:space="preserve">                                                                                  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←</m:t>
        </m:r>
        <m:sSub>
          <m:sSubPr>
            <m:ctrlPr>
              <w:rPr>
                <w:rFonts w:ascii="Cambria Math" w:hAnsi="Cambria Math"/>
              </w:rPr>
            </m:ctrlPr>
          </m:sSub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8</m:t>
                </m:r>
              </m:den>
            </m:f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                (10)</w:t>
      </w:r>
    </w:p>
    <w:p w14:paraId="69B36050" w14:textId="40FAC8D5" w:rsidR="00645B53" w:rsidRDefault="00645B53">
      <w:pPr>
        <w:pStyle w:val="BodyText"/>
      </w:pPr>
    </w:p>
    <w:p w14:paraId="58CAA875" w14:textId="6449F3E3" w:rsidR="00B651F4" w:rsidRPr="00B651F4" w:rsidRDefault="00370CB3">
      <w:pPr>
        <w:pStyle w:val="BodyText"/>
      </w:pPr>
      <w:r>
        <w:lastRenderedPageBreak/>
        <w:t xml:space="preserve">                                                    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8  -1  -6 |   0 </m:t>
            </m:r>
          </m:e>
        </m:d>
        <m:r>
          <w:rPr>
            <w:rFonts w:ascii="Cambria Math" w:hAnsi="Cambria Math"/>
          </w:rPr>
          <m:t xml:space="preserve">= 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1  -1/8  -3/4 |   0 </m:t>
            </m:r>
          </m:e>
        </m:d>
        <m:r>
          <w:rPr>
            <w:rFonts w:ascii="Cambria Math" w:hAnsi="Cambria Math"/>
          </w:rPr>
          <m:t xml:space="preserve"> </m:t>
        </m:r>
      </m:oMath>
      <w:r w:rsidR="00C307AE">
        <w:t xml:space="preserve">         (11)</w:t>
      </w:r>
    </w:p>
    <w:p w14:paraId="4BCAB01D" w14:textId="77777777" w:rsidR="00C307AE" w:rsidRDefault="00C307AE">
      <w:pPr>
        <w:pStyle w:val="BodyText"/>
      </w:pPr>
    </w:p>
    <w:p w14:paraId="28FE0E83" w14:textId="1E867F62" w:rsidR="00C307AE" w:rsidRDefault="00C307AE">
      <w:pPr>
        <w:pStyle w:val="BodyText"/>
      </w:pPr>
      <w:r>
        <w:t xml:space="preserve">Otrzymujemy stąd nową równoważną macierz rozszerzoną </w:t>
      </w:r>
    </w:p>
    <w:p w14:paraId="04183358" w14:textId="76E24196" w:rsidR="00C307AE" w:rsidRDefault="00370CB3">
      <w:pPr>
        <w:pStyle w:val="BodyText"/>
      </w:pPr>
      <w:r>
        <w:t xml:space="preserve">                                                                    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right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-1/8</m:t>
                  </m:r>
                </m:e>
                <m:e>
                  <m:r>
                    <w:rPr>
                      <w:rFonts w:ascii="Cambria Math" w:hAnsi="Cambria Math"/>
                    </w:rPr>
                    <m:t>-3/4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-4</m:t>
                  </m:r>
                </m: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-4</m:t>
                  </m:r>
                </m:e>
                <m:e>
                  <m:r>
                    <w:rPr>
                      <w:rFonts w:ascii="Cambria Math" w:hAnsi="Cambria Math"/>
                    </w:rPr>
                    <m:t>-4</m:t>
                  </m:r>
                </m:e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mr>
            </m:m>
            <m:r>
              <w:rPr>
                <w:rFonts w:ascii="Cambria Math" w:hAnsi="Cambria Math"/>
              </w:rPr>
              <m:t xml:space="preserve">  </m:t>
            </m:r>
          </m:e>
          <m:e>
            <m:m>
              <m:mPr>
                <m:mcs>
                  <m:mc>
                    <m:mcPr>
                      <m:count m:val="1"/>
                      <m:mcJc m:val="right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 xml:space="preserve">  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  <m:r>
              <w:rPr>
                <w:rFonts w:ascii="Cambria Math" w:hAnsi="Cambria Math"/>
              </w:rPr>
              <m:t xml:space="preserve"> </m:t>
            </m:r>
          </m:e>
        </m:d>
      </m:oMath>
      <w:r w:rsidRPr="002C1D70">
        <w:t xml:space="preserve">      </w:t>
      </w:r>
      <w:r>
        <w:t xml:space="preserve">                             </w:t>
      </w:r>
      <w:r w:rsidR="00741C79">
        <w:t xml:space="preserve">  </w:t>
      </w:r>
      <w:r>
        <w:t xml:space="preserve">   (12)</w:t>
      </w:r>
    </w:p>
    <w:p w14:paraId="76B1CDD3" w14:textId="509BCD1A" w:rsidR="00C307AE" w:rsidRDefault="00C307AE">
      <w:pPr>
        <w:pStyle w:val="BodyText"/>
      </w:pPr>
      <w:r>
        <w:t>rozwiązywanego przez nas układu.</w:t>
      </w:r>
    </w:p>
    <w:p w14:paraId="1EFF316B" w14:textId="635A021B" w:rsidR="000903A8" w:rsidRPr="008D68A4" w:rsidRDefault="00000000">
      <w:pPr>
        <w:pStyle w:val="BodyText"/>
      </w:pPr>
      <w:r w:rsidRPr="008D68A4">
        <w:t xml:space="preserve">W ten sposób element pierwszego wiersza i pierwszej kolumny macierzy rozszerzonej stał się równy jeden i stał się </w:t>
      </w:r>
      <w:r w:rsidRPr="008D68A4">
        <w:rPr>
          <w:i/>
          <w:iCs/>
        </w:rPr>
        <w:t>elementem podstawowym</w:t>
      </w:r>
      <w:r w:rsidRPr="008D68A4">
        <w:t xml:space="preserve"> układu w pierwszym wierszu. W dalszych krokach procedury Gaussa będziemy zerować wszystkie elementy z wierszy pod elementem podstawowym otrzymując element podstawowy w drugiej kolumnie w wierszu drugim i tak dalej.</w:t>
      </w:r>
    </w:p>
    <w:p w14:paraId="3F17A49F" w14:textId="45A9E713" w:rsidR="000903A8" w:rsidRDefault="00000000">
      <w:pPr>
        <w:pStyle w:val="BodyText"/>
      </w:pPr>
      <w:r w:rsidRPr="008D68A4">
        <w:t xml:space="preserve">W kroku drugim eliminacji Gaussa dokonujemy operacji na wierszu drugim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8D68A4">
        <w:t xml:space="preserve"> odejmując od tego wiersza wiersz trzeci</w:t>
      </w:r>
      <w:r w:rsidR="00450C61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450C61">
        <w:t>:</w:t>
      </w:r>
    </w:p>
    <w:p w14:paraId="6276E454" w14:textId="003B2A5D" w:rsidR="00450C61" w:rsidRDefault="00450C61" w:rsidP="00450C61">
      <w:pPr>
        <w:pStyle w:val="BodyText"/>
      </w:pPr>
      <w:r>
        <w:t xml:space="preserve">                                                                                  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←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-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             </w:t>
      </w:r>
      <w:r w:rsidR="003E7A93">
        <w:t xml:space="preserve">                         </w:t>
      </w:r>
      <w:r w:rsidR="00741C79">
        <w:t xml:space="preserve">   </w:t>
      </w:r>
      <w:r w:rsidR="003E7A93">
        <w:t xml:space="preserve">  </w:t>
      </w:r>
      <w:r w:rsidR="00741C79">
        <w:t xml:space="preserve"> </w:t>
      </w:r>
      <w:r>
        <w:t xml:space="preserve">   (1</w:t>
      </w:r>
      <w:r w:rsidR="003E7A93">
        <w:t>3</w:t>
      </w:r>
      <w:r>
        <w:t>)</w:t>
      </w:r>
    </w:p>
    <w:p w14:paraId="7C8B9D5E" w14:textId="32465340" w:rsidR="003E7A93" w:rsidRPr="00B651F4" w:rsidRDefault="003E7A93" w:rsidP="003E7A93">
      <w:pPr>
        <w:pStyle w:val="BodyText"/>
      </w:pPr>
      <w:r>
        <w:t xml:space="preserve">          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-4     5  -1  |   0 </m:t>
            </m:r>
          </m:e>
        </m:d>
        <m:r>
          <w:rPr>
            <w:rFonts w:ascii="Cambria Math" w:hAnsi="Cambria Math"/>
          </w:rPr>
          <m:t xml:space="preserve"> - 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-4  -4     7  |   0 </m:t>
            </m:r>
          </m:e>
        </m:d>
        <m:r>
          <w:rPr>
            <w:rFonts w:ascii="Cambria Math" w:hAnsi="Cambria Math"/>
          </w:rPr>
          <m:t xml:space="preserve"> =  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   0        9  -8  |   0 </m:t>
            </m:r>
          </m:e>
        </m:d>
        <m:r>
          <w:rPr>
            <w:rFonts w:ascii="Cambria Math" w:hAnsi="Cambria Math"/>
          </w:rPr>
          <m:t xml:space="preserve">  </m:t>
        </m:r>
      </m:oMath>
      <w:r>
        <w:t xml:space="preserve">     </w:t>
      </w:r>
      <w:r w:rsidR="00E06AEE">
        <w:t xml:space="preserve">   </w:t>
      </w:r>
      <w:r>
        <w:t xml:space="preserve">    (1</w:t>
      </w:r>
      <w:r w:rsidR="00701CC1">
        <w:t>4</w:t>
      </w:r>
      <w:r>
        <w:t>)</w:t>
      </w:r>
    </w:p>
    <w:p w14:paraId="09133DEF" w14:textId="12E0D0A3" w:rsidR="000903A8" w:rsidRDefault="00450C61">
      <w:pPr>
        <w:pStyle w:val="BodyText"/>
      </w:pPr>
      <w:r w:rsidRPr="008D68A4">
        <w:t xml:space="preserve">Następnie dokonujemy operacji na wierszu trzecim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</w:p>
    <w:p w14:paraId="77CA78B6" w14:textId="18424FB1" w:rsidR="00E701DF" w:rsidRDefault="00E701DF">
      <w:pPr>
        <w:pStyle w:val="BodyText"/>
      </w:pPr>
      <w:r>
        <w:t xml:space="preserve">                                                                                  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←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 xml:space="preserve">-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                                    </w:t>
      </w:r>
      <w:r w:rsidR="00741C79">
        <w:t xml:space="preserve">    </w:t>
      </w:r>
      <w:r>
        <w:t xml:space="preserve">       (15)</w:t>
      </w:r>
    </w:p>
    <w:p w14:paraId="5E78FE17" w14:textId="15ACDC5D" w:rsidR="007E4906" w:rsidRPr="00B651F4" w:rsidRDefault="007E4906" w:rsidP="007E4906">
      <w:pPr>
        <w:pStyle w:val="BodyText"/>
      </w:pPr>
      <w:r>
        <w:t xml:space="preserve">          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-4  -4     7  |   0 </m:t>
            </m:r>
          </m:e>
        </m:d>
        <m:r>
          <w:rPr>
            <w:rFonts w:ascii="Cambria Math" w:hAnsi="Cambria Math"/>
          </w:rPr>
          <m:t xml:space="preserve"> - 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-4      5  -1  |   0 </m:t>
            </m:r>
          </m:e>
        </m:d>
        <m:r>
          <w:rPr>
            <w:rFonts w:ascii="Cambria Math" w:hAnsi="Cambria Math"/>
          </w:rPr>
          <m:t xml:space="preserve"> =  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   0   -9      8  |   0 </m:t>
            </m:r>
          </m:e>
        </m:d>
        <m:r>
          <w:rPr>
            <w:rFonts w:ascii="Cambria Math" w:hAnsi="Cambria Math"/>
          </w:rPr>
          <m:t xml:space="preserve">  </m:t>
        </m:r>
      </m:oMath>
      <w:r>
        <w:t xml:space="preserve">            (16)</w:t>
      </w:r>
    </w:p>
    <w:p w14:paraId="181BE7A8" w14:textId="77777777" w:rsidR="00741C79" w:rsidRDefault="00741C79">
      <w:pPr>
        <w:pStyle w:val="BodyText"/>
      </w:pPr>
    </w:p>
    <w:p w14:paraId="7A6A6B4E" w14:textId="42611A18" w:rsidR="00741C79" w:rsidRDefault="00000000">
      <w:pPr>
        <w:pStyle w:val="BodyText"/>
      </w:pPr>
      <w:r w:rsidRPr="008D68A4">
        <w:t>Otrzymujemy stąd kolejną równoważną macierz rozszerzoną rozwiązywanego przez nas układu</w:t>
      </w:r>
    </w:p>
    <w:p w14:paraId="31CF2F39" w14:textId="2E926CB5" w:rsidR="001206AA" w:rsidRDefault="001206AA" w:rsidP="001206AA">
      <w:pPr>
        <w:pStyle w:val="BodyText"/>
      </w:pPr>
      <w:r>
        <w:t xml:space="preserve">                                                                    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 </m:t>
            </m:r>
            <m:m>
              <m:mPr>
                <m:mcs>
                  <m:mc>
                    <m:mcPr>
                      <m:count m:val="3"/>
                      <m:mcJc m:val="right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-1/8</m:t>
                  </m:r>
                </m:e>
                <m:e>
                  <m:r>
                    <w:rPr>
                      <w:rFonts w:ascii="Cambria Math" w:hAnsi="Cambria Math"/>
                    </w:rPr>
                    <m:t>-3/4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9</m:t>
                  </m:r>
                </m:e>
                <m:e>
                  <m:r>
                    <w:rPr>
                      <w:rFonts w:ascii="Cambria Math" w:hAnsi="Cambria Math"/>
                    </w:rPr>
                    <m:t>-8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-9</m:t>
                  </m:r>
                </m:e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mr>
            </m:m>
            <m:r>
              <w:rPr>
                <w:rFonts w:ascii="Cambria Math" w:hAnsi="Cambria Math"/>
              </w:rPr>
              <m:t xml:space="preserve">  </m:t>
            </m:r>
          </m:e>
          <m:e>
            <m:m>
              <m:mPr>
                <m:mcs>
                  <m:mc>
                    <m:mcPr>
                      <m:count m:val="1"/>
                      <m:mcJc m:val="right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 xml:space="preserve">  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  <m:r>
              <w:rPr>
                <w:rFonts w:ascii="Cambria Math" w:hAnsi="Cambria Math"/>
              </w:rPr>
              <m:t xml:space="preserve"> </m:t>
            </m:r>
          </m:e>
        </m:d>
      </m:oMath>
      <w:r w:rsidRPr="002C1D70">
        <w:t xml:space="preserve">      </w:t>
      </w:r>
      <w:r>
        <w:t xml:space="preserve">                       </w:t>
      </w:r>
      <w:r w:rsidR="009A2B4A">
        <w:t xml:space="preserve">  </w:t>
      </w:r>
      <w:r>
        <w:t xml:space="preserve">              (1</w:t>
      </w:r>
      <w:r w:rsidR="009A2B4A">
        <w:t>7</w:t>
      </w:r>
      <w:r>
        <w:t>)</w:t>
      </w:r>
    </w:p>
    <w:p w14:paraId="6197703A" w14:textId="21FF982E" w:rsidR="00134435" w:rsidRDefault="00493489" w:rsidP="001206AA">
      <w:pPr>
        <w:pStyle w:val="BodyText"/>
      </w:pPr>
      <w:r w:rsidRPr="008D68A4">
        <w:t xml:space="preserve">W macierzy tej wprowadzimy w drugim wierszu i w drugiej kolumnie element podstawowy drugiego wiersza równy jeden w operacji na drugim wierszu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8D68A4">
        <w:t xml:space="preserve"> </w:t>
      </w:r>
    </w:p>
    <w:p w14:paraId="7B1F19A7" w14:textId="32855764" w:rsidR="00134435" w:rsidRDefault="00134435" w:rsidP="00134435">
      <w:pPr>
        <w:pStyle w:val="BodyText"/>
      </w:pPr>
      <w:r>
        <w:t xml:space="preserve">                                                                                  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←</m:t>
        </m:r>
        <m:sSub>
          <m:sSubPr>
            <m:ctrlPr>
              <w:rPr>
                <w:rFonts w:ascii="Cambria Math" w:hAnsi="Cambria Math"/>
              </w:rPr>
            </m:ctrlPr>
          </m:sSub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9</m:t>
                </m:r>
              </m:den>
            </m:f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                                                         (18)</w:t>
      </w:r>
    </w:p>
    <w:p w14:paraId="269D13A1" w14:textId="770C5BF4" w:rsidR="00493489" w:rsidRPr="00B651F4" w:rsidRDefault="00493489" w:rsidP="00493489">
      <w:pPr>
        <w:pStyle w:val="BodyText"/>
      </w:pPr>
      <w:r>
        <w:t xml:space="preserve">                                                    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0     9  -8    |   0 </m:t>
            </m:r>
          </m:e>
        </m:d>
        <m:r>
          <w:rPr>
            <w:rFonts w:ascii="Cambria Math" w:hAnsi="Cambria Math"/>
          </w:rPr>
          <m:t xml:space="preserve">= 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0     1  -8/9   |   0 </m:t>
            </m:r>
          </m:e>
        </m:d>
        <m:r>
          <w:rPr>
            <w:rFonts w:ascii="Cambria Math" w:hAnsi="Cambria Math"/>
          </w:rPr>
          <m:t xml:space="preserve"> </m:t>
        </m:r>
      </m:oMath>
      <w:r>
        <w:t xml:space="preserve">                     (19)</w:t>
      </w:r>
    </w:p>
    <w:p w14:paraId="204DC3DA" w14:textId="1E2BB70C" w:rsidR="00741C79" w:rsidRDefault="00493489">
      <w:pPr>
        <w:pStyle w:val="BodyText"/>
      </w:pPr>
      <w:r w:rsidRPr="008D68A4">
        <w:t>Dostaniemy stąd</w:t>
      </w:r>
    </w:p>
    <w:p w14:paraId="4404BCF6" w14:textId="76C54CC9" w:rsidR="00A70333" w:rsidRDefault="00A70333" w:rsidP="00A70333">
      <w:pPr>
        <w:pStyle w:val="BodyText"/>
      </w:pPr>
      <w:r>
        <w:lastRenderedPageBreak/>
        <w:t xml:space="preserve">                                                                    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 </m:t>
            </m:r>
            <m:m>
              <m:mPr>
                <m:mcs>
                  <m:mc>
                    <m:mcPr>
                      <m:count m:val="3"/>
                      <m:mcJc m:val="right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-1/8</m:t>
                  </m:r>
                </m:e>
                <m:e>
                  <m:r>
                    <w:rPr>
                      <w:rFonts w:ascii="Cambria Math" w:hAnsi="Cambria Math"/>
                    </w:rPr>
                    <m:t>-3/4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-8/9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-9</m:t>
                  </m:r>
                </m:e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mr>
            </m:m>
            <m:r>
              <w:rPr>
                <w:rFonts w:ascii="Cambria Math" w:hAnsi="Cambria Math"/>
              </w:rPr>
              <m:t xml:space="preserve">  </m:t>
            </m:r>
          </m:e>
          <m:e>
            <m:m>
              <m:mPr>
                <m:mcs>
                  <m:mc>
                    <m:mcPr>
                      <m:count m:val="1"/>
                      <m:mcJc m:val="right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 xml:space="preserve">  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  <m:r>
              <w:rPr>
                <w:rFonts w:ascii="Cambria Math" w:hAnsi="Cambria Math"/>
              </w:rPr>
              <m:t xml:space="preserve"> </m:t>
            </m:r>
          </m:e>
        </m:d>
      </m:oMath>
      <w:r w:rsidRPr="002C1D70">
        <w:t xml:space="preserve">      </w:t>
      </w:r>
      <w:r>
        <w:t xml:space="preserve">                                       (20)</w:t>
      </w:r>
    </w:p>
    <w:p w14:paraId="0E01041D" w14:textId="77777777" w:rsidR="00A70333" w:rsidRDefault="00000000">
      <w:pPr>
        <w:pStyle w:val="BodyText"/>
      </w:pPr>
      <w:r w:rsidRPr="008D68A4">
        <w:t xml:space="preserve">Dokonamy następnie operacji na trzecim wierszu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8D68A4">
        <w:t xml:space="preserve"> </w:t>
      </w:r>
    </w:p>
    <w:p w14:paraId="6C340EF3" w14:textId="272F23DD" w:rsidR="00A70333" w:rsidRDefault="00A70333" w:rsidP="00A70333">
      <w:pPr>
        <w:pStyle w:val="BodyText"/>
      </w:pPr>
      <w:r>
        <w:t xml:space="preserve">                                                                                  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←-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9</m:t>
                </m:r>
              </m:den>
            </m:f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                                                    (21)</w:t>
      </w:r>
    </w:p>
    <w:p w14:paraId="29FDCAD7" w14:textId="4F85A6BD" w:rsidR="0096175E" w:rsidRPr="00B651F4" w:rsidRDefault="0096175E" w:rsidP="0096175E">
      <w:pPr>
        <w:pStyle w:val="BodyText"/>
      </w:pPr>
      <w:r>
        <w:t xml:space="preserve">                                                    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0   -9      8    |   0 </m:t>
            </m:r>
          </m:e>
        </m:d>
        <m:r>
          <w:rPr>
            <w:rFonts w:ascii="Cambria Math" w:hAnsi="Cambria Math"/>
          </w:rPr>
          <m:t xml:space="preserve">= 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0     1  -8/9   |   0 </m:t>
            </m:r>
          </m:e>
        </m:d>
        <m:r>
          <w:rPr>
            <w:rFonts w:ascii="Cambria Math" w:hAnsi="Cambria Math"/>
          </w:rPr>
          <m:t xml:space="preserve"> </m:t>
        </m:r>
      </m:oMath>
      <w:r>
        <w:t xml:space="preserve">              (22)</w:t>
      </w:r>
    </w:p>
    <w:p w14:paraId="14FC93B8" w14:textId="5920941D" w:rsidR="001A3DE4" w:rsidRDefault="00000000">
      <w:pPr>
        <w:pStyle w:val="BodyText"/>
      </w:pPr>
      <w:r w:rsidRPr="008D68A4">
        <w:t>otrzymując macierz rozszerzoną</w:t>
      </w:r>
    </w:p>
    <w:p w14:paraId="1BEE0CB4" w14:textId="7FDC1AD5" w:rsidR="005D7F13" w:rsidRDefault="005D7F13" w:rsidP="005D7F13">
      <w:pPr>
        <w:pStyle w:val="BodyText"/>
      </w:pPr>
      <w:r>
        <w:t xml:space="preserve">                                                                    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 </m:t>
            </m:r>
            <m:m>
              <m:mPr>
                <m:mcs>
                  <m:mc>
                    <m:mcPr>
                      <m:count m:val="3"/>
                      <m:mcJc m:val="right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-1/8</m:t>
                  </m:r>
                </m:e>
                <m:e>
                  <m:r>
                    <w:rPr>
                      <w:rFonts w:ascii="Cambria Math" w:hAnsi="Cambria Math"/>
                    </w:rPr>
                    <m:t>-3/4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-8/9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-8/9</m:t>
                  </m:r>
                </m:e>
              </m:mr>
            </m:m>
            <m:r>
              <w:rPr>
                <w:rFonts w:ascii="Cambria Math" w:hAnsi="Cambria Math"/>
              </w:rPr>
              <m:t xml:space="preserve">  </m:t>
            </m:r>
          </m:e>
          <m:e>
            <m:m>
              <m:mPr>
                <m:mcs>
                  <m:mc>
                    <m:mcPr>
                      <m:count m:val="1"/>
                      <m:mcJc m:val="right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 xml:space="preserve">  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  <m:r>
              <w:rPr>
                <w:rFonts w:ascii="Cambria Math" w:hAnsi="Cambria Math"/>
              </w:rPr>
              <m:t xml:space="preserve"> </m:t>
            </m:r>
          </m:e>
        </m:d>
      </m:oMath>
      <w:r w:rsidRPr="002C1D70">
        <w:t xml:space="preserve">      </w:t>
      </w:r>
      <w:r>
        <w:t xml:space="preserve">                                       (23)</w:t>
      </w:r>
    </w:p>
    <w:p w14:paraId="33521F9A" w14:textId="2E2B3528" w:rsidR="00A7042B" w:rsidRDefault="00000000">
      <w:pPr>
        <w:pStyle w:val="BodyText"/>
      </w:pPr>
      <w:r w:rsidRPr="008D68A4">
        <w:t>Zauważamy, że macierz ta ma dwa identyczne ostatnie dwa wiersze. Zerujemy element w wierszu trzecim, który znajduje się pod jednostkowym elementem podstawowym wiersza drugiego</w:t>
      </w:r>
    </w:p>
    <w:p w14:paraId="2E848562" w14:textId="74E2E1AF" w:rsidR="00A7042B" w:rsidRDefault="00A7042B" w:rsidP="00A7042B">
      <w:pPr>
        <w:pStyle w:val="BodyText"/>
      </w:pPr>
      <w:r>
        <w:t xml:space="preserve">                                                                                  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←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 xml:space="preserve">-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                                               (24)</w:t>
      </w:r>
    </w:p>
    <w:p w14:paraId="076829A3" w14:textId="7DDFE3CD" w:rsidR="002606D0" w:rsidRDefault="002606D0" w:rsidP="002606D0">
      <w:pPr>
        <w:pStyle w:val="BodyText"/>
      </w:pPr>
      <w:r>
        <w:t xml:space="preserve">                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0     1  -8/9   |   0 </m:t>
            </m:r>
          </m:e>
        </m:d>
        <m:r>
          <w:rPr>
            <w:rFonts w:ascii="Cambria Math" w:hAnsi="Cambria Math"/>
          </w:rPr>
          <m:t xml:space="preserve">- 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0     1  -8/9   |   0 </m:t>
            </m:r>
          </m:e>
        </m:d>
        <m:r>
          <w:rPr>
            <w:rFonts w:ascii="Cambria Math" w:hAnsi="Cambria Math"/>
          </w:rPr>
          <m:t xml:space="preserve"> = 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0     0    0   |   0 </m:t>
            </m:r>
          </m:e>
        </m:d>
        <m:r>
          <w:rPr>
            <w:rFonts w:ascii="Cambria Math" w:hAnsi="Cambria Math"/>
          </w:rPr>
          <m:t xml:space="preserve"> </m:t>
        </m:r>
      </m:oMath>
      <w:r>
        <w:t xml:space="preserve">              (25)</w:t>
      </w:r>
    </w:p>
    <w:p w14:paraId="24C7A9BE" w14:textId="77777777" w:rsidR="002606D0" w:rsidRDefault="002606D0" w:rsidP="002606D0">
      <w:pPr>
        <w:pStyle w:val="BodyText"/>
      </w:pPr>
      <w:r w:rsidRPr="008D68A4">
        <w:t>Otrzymujemy macierz rozszerzoną</w:t>
      </w:r>
    </w:p>
    <w:p w14:paraId="09E6AFA1" w14:textId="77777777" w:rsidR="002606D0" w:rsidRDefault="002606D0" w:rsidP="002606D0">
      <w:pPr>
        <w:pStyle w:val="BodyText"/>
      </w:pPr>
      <w:r>
        <w:t xml:space="preserve">                                                                    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 </m:t>
            </m:r>
            <m:m>
              <m:mPr>
                <m:mcs>
                  <m:mc>
                    <m:mcPr>
                      <m:count m:val="3"/>
                      <m:mcJc m:val="right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-1/8</m:t>
                  </m:r>
                </m:e>
                <m:e>
                  <m:r>
                    <w:rPr>
                      <w:rFonts w:ascii="Cambria Math" w:hAnsi="Cambria Math"/>
                    </w:rPr>
                    <m:t>-3/4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-8/9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  <m:r>
              <w:rPr>
                <w:rFonts w:ascii="Cambria Math" w:hAnsi="Cambria Math"/>
              </w:rPr>
              <m:t xml:space="preserve">  </m:t>
            </m:r>
          </m:e>
          <m:e>
            <m:r>
              <w:rPr>
                <w:rFonts w:ascii="Cambria Math" w:hAnsi="Cambria Math"/>
              </w:rPr>
              <m:t xml:space="preserve"> </m:t>
            </m:r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 xml:space="preserve"> 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 xml:space="preserve"> 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 xml:space="preserve"> 0</m:t>
                  </m:r>
                </m:e>
              </m:mr>
            </m:m>
            <m:r>
              <w:rPr>
                <w:rFonts w:ascii="Cambria Math" w:hAnsi="Cambria Math"/>
              </w:rPr>
              <m:t xml:space="preserve"> </m:t>
            </m:r>
          </m:e>
        </m:d>
      </m:oMath>
      <w:r w:rsidRPr="002C1D70">
        <w:t xml:space="preserve">      </w:t>
      </w:r>
      <w:r>
        <w:t xml:space="preserve">                                       (26)</w:t>
      </w:r>
    </w:p>
    <w:p w14:paraId="0BE17125" w14:textId="5AC17996" w:rsidR="002606D0" w:rsidRDefault="002606D0">
      <w:pPr>
        <w:pStyle w:val="BodyText"/>
      </w:pPr>
      <w:r w:rsidRPr="008D68A4">
        <w:t>z której odczytamy poszukiwane odpowiednie rozwiązania układu równań liniowych </w:t>
      </w:r>
      <w:r>
        <w:t>(3)</w:t>
      </w:r>
      <w:r w:rsidRPr="008D68A4">
        <w:t xml:space="preserve">. Otrzymanie powyższej </w:t>
      </w:r>
      <w:r w:rsidRPr="008D68A4">
        <w:rPr>
          <w:i/>
          <w:iCs/>
        </w:rPr>
        <w:t>macierzy schodkowej</w:t>
      </w:r>
      <w:r w:rsidRPr="008D68A4">
        <w:t xml:space="preserve"> jest równoważne otrzymaniu następującego układu równań</w:t>
      </w:r>
      <w:r>
        <w:t xml:space="preserve">                               </w:t>
      </w:r>
    </w:p>
    <w:p w14:paraId="3E3D68AC" w14:textId="36AA8A60" w:rsidR="00514CDA" w:rsidRPr="008D68A4" w:rsidRDefault="00514CDA" w:rsidP="00514CDA">
      <w:pPr>
        <w:pStyle w:val="BodyText"/>
      </w:pPr>
      <w:r>
        <w:t xml:space="preserve">                                                                </w:t>
      </w:r>
      <w:r w:rsidRPr="00514CDA">
        <w:rPr>
          <w:rFonts w:ascii="Cambria Math" w:hAnsi="Cambria Math"/>
        </w:rPr>
        <w:br/>
      </w:r>
      <w:r>
        <w:rPr>
          <w:rFonts w:ascii="Cambria Math" w:hAnsi="Cambria Math"/>
        </w:rPr>
        <w:t xml:space="preserve">                                                    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righ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8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8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9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>
        <w:rPr>
          <w:rFonts w:ascii="Cambria Math" w:hAnsi="Cambria Math"/>
        </w:rPr>
        <w:t xml:space="preserve">                                          (27)</w:t>
      </w:r>
    </w:p>
    <w:p w14:paraId="73E89A57" w14:textId="6F6C261F" w:rsidR="000903A8" w:rsidRPr="008D68A4" w:rsidRDefault="00000000">
      <w:pPr>
        <w:pStyle w:val="FirstParagraph"/>
      </w:pPr>
      <w:r w:rsidRPr="008D68A4">
        <w:t xml:space="preserve">Z powyższego układu równań liniowych wynika, że element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8D68A4">
        <w:t xml:space="preserve"> możemy przyjąć dowolnie. Rachunki staną się </w:t>
      </w:r>
      <w:r w:rsidR="00514CDA" w:rsidRPr="008D68A4">
        <w:t>prostsze,</w:t>
      </w:r>
      <w:r w:rsidRPr="008D68A4">
        <w:t xml:space="preserve"> jeżeli przyjmiemy, że</w:t>
      </w:r>
    </w:p>
    <w:p w14:paraId="3D75FA29" w14:textId="25C80C91" w:rsidR="000903A8" w:rsidRPr="008D68A4" w:rsidRDefault="00514CDA">
      <w:pPr>
        <w:pStyle w:val="BodyText"/>
      </w:pPr>
      <w:r>
        <w:t xml:space="preserve">                                                                            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36</m:t>
        </m:r>
      </m:oMath>
      <w:r>
        <w:t xml:space="preserve">                                                              (28)</w:t>
      </w:r>
    </w:p>
    <w:p w14:paraId="720AC8CA" w14:textId="75D97AF8" w:rsidR="000903A8" w:rsidRPr="008D68A4" w:rsidRDefault="00000000">
      <w:pPr>
        <w:pStyle w:val="FirstParagraph"/>
      </w:pPr>
      <w:r w:rsidRPr="008D68A4">
        <w:t xml:space="preserve">gdzie </w:t>
      </w:r>
      <m:oMath>
        <m:r>
          <w:rPr>
            <w:rFonts w:ascii="Cambria Math" w:hAnsi="Cambria Math"/>
          </w:rPr>
          <m:t>s</m:t>
        </m:r>
      </m:oMath>
      <w:r w:rsidRPr="008D68A4">
        <w:t xml:space="preserve"> jest stałą dowolną. Wtedy z drugiego wiersza macierzy układu równań (</w:t>
      </w:r>
      <w:r w:rsidR="00514CDA">
        <w:t>27</w:t>
      </w:r>
      <w:r w:rsidRPr="008D68A4">
        <w:t>) otrzymamy</w:t>
      </w:r>
    </w:p>
    <w:p w14:paraId="22C5DBAE" w14:textId="5E25450E" w:rsidR="000903A8" w:rsidRPr="008D68A4" w:rsidRDefault="00514CDA">
      <w:pPr>
        <w:pStyle w:val="BodyText"/>
      </w:pPr>
      <w:r>
        <w:t xml:space="preserve">                                                                          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36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32</m:t>
        </m:r>
      </m:oMath>
      <w:r>
        <w:t xml:space="preserve">                             (29)</w:t>
      </w:r>
    </w:p>
    <w:p w14:paraId="1B896413" w14:textId="5187811A" w:rsidR="000903A8" w:rsidRPr="008D68A4" w:rsidRDefault="00000000">
      <w:pPr>
        <w:pStyle w:val="FirstParagraph"/>
      </w:pPr>
      <w:r w:rsidRPr="008D68A4">
        <w:t>Natomiast z pierwszego wiersza macierzy układu równań </w:t>
      </w:r>
      <w:r w:rsidR="00514CDA">
        <w:t>(27</w:t>
      </w:r>
      <w:r w:rsidRPr="008D68A4">
        <w:t>) dostaniemy</w:t>
      </w:r>
    </w:p>
    <w:p w14:paraId="00D0F9C8" w14:textId="1AE1CC9F" w:rsidR="000903A8" w:rsidRPr="008D68A4" w:rsidRDefault="00514CDA">
      <w:pPr>
        <w:pStyle w:val="BodyText"/>
      </w:pPr>
      <w:r>
        <w:lastRenderedPageBreak/>
        <w:t xml:space="preserve">                                                    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32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36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31</m:t>
        </m:r>
      </m:oMath>
      <w:r>
        <w:t xml:space="preserve">                  (30)</w:t>
      </w:r>
    </w:p>
    <w:p w14:paraId="6C0B2F11" w14:textId="77777777" w:rsidR="000903A8" w:rsidRPr="008D68A4" w:rsidRDefault="00000000">
      <w:pPr>
        <w:pStyle w:val="FirstParagraph"/>
      </w:pPr>
      <w:r w:rsidRPr="008D68A4">
        <w:t xml:space="preserve">Wektor kolumnowy poszukiwanych zmiennych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8D68A4">
        <w:t xml:space="preserve"> możemy zatem zapisać jako</w:t>
      </w:r>
    </w:p>
    <w:p w14:paraId="04198EF9" w14:textId="5A5F5336" w:rsidR="000903A8" w:rsidRPr="008D68A4" w:rsidRDefault="00514CDA">
      <w:pPr>
        <w:pStyle w:val="BodyText"/>
      </w:pPr>
      <w:r>
        <w:t xml:space="preserve">                                                                                 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s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31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36</m:t>
                  </m:r>
                </m:e>
              </m:mr>
            </m:m>
          </m:e>
        </m:d>
      </m:oMath>
      <w:r>
        <w:t xml:space="preserve">                        </w:t>
      </w:r>
      <w:r w:rsidR="00420C97">
        <w:t xml:space="preserve">                       </w:t>
      </w:r>
      <w:r>
        <w:t xml:space="preserve">          (31)</w:t>
      </w:r>
    </w:p>
    <w:p w14:paraId="638EA5C5" w14:textId="77777777" w:rsidR="000903A8" w:rsidRPr="008D68A4" w:rsidRDefault="00000000">
      <w:pPr>
        <w:pStyle w:val="FirstParagraph"/>
      </w:pPr>
      <w:r w:rsidRPr="008D68A4">
        <w:t xml:space="preserve">Stałą </w:t>
      </w:r>
      <m:oMath>
        <m:r>
          <w:rPr>
            <w:rFonts w:ascii="Cambria Math" w:hAnsi="Cambria Math"/>
          </w:rPr>
          <m:t>s</m:t>
        </m:r>
      </m:oMath>
      <w:r w:rsidRPr="008D68A4">
        <w:t xml:space="preserve"> mogą wybrać pracownicy określając swoje wynagrodzenie. Na przykład, przyjmując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 w:rsidRPr="008D68A4">
        <w:t xml:space="preserve"> otrzymamy, że dzienne wynagrodzenie pracowników wynosi odpowiednio </w:t>
      </w:r>
      <m:oMath>
        <m:r>
          <w:rPr>
            <w:rFonts w:ascii="Cambria Math" w:hAnsi="Cambria Math"/>
          </w:rPr>
          <m:t>155</m:t>
        </m:r>
      </m:oMath>
      <w:r w:rsidRPr="008D68A4">
        <w:t xml:space="preserve"> PLN, </w:t>
      </w:r>
      <m:oMath>
        <m:r>
          <w:rPr>
            <w:rFonts w:ascii="Cambria Math" w:hAnsi="Cambria Math"/>
          </w:rPr>
          <m:t>160</m:t>
        </m:r>
      </m:oMath>
      <w:r w:rsidRPr="008D68A4">
        <w:t xml:space="preserve"> PLN oraz </w:t>
      </w:r>
      <m:oMath>
        <m:r>
          <w:rPr>
            <w:rFonts w:ascii="Cambria Math" w:hAnsi="Cambria Math"/>
          </w:rPr>
          <m:t>180</m:t>
        </m:r>
      </m:oMath>
      <w:r w:rsidRPr="008D68A4">
        <w:t> PLN.</w:t>
      </w:r>
    </w:p>
    <w:p w14:paraId="727A630F" w14:textId="51CCB916" w:rsidR="000903A8" w:rsidRDefault="000903A8">
      <w:pPr>
        <w:pStyle w:val="BodyText"/>
      </w:pPr>
    </w:p>
    <w:p w14:paraId="323FCF96" w14:textId="17E74FBC" w:rsidR="00F01510" w:rsidRPr="00F01510" w:rsidRDefault="00F01510">
      <w:pPr>
        <w:pStyle w:val="BodyText"/>
        <w:rPr>
          <w:rFonts w:asciiTheme="majorHAnsi" w:hAnsiTheme="majorHAnsi"/>
          <w:sz w:val="40"/>
          <w:szCs w:val="40"/>
        </w:rPr>
      </w:pPr>
      <w:r w:rsidRPr="00F01510">
        <w:rPr>
          <w:rFonts w:asciiTheme="majorHAnsi" w:hAnsiTheme="majorHAnsi"/>
          <w:sz w:val="40"/>
          <w:szCs w:val="40"/>
        </w:rPr>
        <w:t>Literatura</w:t>
      </w:r>
    </w:p>
    <w:p w14:paraId="5C373740" w14:textId="77777777" w:rsidR="000903A8" w:rsidRDefault="00000000">
      <w:pPr>
        <w:pStyle w:val="BodyText"/>
      </w:pPr>
      <w:r w:rsidRPr="008D68A4">
        <w:t xml:space="preserve">Chris Rorres and Howard Anton (1979) </w:t>
      </w:r>
      <w:r w:rsidRPr="008D68A4">
        <w:rPr>
          <w:i/>
          <w:iCs/>
        </w:rPr>
        <w:t>Applications of Elementary Linear Algebra</w:t>
      </w:r>
      <w:r w:rsidRPr="008D68A4">
        <w:t xml:space="preserve"> John Wiley and Sons, New York, NY</w:t>
      </w:r>
      <w:bookmarkEnd w:id="3"/>
    </w:p>
    <w:sectPr w:rsidR="000903A8">
      <w:footnotePr>
        <w:numRestart w:val="eachSect"/>
      </w:footnotePr>
      <w:pgSz w:w="12240" w:h="15840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C2A7A9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959413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3A8"/>
    <w:rsid w:val="000903A8"/>
    <w:rsid w:val="001206AA"/>
    <w:rsid w:val="00134435"/>
    <w:rsid w:val="001A3DE4"/>
    <w:rsid w:val="002606D0"/>
    <w:rsid w:val="00370CB3"/>
    <w:rsid w:val="00396481"/>
    <w:rsid w:val="003D7CC2"/>
    <w:rsid w:val="003E7A93"/>
    <w:rsid w:val="0041621E"/>
    <w:rsid w:val="00420C97"/>
    <w:rsid w:val="00450C61"/>
    <w:rsid w:val="00493489"/>
    <w:rsid w:val="004B3D6F"/>
    <w:rsid w:val="00506492"/>
    <w:rsid w:val="00514CDA"/>
    <w:rsid w:val="005D7F13"/>
    <w:rsid w:val="00645B53"/>
    <w:rsid w:val="00701CC1"/>
    <w:rsid w:val="00741C79"/>
    <w:rsid w:val="00773C1F"/>
    <w:rsid w:val="00774FFE"/>
    <w:rsid w:val="007E4906"/>
    <w:rsid w:val="008D68A4"/>
    <w:rsid w:val="008F1B4A"/>
    <w:rsid w:val="00937750"/>
    <w:rsid w:val="0096175E"/>
    <w:rsid w:val="00976CBA"/>
    <w:rsid w:val="009A2B4A"/>
    <w:rsid w:val="00A70333"/>
    <w:rsid w:val="00A7042B"/>
    <w:rsid w:val="00A97012"/>
    <w:rsid w:val="00B651F4"/>
    <w:rsid w:val="00BB54C7"/>
    <w:rsid w:val="00C307AE"/>
    <w:rsid w:val="00E06AEE"/>
    <w:rsid w:val="00E701DF"/>
    <w:rsid w:val="00F01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82945"/>
  <w15:docId w15:val="{60FF8037-D62B-4689-A04F-7AE3FAB0A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pl-PL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PlaceholderText">
    <w:name w:val="Placeholder Text"/>
    <w:basedOn w:val="DefaultParagraphFont"/>
    <w:rsid w:val="004B3D6F"/>
    <w:rPr>
      <w:color w:val="666666"/>
    </w:rPr>
  </w:style>
  <w:style w:type="character" w:customStyle="1" w:styleId="BodyTextChar">
    <w:name w:val="Body Text Char"/>
    <w:basedOn w:val="DefaultParagraphFont"/>
    <w:link w:val="BodyText"/>
    <w:rsid w:val="00514CDA"/>
    <w:rPr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6</Pages>
  <Words>1523</Words>
  <Characters>9144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Macierz Leontiewa modelu ekonomii zamkniętej i metoda eliminacji Gaussa</vt:lpstr>
    </vt:vector>
  </TitlesOfParts>
  <Company/>
  <LinksUpToDate>false</LinksUpToDate>
  <CharactersWithSpaces>10646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Macierz Leontiewa modelu ekonomii zamkniętej i metoda eliminacji Gaussa</dc:title>
  <dc:creator>Paweł Jan Piskorz</dc:creator>
  <cp:keywords/>
  <cp:lastModifiedBy>Pawel Piskorz</cp:lastModifiedBy>
  <cp:revision>21</cp:revision>
  <dcterms:created xsi:type="dcterms:W3CDTF">2026-04-27T08:19:00Z</dcterms:created>
  <dcterms:modified xsi:type="dcterms:W3CDTF">2026-04-27T09:58:00Z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True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/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