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B4E" w:val="clear"/>
        <w:spacing w:before="200" w:after="60"/>
        <w:jc w:val="center"/>
      </w:pPr>
      <w:r>
        <w:rPr>
          <w:rFonts w:ascii="Arial" w:cs="Arial" w:eastAsia="Arial" w:hAnsi="Arial"/>
          <w:b/>
          <w:bCs/>
          <w:color w:val="FFFFFF"/>
          <w:sz w:val="36"/>
          <w:szCs w:val="36"/>
        </w:rPr>
        <w:t xml:space="preserve">JOB APPLICATION BRIEF</w:t>
      </w:r>
    </w:p>
    <w:p>
      <w:pPr>
        <w:shd w:fill="1565C0" w:val="clear"/>
        <w:spacing w:before="0" w:after="200"/>
        <w:jc w:val="center"/>
      </w:pPr>
      <w:r>
        <w:rPr>
          <w:rFonts w:ascii="Arial" w:cs="Arial" w:eastAsia="Arial" w:hAnsi="Arial"/>
          <w:color w:val="FFFFFF"/>
          <w:sz w:val="22"/>
          <w:szCs w:val="22"/>
        </w:rPr>
        <w:t xml:space="preserve">Marine Power Qld Pty Ltd  |  Trainee Draftsperson  |  Robina, Gold Coast (Remote)</w:t>
      </w:r>
    </w:p>
    <w:p>
      <w:pPr>
        <w:pStyle w:val="Heading1"/>
        <w:shd w:fill="0D2B4E" w:val="clear"/>
        <w:spacing w:before="300" w:after="100"/>
        <w:ind w:left="100" w:right="100"/>
      </w:pPr>
      <w:r>
        <w:rPr>
          <w:rFonts w:ascii="Arial" w:cs="Arial" w:eastAsia="Arial" w:hAnsi="Arial"/>
          <w:b/>
          <w:bCs/>
          <w:color w:val="FFFFFF"/>
          <w:sz w:val="26"/>
          <w:szCs w:val="26"/>
        </w:rPr>
        <w:t xml:space="preserve">SECTION 1 — COMPANY RESEARCH</w:t>
      </w:r>
    </w:p>
    <w:p>
      <w:pPr>
        <w:pStyle w:val="Heading2"/>
        <w:pBdr>
          <w:bottom w:val="single" w:color="AAAAAA" w:sz="2" w:space="1"/>
        </w:pBdr>
        <w:spacing w:before="220" w:after="80"/>
      </w:pPr>
      <w:r>
        <w:rPr>
          <w:rFonts w:ascii="Arial" w:cs="Arial" w:eastAsia="Arial" w:hAnsi="Arial"/>
          <w:b/>
          <w:bCs/>
          <w:color w:val="0D2B4E"/>
          <w:sz w:val="23"/>
          <w:szCs w:val="23"/>
        </w:rPr>
        <w:t xml:space="preserve">What We Know — and What We Don't</w:t>
      </w:r>
    </w:p>
    <w:p>
      <w:pPr>
        <w:spacing w:before="60" w:after="60"/>
      </w:pPr>
      <w:r>
        <w:rPr>
          <w:rFonts w:ascii="Arial" w:cs="Arial" w:eastAsia="Arial" w:hAnsi="Arial"/>
          <w:color w:val="333333"/>
          <w:sz w:val="21"/>
          <w:szCs w:val="21"/>
        </w:rPr>
        <w:t xml:space="preserve">Marine Power Qld Pty Ltd presents a limited public footprint. Despite three separate searches, no company website, LinkedIn profile, or ABN lookup results could be found for this specific entity. For a business claiming 25 years of operation in marine electrical installations, this is notable and worth a quick phone call to verify before investing time in the application.</w:t>
      </w:r>
    </w:p>
    <w:p>
      <w:pPr>
        <w:spacing w:before="60" w:after="60"/>
      </w:pPr>
      <w:r>
        <w:rPr>
          <w:rFonts w:ascii="Arial" w:cs="Arial" w:eastAsia="Arial" w:hAnsi="Arial"/>
          <w:color w:val="333333"/>
          <w:sz w:val="21"/>
          <w:szCs w:val="21"/>
        </w:rPr>
        <w:t xml:space="preserve">What the ad tells us: they are a specialist marine electrical installation company based in Robina on the Gold Coast, operating for 25+ years. They describe a "collaborative and innovative team culture" and are now building an in-house drafting capability — which is what this role is. The Robina location is a commercial office and light industrial precinct, consistent with an engineering office rather than a working boatyard.</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2"/>
              <w:left w:val="single" w:color="1565C0" w:sz="10"/>
              <w:bottom w:val="single" w:color="1565C0" w:sz="2"/>
              <w:right w:val="none" w:color="FFFFFF" w:sz="0"/>
            </w:tcBorders>
            <w:shd w:fill="E3F2FD" w:val="clear"/>
            <w:tcMar>
              <w:top w:type="dxa" w:w="120"/>
              <w:left w:type="dxa" w:w="200"/>
              <w:bottom w:type="dxa" w:w="120"/>
              <w:right w:type="dxa" w:w="200"/>
            </w:tcMar>
          </w:tcPr>
          <w:p>
            <w:pPr>
              <w:spacing w:before="0" w:after="0"/>
            </w:pPr>
            <w:r>
              <w:rPr>
                <w:rFonts w:ascii="Arial" w:cs="Arial" w:eastAsia="Arial" w:hAnsi="Arial"/>
                <w:b/>
                <w:bCs/>
                <w:color w:val="0D2B4E"/>
                <w:sz w:val="20"/>
                <w:szCs w:val="20"/>
              </w:rPr>
              <w:t xml:space="preserve">Recommended: </w:t>
            </w:r>
            <w:r>
              <w:rPr>
                <w:rFonts w:ascii="Arial" w:cs="Arial" w:eastAsia="Arial" w:hAnsi="Arial"/>
                <w:color w:val="333333"/>
                <w:sz w:val="20"/>
                <w:szCs w:val="20"/>
              </w:rPr>
              <w:t xml:space="preserve">Call the company before applying to verify they're active and get the name of a contact person. Addressing the cover letter to a named person rather than "Hiring Team" will stand out, especially for a small business. The ad lists no direct contact — try finding them via ABN Lookup at abr.business.gov.au.</w:t>
            </w:r>
          </w:p>
        </w:tc>
      </w:tr>
    </w:tbl>
    <w:p>
      <w:pPr>
        <w:spacing w:before="80" w:after="0"/>
      </w:pPr>
      <w:r>
        <w:t xml:space="preserve"/>
      </w:r>
    </w:p>
    <w:p>
      <w:pPr>
        <w:pStyle w:val="Heading1"/>
        <w:shd w:fill="0D2B4E" w:val="clear"/>
        <w:spacing w:before="300" w:after="100"/>
        <w:ind w:left="100" w:right="100"/>
      </w:pPr>
      <w:r>
        <w:rPr>
          <w:rFonts w:ascii="Arial" w:cs="Arial" w:eastAsia="Arial" w:hAnsi="Arial"/>
          <w:b/>
          <w:bCs/>
          <w:color w:val="FFFFFF"/>
          <w:sz w:val="26"/>
          <w:szCs w:val="26"/>
        </w:rPr>
        <w:t xml:space="preserve">SECTION 2 — JOB AD ANALYSIS</w:t>
      </w:r>
    </w:p>
    <w:p>
      <w:pPr>
        <w:pStyle w:val="Heading2"/>
        <w:pBdr>
          <w:bottom w:val="single" w:color="AAAAAA" w:sz="2" w:space="1"/>
        </w:pBdr>
        <w:spacing w:before="220" w:after="80"/>
      </w:pPr>
      <w:r>
        <w:rPr>
          <w:rFonts w:ascii="Arial" w:cs="Arial" w:eastAsia="Arial" w:hAnsi="Arial"/>
          <w:b/>
          <w:bCs/>
          <w:color w:val="0D2B4E"/>
          <w:sz w:val="23"/>
          <w:szCs w:val="23"/>
        </w:rPr>
        <w:t xml:space="preserve">What This Role Is</w:t>
      </w:r>
    </w:p>
    <w:p>
      <w:pPr>
        <w:spacing w:before="60" w:after="60"/>
      </w:pPr>
      <w:r>
        <w:rPr>
          <w:rFonts w:ascii="Arial" w:cs="Arial" w:eastAsia="Arial" w:hAnsi="Arial"/>
          <w:color w:val="333333"/>
          <w:sz w:val="21"/>
          <w:szCs w:val="21"/>
        </w:rPr>
        <w:t xml:space="preserve">This is a genuine entry-level drafting assistance role at a small marine electrical company. They want someone to help produce engineering drawings under guidance — likely electrical schematics, installation layouts, cable run drawings, and equipment placement plans for marine electrical systems. The AutoCAD preference suggests 2D drawing work rather than 3D modelling.</w:t>
      </w:r>
    </w:p>
    <w:p>
      <w:pPr>
        <w:spacing w:before="60" w:after="60"/>
      </w:pPr>
      <w:r>
        <w:rPr>
          <w:rFonts w:ascii="Arial" w:cs="Arial" w:eastAsia="Arial" w:hAnsi="Arial"/>
          <w:color w:val="333333"/>
          <w:sz w:val="21"/>
          <w:szCs w:val="21"/>
        </w:rPr>
        <w:t xml:space="preserve">The remote/casual structure is relevant: this appears to be a small team that needs part-time drawing support they can flex up or down as workload demands. That's actually a practical fit with Paul's situation and worth framing honestly.</w:t>
      </w:r>
    </w:p>
    <w:p>
      <w:pPr>
        <w:spacing w:before="80" w:after="0"/>
      </w:pPr>
      <w:r>
        <w:t xml:space="preserve"/>
      </w:r>
    </w:p>
    <w:p>
      <w:pPr>
        <w:pStyle w:val="Heading2"/>
        <w:pBdr>
          <w:bottom w:val="single" w:color="AAAAAA" w:sz="2" w:space="1"/>
        </w:pBdr>
        <w:spacing w:before="220" w:after="80"/>
      </w:pPr>
      <w:r>
        <w:rPr>
          <w:rFonts w:ascii="Arial" w:cs="Arial" w:eastAsia="Arial" w:hAnsi="Arial"/>
          <w:b/>
          <w:bCs/>
          <w:color w:val="0D2B4E"/>
          <w:sz w:val="23"/>
          <w:szCs w:val="23"/>
        </w:rPr>
        <w:t xml:space="preserve">Requirements vs Paul's Background</w:t>
      </w:r>
    </w:p>
    <w:p>
      <w:pPr>
        <w:spacing w:before="60" w:after="60"/>
      </w:pPr>
      <w:r>
        <w:rPr>
          <w:rFonts w:ascii="Arial" w:cs="Arial" w:eastAsia="Arial" w:hAnsi="Arial"/>
          <w:color w:val="333333"/>
          <w:sz w:val="21"/>
          <w:szCs w:val="21"/>
        </w:rPr>
        <w:t xml:space="preserve">This is a case of significant overqualification, which needs to be addressed directly rather than ignored:</w:t>
      </w:r>
    </w:p>
    <w:p>
      <w:pPr>
        <w:pStyle w:val="ListParagraph"/>
        <w:numPr>
          <w:ilvl w:val="0"/>
          <w:numId w:val="2"/>
        </w:numPr>
        <w:spacing w:before="40" w:after="40"/>
      </w:pPr>
      <w:r>
        <w:rPr>
          <w:rFonts w:ascii="Arial" w:cs="Arial" w:eastAsia="Arial" w:hAnsi="Arial"/>
          <w:color w:val="333333"/>
          <w:sz w:val="21"/>
          <w:szCs w:val="21"/>
        </w:rPr>
        <w:t xml:space="preserve">CAD software — STRONG MATCH. Paul has SolidWorks, Inventor, Fusion 360. AutoCAD is the one gap but any experienced CAD user crosses over within days.</w:t>
      </w:r>
    </w:p>
    <w:p>
      <w:pPr>
        <w:pStyle w:val="ListParagraph"/>
        <w:numPr>
          <w:ilvl w:val="0"/>
          <w:numId w:val="2"/>
        </w:numPr>
        <w:spacing w:before="40" w:after="40"/>
      </w:pPr>
      <w:r>
        <w:rPr>
          <w:rFonts w:ascii="Arial" w:cs="Arial" w:eastAsia="Arial" w:hAnsi="Arial"/>
          <w:color w:val="333333"/>
          <w:sz w:val="21"/>
          <w:szCs w:val="21"/>
        </w:rPr>
        <w:t xml:space="preserve">Attention to detail / accurate drawing production — STRONG MATCH. Engineering degree and professional consulting work.</w:t>
      </w:r>
    </w:p>
    <w:p>
      <w:pPr>
        <w:pStyle w:val="ListParagraph"/>
        <w:numPr>
          <w:ilvl w:val="0"/>
          <w:numId w:val="2"/>
        </w:numPr>
        <w:spacing w:before="40" w:after="40"/>
      </w:pPr>
      <w:r>
        <w:rPr>
          <w:rFonts w:ascii="Arial" w:cs="Arial" w:eastAsia="Arial" w:hAnsi="Arial"/>
          <w:color w:val="333333"/>
          <w:sz w:val="21"/>
          <w:szCs w:val="21"/>
        </w:rPr>
        <w:t xml:space="preserve">Document control and file management — GOOD MATCH. Professional experience at Habitec.</w:t>
      </w:r>
    </w:p>
    <w:p>
      <w:pPr>
        <w:pStyle w:val="ListParagraph"/>
        <w:numPr>
          <w:ilvl w:val="0"/>
          <w:numId w:val="2"/>
        </w:numPr>
        <w:spacing w:before="40" w:after="40"/>
      </w:pPr>
      <w:r>
        <w:rPr>
          <w:rFonts w:ascii="Arial" w:cs="Arial" w:eastAsia="Arial" w:hAnsi="Arial"/>
          <w:color w:val="333333"/>
          <w:sz w:val="21"/>
          <w:szCs w:val="21"/>
        </w:rPr>
        <w:t xml:space="preserve">Marine electrical knowledge — GAP. Paul has no marine electrical background. Swift Marine apprenticeship gives marine fabrication exposure but not electrical. This is worth acknowledging honestly.</w:t>
      </w:r>
    </w:p>
    <w:p>
      <w:pPr>
        <w:pStyle w:val="ListParagraph"/>
        <w:numPr>
          <w:ilvl w:val="0"/>
          <w:numId w:val="2"/>
        </w:numPr>
        <w:spacing w:before="40" w:after="40"/>
      </w:pPr>
      <w:r>
        <w:rPr>
          <w:rFonts w:ascii="Arial" w:cs="Arial" w:eastAsia="Arial" w:hAnsi="Arial"/>
          <w:color w:val="333333"/>
          <w:sz w:val="21"/>
          <w:szCs w:val="21"/>
        </w:rPr>
        <w:t xml:space="preserve">Minimum Year 10 education — vastly exceeded. Honours engineering degree.</w:t>
      </w:r>
    </w:p>
    <w:p>
      <w:pPr>
        <w:spacing w:before="80" w:after="0"/>
      </w:pPr>
      <w:r>
        <w:t xml:space="preserve"/>
      </w:r>
    </w:p>
    <w:p>
      <w:pPr>
        <w:pStyle w:val="Heading2"/>
        <w:pBdr>
          <w:bottom w:val="single" w:color="AAAAAA" w:sz="2" w:space="1"/>
        </w:pBdr>
        <w:spacing w:before="220" w:after="80"/>
      </w:pPr>
      <w:r>
        <w:rPr>
          <w:rFonts w:ascii="Arial" w:cs="Arial" w:eastAsia="Arial" w:hAnsi="Arial"/>
          <w:b/>
          <w:bCs/>
          <w:color w:val="0D2B4E"/>
          <w:sz w:val="23"/>
          <w:szCs w:val="23"/>
        </w:rPr>
        <w:t xml:space="preserve">The Overqualification Strategy</w:t>
      </w:r>
    </w:p>
    <w:p>
      <w:pPr>
        <w:spacing w:before="60" w:after="60"/>
      </w:pPr>
      <w:r>
        <w:rPr>
          <w:rFonts w:ascii="Arial" w:cs="Arial" w:eastAsia="Arial" w:hAnsi="Arial"/>
          <w:color w:val="333333"/>
          <w:sz w:val="21"/>
          <w:szCs w:val="21"/>
        </w:rPr>
        <w:t xml:space="preserve">The cover letter must address why someone with an Honours engineering degree is applying for a trainee drafting role. The strategy Paul has chosen — leading with disability openly and explaining that remote part-time work genuinely suits his situation — is the right call. It's honest, it explains the fit without sounding like a stopgap story, and it connects to genuine reasons they should value him. The goal is to make them feel like the arrangement works well for both sides, not like a favour is being done in either direction.</w:t>
      </w:r>
    </w:p>
    <w:p>
      <w:pPr>
        <w:spacing w:before="80" w:after="0"/>
      </w:pPr>
      <w:r>
        <w:t xml:space="preserve"/>
      </w:r>
    </w:p>
    <w:p>
      <w:pPr>
        <w:pStyle w:val="Heading1"/>
        <w:shd w:fill="0D2B4E" w:val="clear"/>
        <w:spacing w:before="300" w:after="100"/>
        <w:ind w:left="100" w:right="100"/>
      </w:pPr>
      <w:r>
        <w:rPr>
          <w:rFonts w:ascii="Arial" w:cs="Arial" w:eastAsia="Arial" w:hAnsi="Arial"/>
          <w:b/>
          <w:bCs/>
          <w:color w:val="FFFFFF"/>
          <w:sz w:val="26"/>
          <w:szCs w:val="26"/>
        </w:rPr>
        <w:t xml:space="preserve">SECTION 3 — RESUME BRIEF</w:t>
      </w:r>
    </w:p>
    <w:p>
      <w:pPr>
        <w:pStyle w:val="Heading2"/>
        <w:pBdr>
          <w:bottom w:val="single" w:color="AAAAAA" w:sz="2" w:space="1"/>
        </w:pBdr>
        <w:spacing w:before="220" w:after="80"/>
      </w:pPr>
      <w:r>
        <w:rPr>
          <w:rFonts w:ascii="Arial" w:cs="Arial" w:eastAsia="Arial" w:hAnsi="Arial"/>
          <w:b/>
          <w:bCs/>
          <w:color w:val="0D2B4E"/>
          <w:sz w:val="23"/>
          <w:szCs w:val="23"/>
        </w:rPr>
        <w:t xml:space="preserve">Approach</w:t>
      </w:r>
    </w:p>
    <w:p>
      <w:pPr>
        <w:spacing w:before="60" w:after="60"/>
      </w:pPr>
      <w:r>
        <w:rPr>
          <w:rFonts w:ascii="Arial" w:cs="Arial" w:eastAsia="Arial" w:hAnsi="Arial"/>
          <w:color w:val="333333"/>
          <w:sz w:val="21"/>
          <w:szCs w:val="21"/>
        </w:rPr>
        <w:t xml:space="preserve">Use a simplified, less technical version of the Unidan resume structure. For a small business hiring a trainee, a dense highly-formatted resume can feel intimidating rather than impressive. Keep it clean, readable, and human. The goal is to show you can do the work without making them feel like they can't afford you.</w:t>
      </w:r>
    </w:p>
    <w:p>
      <w:pPr>
        <w:pStyle w:val="Heading2"/>
        <w:pBdr>
          <w:bottom w:val="single" w:color="AAAAAA" w:sz="2" w:space="1"/>
        </w:pBdr>
        <w:spacing w:before="220" w:after="80"/>
      </w:pPr>
      <w:r>
        <w:rPr>
          <w:rFonts w:ascii="Arial" w:cs="Arial" w:eastAsia="Arial" w:hAnsi="Arial"/>
          <w:b/>
          <w:bCs/>
          <w:color w:val="0D2B4E"/>
          <w:sz w:val="23"/>
          <w:szCs w:val="23"/>
        </w:rPr>
        <w:t xml:space="preserve">Priority Order</w:t>
      </w:r>
    </w:p>
    <w:p>
      <w:pPr>
        <w:pStyle w:val="ListParagraph"/>
        <w:numPr>
          <w:ilvl w:val="0"/>
          <w:numId w:val="2"/>
        </w:numPr>
        <w:spacing w:before="40" w:after="40"/>
      </w:pPr>
      <w:r>
        <w:rPr>
          <w:rFonts w:ascii="Arial" w:cs="Arial" w:eastAsia="Arial" w:hAnsi="Arial"/>
          <w:color w:val="333333"/>
          <w:sz w:val="21"/>
          <w:szCs w:val="21"/>
        </w:rPr>
        <w:t xml:space="preserve">Lead with the drafting and CAD skills — that's the entire job</w:t>
      </w:r>
    </w:p>
    <w:p>
      <w:pPr>
        <w:pStyle w:val="ListParagraph"/>
        <w:numPr>
          <w:ilvl w:val="0"/>
          <w:numId w:val="2"/>
        </w:numPr>
        <w:spacing w:before="40" w:after="40"/>
      </w:pPr>
      <w:r>
        <w:rPr>
          <w:rFonts w:ascii="Arial" w:cs="Arial" w:eastAsia="Arial" w:hAnsi="Arial"/>
          <w:color w:val="333333"/>
          <w:sz w:val="21"/>
          <w:szCs w:val="21"/>
        </w:rPr>
        <w:t xml:space="preserve">Habitec consulting — shows you work autonomously and produce real drawings</w:t>
      </w:r>
    </w:p>
    <w:p>
      <w:pPr>
        <w:pStyle w:val="ListParagraph"/>
        <w:numPr>
          <w:ilvl w:val="0"/>
          <w:numId w:val="2"/>
        </w:numPr>
        <w:spacing w:before="40" w:after="40"/>
      </w:pPr>
      <w:r>
        <w:rPr>
          <w:rFonts w:ascii="Arial" w:cs="Arial" w:eastAsia="Arial" w:hAnsi="Arial"/>
          <w:color w:val="333333"/>
          <w:sz w:val="21"/>
          <w:szCs w:val="21"/>
        </w:rPr>
        <w:t xml:space="preserve">Engineering degree — important but don't overplay it</w:t>
      </w:r>
    </w:p>
    <w:p>
      <w:pPr>
        <w:pStyle w:val="ListParagraph"/>
        <w:numPr>
          <w:ilvl w:val="0"/>
          <w:numId w:val="2"/>
        </w:numPr>
        <w:spacing w:before="40" w:after="40"/>
      </w:pPr>
      <w:r>
        <w:rPr>
          <w:rFonts w:ascii="Arial" w:cs="Arial" w:eastAsia="Arial" w:hAnsi="Arial"/>
          <w:color w:val="333333"/>
          <w:sz w:val="21"/>
          <w:szCs w:val="21"/>
        </w:rPr>
        <w:t xml:space="preserve">Swift Marine apprenticeship — marine fabrication background is genuine industry connection</w:t>
      </w:r>
    </w:p>
    <w:p>
      <w:pPr>
        <w:pStyle w:val="ListParagraph"/>
        <w:numPr>
          <w:ilvl w:val="0"/>
          <w:numId w:val="2"/>
        </w:numPr>
        <w:spacing w:before="40" w:after="40"/>
      </w:pPr>
      <w:r>
        <w:rPr>
          <w:rFonts w:ascii="Arial" w:cs="Arial" w:eastAsia="Arial" w:hAnsi="Arial"/>
          <w:color w:val="333333"/>
          <w:sz w:val="21"/>
          <w:szCs w:val="21"/>
        </w:rPr>
        <w:t xml:space="preserve">Crane and other fabrication history — one brief paragraph, no detail needed</w:t>
      </w:r>
    </w:p>
    <w:p>
      <w:pPr>
        <w:pStyle w:val="Heading2"/>
        <w:pBdr>
          <w:bottom w:val="single" w:color="AAAAAA" w:sz="2" w:space="1"/>
        </w:pBdr>
        <w:spacing w:before="220" w:after="80"/>
      </w:pPr>
      <w:r>
        <w:rPr>
          <w:rFonts w:ascii="Arial" w:cs="Arial" w:eastAsia="Arial" w:hAnsi="Arial"/>
          <w:b/>
          <w:bCs/>
          <w:color w:val="0D2B4E"/>
          <w:sz w:val="23"/>
          <w:szCs w:val="23"/>
        </w:rPr>
        <w:t xml:space="preserve">What to Emphasise</w:t>
      </w:r>
    </w:p>
    <w:p>
      <w:pPr>
        <w:pStyle w:val="ListParagraph"/>
        <w:numPr>
          <w:ilvl w:val="0"/>
          <w:numId w:val="2"/>
        </w:numPr>
        <w:spacing w:before="40" w:after="40"/>
      </w:pPr>
      <w:r>
        <w:rPr>
          <w:rFonts w:ascii="Arial" w:cs="Arial" w:eastAsia="Arial" w:hAnsi="Arial"/>
          <w:color w:val="333333"/>
          <w:sz w:val="21"/>
          <w:szCs w:val="21"/>
        </w:rPr>
        <w:t xml:space="preserve">Remote working capability — mention it explicitly in the summary</w:t>
      </w:r>
    </w:p>
    <w:p>
      <w:pPr>
        <w:pStyle w:val="ListParagraph"/>
        <w:numPr>
          <w:ilvl w:val="0"/>
          <w:numId w:val="2"/>
        </w:numPr>
        <w:spacing w:before="40" w:after="40"/>
      </w:pPr>
      <w:r>
        <w:rPr>
          <w:rFonts w:ascii="Arial" w:cs="Arial" w:eastAsia="Arial" w:hAnsi="Arial"/>
          <w:color w:val="333333"/>
          <w:sz w:val="21"/>
          <w:szCs w:val="21"/>
        </w:rPr>
        <w:t xml:space="preserve">AutoCAD adaptability — acknowledge it's not your primary platform but you're across CAD generally and pick up new software quickly</w:t>
      </w:r>
    </w:p>
    <w:p>
      <w:pPr>
        <w:pStyle w:val="ListParagraph"/>
        <w:numPr>
          <w:ilvl w:val="0"/>
          <w:numId w:val="2"/>
        </w:numPr>
        <w:spacing w:before="40" w:after="40"/>
      </w:pPr>
      <w:r>
        <w:rPr>
          <w:rFonts w:ascii="Arial" w:cs="Arial" w:eastAsia="Arial" w:hAnsi="Arial"/>
          <w:color w:val="333333"/>
          <w:sz w:val="21"/>
          <w:szCs w:val="21"/>
        </w:rPr>
        <w:t xml:space="preserve">Willingness to learn marine electrical drafting specifically</w:t>
      </w:r>
    </w:p>
    <w:p>
      <w:pPr>
        <w:pStyle w:val="ListParagraph"/>
        <w:numPr>
          <w:ilvl w:val="0"/>
          <w:numId w:val="2"/>
        </w:numPr>
        <w:spacing w:before="40" w:after="40"/>
      </w:pPr>
      <w:r>
        <w:rPr>
          <w:rFonts w:ascii="Arial" w:cs="Arial" w:eastAsia="Arial" w:hAnsi="Arial"/>
          <w:color w:val="333333"/>
          <w:sz w:val="21"/>
          <w:szCs w:val="21"/>
        </w:rPr>
        <w:t xml:space="preserve">Document control and file management experience</w:t>
      </w:r>
    </w:p>
    <w:p>
      <w:pPr>
        <w:spacing w:before="80" w:after="0"/>
      </w:pPr>
      <w:r>
        <w:t xml:space="preserve"/>
      </w:r>
    </w:p>
    <w:p>
      <w:pPr>
        <w:pStyle w:val="Heading1"/>
        <w:shd w:fill="0D2B4E" w:val="clear"/>
        <w:spacing w:before="300" w:after="100"/>
        <w:ind w:left="100" w:right="100"/>
      </w:pPr>
      <w:r>
        <w:rPr>
          <w:rFonts w:ascii="Arial" w:cs="Arial" w:eastAsia="Arial" w:hAnsi="Arial"/>
          <w:b/>
          <w:bCs/>
          <w:color w:val="FFFFFF"/>
          <w:sz w:val="26"/>
          <w:szCs w:val="26"/>
        </w:rPr>
        <w:t xml:space="preserve">SECTION 4 — COVER LETTER BRIEF</w:t>
      </w:r>
    </w:p>
    <w:p>
      <w:pPr>
        <w:pStyle w:val="Heading2"/>
        <w:pBdr>
          <w:bottom w:val="single" w:color="AAAAAA" w:sz="2" w:space="1"/>
        </w:pBdr>
        <w:spacing w:before="220" w:after="80"/>
      </w:pPr>
      <w:r>
        <w:rPr>
          <w:rFonts w:ascii="Arial" w:cs="Arial" w:eastAsia="Arial" w:hAnsi="Arial"/>
          <w:b/>
          <w:bCs/>
          <w:color w:val="0D2B4E"/>
          <w:sz w:val="23"/>
          <w:szCs w:val="23"/>
        </w:rPr>
        <w:t xml:space="preserve">Tone</w:t>
      </w:r>
    </w:p>
    <w:p>
      <w:pPr>
        <w:spacing w:before="60" w:after="60"/>
      </w:pPr>
      <w:r>
        <w:rPr>
          <w:rFonts w:ascii="Arial" w:cs="Arial" w:eastAsia="Arial" w:hAnsi="Arial"/>
          <w:color w:val="333333"/>
          <w:sz w:val="21"/>
          <w:szCs w:val="21"/>
        </w:rPr>
        <w:t xml:space="preserve">Warmer and more personal than the other two letters. This is a small family business — the letter should feel like a human conversation, not a corporate pitch. Direct, honest, and genuine. The disability framing here serves a practical purpose: it explains the arrangement in a way that makes sense for both parties and removes any ambiguity about why someone with these qualifications is applying for this role.</w:t>
      </w:r>
    </w:p>
    <w:p>
      <w:pPr>
        <w:pStyle w:val="Heading2"/>
        <w:pBdr>
          <w:bottom w:val="single" w:color="AAAAAA" w:sz="2" w:space="1"/>
        </w:pBdr>
        <w:spacing w:before="220" w:after="80"/>
      </w:pPr>
      <w:r>
        <w:rPr>
          <w:rFonts w:ascii="Arial" w:cs="Arial" w:eastAsia="Arial" w:hAnsi="Arial"/>
          <w:b/>
          <w:bCs/>
          <w:color w:val="0D2B4E"/>
          <w:sz w:val="23"/>
          <w:szCs w:val="23"/>
        </w:rPr>
        <w:t xml:space="preserve">Structure</w:t>
      </w:r>
    </w:p>
    <w:p>
      <w:pPr>
        <w:pStyle w:val="ListParagraph"/>
        <w:numPr>
          <w:ilvl w:val="0"/>
          <w:numId w:val="2"/>
        </w:numPr>
        <w:spacing w:before="40" w:after="40"/>
      </w:pPr>
      <w:r>
        <w:rPr>
          <w:rFonts w:ascii="Arial" w:cs="Arial" w:eastAsia="Arial" w:hAnsi="Arial"/>
          <w:color w:val="333333"/>
          <w:sz w:val="21"/>
          <w:szCs w:val="21"/>
        </w:rPr>
        <w:t xml:space="preserve">P1: What you bring — CAD skills, engineering background, attention to detail, marine fabrication exposure from your apprenticeship</w:t>
      </w:r>
    </w:p>
    <w:p>
      <w:pPr>
        <w:pStyle w:val="ListParagraph"/>
        <w:numPr>
          <w:ilvl w:val="0"/>
          <w:numId w:val="2"/>
        </w:numPr>
        <w:spacing w:before="40" w:after="40"/>
      </w:pPr>
      <w:r>
        <w:rPr>
          <w:rFonts w:ascii="Arial" w:cs="Arial" w:eastAsia="Arial" w:hAnsi="Arial"/>
          <w:color w:val="333333"/>
          <w:sz w:val="21"/>
          <w:szCs w:val="21"/>
        </w:rPr>
        <w:t xml:space="preserve">P2: Why this role and arrangement — honest framing around disability, remote work enabling quality focused output, rehabilitation and personal projects, this being a genuine fit rather than a compromise</w:t>
      </w:r>
    </w:p>
    <w:p>
      <w:pPr>
        <w:pStyle w:val="ListParagraph"/>
        <w:numPr>
          <w:ilvl w:val="0"/>
          <w:numId w:val="2"/>
        </w:numPr>
        <w:spacing w:before="40" w:after="40"/>
      </w:pPr>
      <w:r>
        <w:rPr>
          <w:rFonts w:ascii="Arial" w:cs="Arial" w:eastAsia="Arial" w:hAnsi="Arial"/>
          <w:color w:val="333333"/>
          <w:sz w:val="21"/>
          <w:szCs w:val="21"/>
        </w:rPr>
        <w:t xml:space="preserve">P3: Enthusiasm for the marine industry and any genuine connection — if relevant, brief mention of your time at Swift Marine and lifelong connection to being on and around the water in Queensland</w:t>
      </w:r>
    </w:p>
    <w:p>
      <w:pPr>
        <w:pStyle w:val="ListParagraph"/>
        <w:numPr>
          <w:ilvl w:val="0"/>
          <w:numId w:val="2"/>
        </w:numPr>
        <w:spacing w:before="40" w:after="40"/>
      </w:pPr>
      <w:r>
        <w:rPr>
          <w:rFonts w:ascii="Arial" w:cs="Arial" w:eastAsia="Arial" w:hAnsi="Arial"/>
          <w:color w:val="333333"/>
          <w:sz w:val="21"/>
          <w:szCs w:val="21"/>
        </w:rPr>
        <w:t xml:space="preserve">Close: Available to discuss, happy to demonstrate CAD skills or provide work samples</w:t>
      </w:r>
    </w:p>
    <w:p>
      <w:pPr>
        <w:spacing w:before="80" w:after="0"/>
      </w:pPr>
      <w:r>
        <w:t xml:space="preserve"/>
      </w:r>
    </w:p>
    <w:p>
      <w:pPr>
        <w:pBdr>
          <w:top w:val="single" w:color="CCCCCC" w:sz="2" w:space="4"/>
        </w:pBdr>
        <w:spacing w:before="300"/>
        <w:jc w:val="center"/>
      </w:pPr>
      <w:r>
        <w:rPr>
          <w:rFonts w:ascii="Arial" w:cs="Arial" w:eastAsia="Arial" w:hAnsi="Arial"/>
          <w:i/>
          <w:iCs/>
          <w:color w:val="888888"/>
          <w:sz w:val="18"/>
          <w:szCs w:val="18"/>
        </w:rPr>
        <w:t xml:space="preserve">Prepared for Paul Robinson  |  Marine Power Qld Application  |  February 2026</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00"/>
      <w:outlineLvl w:val="0"/>
    </w:pPr>
    <w:rPr>
      <w:rFonts w:ascii="Arial" w:cs="Arial" w:eastAsia="Arial" w:hAnsi="Arial"/>
      <w:b/>
      <w:bCs/>
      <w:color w:val="FFFFFF"/>
      <w:sz w:val="26"/>
      <w:szCs w:val="26"/>
    </w:rPr>
  </w:style>
  <w:style w:type="paragraph" w:styleId="Heading2">
    <w:name w:val="Heading 2"/>
    <w:basedOn w:val="Normal"/>
    <w:next w:val="Normal"/>
    <w:pPr>
      <w:spacing w:before="220" w:after="80"/>
      <w:outlineLvl w:val="1"/>
    </w:pPr>
    <w:rPr>
      <w:rFonts w:ascii="Arial" w:cs="Arial" w:eastAsia="Arial" w:hAnsi="Arial"/>
      <w:b/>
      <w:bCs/>
      <w:color w:val="0D2B4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2026-02-23T00:50:16.730Z</dcterms:created>
  <dcterms:modified xsi:type="dcterms:W3CDTF">2026-02-23T00:50:16.731Z</dcterms:modified>
</cp:coreProperties>
</file>

<file path=docProps/custom.xml><?xml version="1.0" encoding="utf-8"?>
<Properties xmlns="http://schemas.openxmlformats.org/officeDocument/2006/custom-properties" xmlns:vt="http://schemas.openxmlformats.org/officeDocument/2006/docPropsVTypes"/>
</file>