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before="120" w:after="0"/>
        <w:jc w:val="center"/>
        <w:rPr>
          <w:rFonts w:ascii="Cambria" w:hAnsi="Cambria" w:cs="Calibri"/>
          <w:b/>
          <w:spacing w:val="20"/>
        </w:rPr>
      </w:pPr>
      <w:r>
        <w:rPr>
          <w:rFonts w:cs="Calibri" w:ascii="Cambria" w:hAnsi="Cambria"/>
          <w:b/>
          <w:color w:val="353744"/>
          <w:spacing w:val="20"/>
          <w:sz w:val="60"/>
          <w:szCs w:val="60"/>
        </w:rPr>
        <w:t>Paul Robinson</w:t>
      </w:r>
    </w:p>
    <w:p>
      <w:pPr>
        <w:pStyle w:val="Normal"/>
        <w:spacing w:before="120" w:after="0"/>
        <w:jc w:val="center"/>
        <w:rPr>
          <w:rFonts w:ascii="Cambria" w:hAnsi="Cambria" w:cs="Calibri"/>
          <w:sz w:val="22"/>
          <w:szCs w:val="22"/>
        </w:rPr>
      </w:pPr>
      <w:r>
        <w:rPr>
          <w:rFonts w:cs="Calibri" w:ascii="Cambria" w:hAnsi="Cambria"/>
          <w:sz w:val="22"/>
          <w:szCs w:val="22"/>
        </w:rPr>
        <w:t xml:space="preserve">0421847001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/>
          <w:sz w:val="22"/>
          <w:szCs w:val="22"/>
        </w:rPr>
        <w:t xml:space="preserve"> </w:t>
      </w:r>
      <w:r>
        <w:rPr>
          <w:rFonts w:cs="Calibri" w:ascii="Cambria" w:hAnsi="Cambria"/>
          <w:sz w:val="22"/>
          <w:szCs w:val="22"/>
        </w:rPr>
        <w:t>Tallebudgera</w:t>
      </w:r>
      <w:r>
        <w:rPr>
          <w:rFonts w:cs="Calibri" w:ascii="Cambria" w:hAnsi="Cambria"/>
          <w:sz w:val="22"/>
          <w:szCs w:val="22"/>
        </w:rPr>
        <w:t xml:space="preserve">, Qld 4209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/>
          <w:sz w:val="22"/>
          <w:szCs w:val="22"/>
        </w:rPr>
        <w:t xml:space="preserve"> probinson85@live.com.au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jc w:val="center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30"/>
          <w:szCs w:val="30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30"/>
          <w:szCs w:val="30"/>
        </w:rPr>
        <w:t>Mechanical Engineer</w:t>
      </w:r>
    </w:p>
    <w:p>
      <w:pPr>
        <w:pStyle w:val="Normal"/>
        <w:spacing w:lineRule="exact" w:line="340"/>
        <w:rPr>
          <w:rFonts w:ascii="Cambria" w:hAnsi="Cambria"/>
          <w:sz w:val="24"/>
          <w:szCs w:val="24"/>
          <w:lang w:val="en-AU"/>
        </w:rPr>
      </w:pPr>
      <w:r>
        <w:rPr>
          <w:rFonts w:ascii="Cambria" w:hAnsi="Cambria"/>
          <w:sz w:val="24"/>
          <w:szCs w:val="24"/>
          <w:lang w:val="en-AU"/>
        </w:rPr>
        <w:t>Innovative and solutions-driven Mechanical Engineer with a Bachelor of Mechanical Engineering and extensive experience designing, prototyping, and manufacturing adaptive devices for individuals with disabilities. Adept at leveraging problem-solving and research skills to create customised solutions, with hands-on expertise in 3D design, manufacturing technologies, and IoT systems. Proven ability to collaborate with multidisciplinary teams to improve lives through engineering ingenuity.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PROFESSIONAL SKILLS</w:t>
      </w:r>
    </w:p>
    <w:p>
      <w:pPr>
        <w:pStyle w:val="Normal"/>
        <w:numPr>
          <w:ilvl w:val="0"/>
          <w:numId w:val="1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3D CAD Design and Modeling:</w:t>
      </w:r>
      <w:r>
        <w:rPr>
          <w:rFonts w:ascii="Cambria" w:hAnsi="Cambria"/>
          <w:sz w:val="24"/>
          <w:szCs w:val="24"/>
          <w:lang w:val="en-AU"/>
        </w:rPr>
        <w:t xml:space="preserve"> Proficient in Autodesk Inventor, Fusion 360, and SolidWorks,  and, with expertise in creating detailed mechanical designs and simulations. </w:t>
      </w:r>
    </w:p>
    <w:p>
      <w:pPr>
        <w:pStyle w:val="BodyText"/>
        <w:numPr>
          <w:ilvl w:val="0"/>
          <w:numId w:val="1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Manufacturing and Fabrication:</w:t>
      </w:r>
      <w:r>
        <w:rPr>
          <w:rFonts w:ascii="Cambria" w:hAnsi="Cambria"/>
          <w:sz w:val="24"/>
          <w:szCs w:val="24"/>
          <w:lang w:val="en-AU"/>
        </w:rPr>
        <w:t xml:space="preserve"> Skilled in 3D printing, CNC machining, sheet metal fabrication, and assembly techniques</w:t>
      </w:r>
    </w:p>
    <w:p>
      <w:pPr>
        <w:pStyle w:val="BodyText"/>
        <w:numPr>
          <w:ilvl w:val="0"/>
          <w:numId w:val="1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Problem-Solving and Innovation:</w:t>
      </w:r>
      <w:r>
        <w:rPr>
          <w:rFonts w:ascii="Cambria" w:hAnsi="Cambria"/>
          <w:sz w:val="24"/>
          <w:szCs w:val="24"/>
          <w:lang w:val="en-AU"/>
        </w:rPr>
        <w:t xml:space="preserve"> Proven track record of addressing complex challenges with effective, user-focused solutions.</w:t>
      </w:r>
    </w:p>
    <w:p>
      <w:pPr>
        <w:pStyle w:val="Normal"/>
        <w:numPr>
          <w:ilvl w:val="0"/>
          <w:numId w:val="1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Technical Writing and Documentation:</w:t>
      </w:r>
      <w:r>
        <w:rPr>
          <w:rFonts w:ascii="Cambria" w:hAnsi="Cambria"/>
          <w:sz w:val="24"/>
          <w:szCs w:val="24"/>
          <w:lang w:val="en-AU"/>
        </w:rPr>
        <w:t xml:space="preserve"> Advanced skills in creating technical reports, such as detailed lift studies, safe work method statements, and a comprehensive engineering thesis on my final university project. </w:t>
      </w:r>
    </w:p>
    <w:p>
      <w:pPr>
        <w:pStyle w:val="Normal"/>
        <w:numPr>
          <w:ilvl w:val="0"/>
          <w:numId w:val="1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Project Collaboration:</w:t>
      </w:r>
      <w:r>
        <w:rPr>
          <w:rFonts w:ascii="Cambria" w:hAnsi="Cambria"/>
          <w:sz w:val="24"/>
          <w:szCs w:val="24"/>
          <w:lang w:val="en-AU"/>
        </w:rPr>
        <w:t xml:space="preserve"> Proven ability to work in multidisciplinary teams, effectively communicate with stakeholders, and contribute to operational success. </w:t>
      </w:r>
    </w:p>
    <w:p>
      <w:pPr>
        <w:pStyle w:val="Normal"/>
        <w:numPr>
          <w:ilvl w:val="0"/>
          <w:numId w:val="1"/>
        </w:numPr>
        <w:spacing w:lineRule="exact" w:line="340"/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Software Proficiency:</w:t>
      </w:r>
      <w:r>
        <w:rPr>
          <w:rFonts w:ascii="Cambria" w:hAnsi="Cambria"/>
          <w:sz w:val="24"/>
          <w:szCs w:val="24"/>
          <w:lang w:val="en-AU"/>
        </w:rPr>
        <w:t xml:space="preserve"> Familiar with Microsoft Office Suite, Google Suite, and advanced Microsoft Excel experience.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AWARDS &amp; RECOGNITIONS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CTQ Excellence Despite Adversity Award |</w:t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2016</w:t>
      </w:r>
    </w:p>
    <w:p>
      <w:pPr>
        <w:pStyle w:val="Normal"/>
        <w:spacing w:lineRule="exact" w:line="340"/>
        <w:ind w:hanging="0" w:left="720"/>
        <w:rPr>
          <w:rFonts w:ascii="Cambria" w:hAnsi="Cambria"/>
        </w:rPr>
      </w:pPr>
      <w:r>
        <w:rPr>
          <w:rFonts w:ascii="Cambria" w:hAnsi="Cambria"/>
        </w:rPr>
        <w:t xml:space="preserve">Recognized for overcoming challenges and demonstrating outstanding perseverance and dedication. 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Griffith College Academic Excellence Award |</w:t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2017</w:t>
      </w:r>
    </w:p>
    <w:p>
      <w:pPr>
        <w:pStyle w:val="Normal"/>
        <w:spacing w:lineRule="exact" w:line="340"/>
        <w:ind w:hanging="0" w:left="720"/>
        <w:rPr>
          <w:rFonts w:ascii="Cambria" w:hAnsi="Cambria"/>
        </w:rPr>
      </w:pPr>
      <w:r>
        <w:rPr>
          <w:rFonts w:ascii="Cambria" w:hAnsi="Cambria"/>
        </w:rPr>
        <w:t xml:space="preserve">Honored for outstanding academic performance during the Diploma of Engineering Studies at Griffith College. 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EXTRACURRICULAR &amp; RESEARCH ACTIVITIES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Guest Lecturer, University of Queensland |</w:t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2019–Present</w:t>
      </w:r>
      <w:r>
        <w:rPr>
          <w:rFonts w:ascii="Cambria" w:hAnsi="Cambria"/>
        </w:rPr>
        <w:br/>
        <w:t xml:space="preserve">Delivered annual lectures on co-design in the health and disability sector, educating students on innovative approaches to inclusive design and engineering. 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Queensland Cyclones Wheelchair Rugby Team Member |</w:t>
        <w:tab/>
        <w:tab/>
      </w:r>
      <w:r>
        <w:rPr>
          <w:rStyle w:val="Strong"/>
          <w:rFonts w:ascii="Cambria" w:hAnsi="Cambria"/>
          <w:b w:val="false"/>
          <w:bCs w:val="false"/>
        </w:rPr>
        <w:t>2017–2021</w:t>
      </w:r>
      <w:r>
        <w:rPr>
          <w:rFonts w:ascii="Cambria" w:hAnsi="Cambria"/>
        </w:rPr>
        <w:br/>
        <w:t xml:space="preserve">Represented Queensland in wheelchair rugby competitions, achieving </w:t>
      </w:r>
      <w:r>
        <w:rPr>
          <w:rStyle w:val="Strong"/>
          <w:rFonts w:ascii="Cambria" w:hAnsi="Cambria"/>
          <w:b w:val="false"/>
          <w:bCs w:val="false"/>
        </w:rPr>
        <w:t>gold at the 2019 Australian Championships.</w:t>
      </w:r>
      <w:r>
        <w:rPr>
          <w:rFonts w:ascii="Cambria" w:hAnsi="Cambria"/>
        </w:rPr>
        <w:t xml:space="preserve"> Contributed as a team player and leader, exemplifying discipline and collaboration. 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  <w:sz w:val="22"/>
          <w:szCs w:val="22"/>
          <w:lang w:val="en-AU"/>
        </w:rPr>
        <w:t>BioSpine Project Researcher |</w:t>
        <w:tab/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  <w:sz w:val="22"/>
          <w:szCs w:val="22"/>
          <w:lang w:val="en-AU"/>
        </w:rPr>
        <w:t>2022–2024</w:t>
      </w:r>
      <w:r>
        <w:rPr>
          <w:rStyle w:val="Strong"/>
          <w:rFonts w:ascii="Cambria" w:hAnsi="Cambria"/>
          <w:sz w:val="22"/>
          <w:szCs w:val="22"/>
          <w:lang w:val="en-AU"/>
        </w:rPr>
        <w:br/>
      </w:r>
      <w:r>
        <w:rPr>
          <w:rStyle w:val="Strong"/>
          <w:rFonts w:ascii="Cambria" w:hAnsi="Cambria"/>
          <w:b w:val="false"/>
          <w:bCs w:val="false"/>
          <w:sz w:val="22"/>
          <w:szCs w:val="22"/>
          <w:lang w:val="en-AU"/>
        </w:rPr>
        <w:t xml:space="preserve">Contributed to cutting-edge research on spinal cord injuries as part of the BioSpine project, focusing on technological advancements and engineering solutions for rehabilitation and recovery. 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 xml:space="preserve">WORK EXPERIENCE </w:t>
      </w:r>
      <w:r>
        <w:rPr>
          <w:rFonts w:eastAsia="Calibri" w:cs="Times New Roman"/>
          <w:sz w:val="18"/>
          <w:szCs w:val="18"/>
          <w:lang w:val="en-AU"/>
        </w:rPr>
        <w:t>(the following is not my complete work history but shows my experience)</w:t>
      </w:r>
    </w:p>
    <w:p>
      <w:pPr>
        <w:pStyle w:val="Normal"/>
        <w:rPr/>
      </w:pPr>
      <w:r>
        <w:rPr>
          <w:b/>
          <w:bCs/>
          <w:lang w:val="en-AU"/>
        </w:rPr>
        <w:t>Habitec – Brisbane, QLD | Consultant |</w:t>
        <w:tab/>
      </w:r>
      <w:r>
        <w:rPr/>
        <w:tab/>
        <w:tab/>
        <w:tab/>
        <w:tab/>
        <w:t xml:space="preserve">  Jul</w:t>
      </w:r>
      <w:r>
        <w:rPr>
          <w:lang w:val="en-AU"/>
        </w:rPr>
        <w:t xml:space="preserve"> 2020 – Present</w:t>
      </w:r>
    </w:p>
    <w:p>
      <w:pPr>
        <w:pStyle w:val="ListParagraph"/>
        <w:numPr>
          <w:ilvl w:val="0"/>
          <w:numId w:val="5"/>
        </w:numPr>
        <w:rPr>
          <w:rFonts w:ascii="Calibri" w:hAnsi="Calibri"/>
        </w:rPr>
      </w:pPr>
      <w:r>
        <w:rPr>
          <w:lang w:val="en-AU"/>
        </w:rPr>
        <w:t xml:space="preserve">Collaborated with a multidisciplinary team to deliver tailored solutions that empowered individuals with disabilities to enhance their independence and actively participate in the community. </w:t>
      </w:r>
    </w:p>
    <w:p>
      <w:pPr>
        <w:pStyle w:val="BodyText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  <w:lang w:val="en-AU"/>
        </w:rPr>
        <w:t>Conducted comprehensive training sessions on specialised equipment and assistive software, facilitating greater accessibility to technology for end-users.</w:t>
      </w:r>
    </w:p>
    <w:p>
      <w:pPr>
        <w:pStyle w:val="BodyText"/>
        <w:numPr>
          <w:ilvl w:val="0"/>
          <w:numId w:val="5"/>
        </w:numPr>
        <w:rPr>
          <w:b w:val="false"/>
          <w:bCs w:val="false"/>
        </w:rPr>
      </w:pPr>
      <w:r>
        <w:rPr>
          <w:rFonts w:ascii="Calibri" w:hAnsi="Calibri"/>
          <w:b w:val="false"/>
          <w:bCs w:val="false"/>
          <w:lang w:val="en-AU"/>
        </w:rPr>
        <w:t>Designed, adapted, and manufactured custom assistive devices, addressing unique needs and improving quality of life for individuals within the community.</w:t>
      </w:r>
      <w:r>
        <w:rPr>
          <w:b w:val="false"/>
          <w:bCs w:val="false"/>
          <w:lang w:val="en-AU"/>
        </w:rPr>
        <w:br/>
      </w:r>
    </w:p>
    <w:p>
      <w:pPr>
        <w:pStyle w:val="Normal"/>
        <w:rPr/>
      </w:pPr>
      <w:r>
        <w:rPr>
          <w:b/>
          <w:bCs/>
          <w:lang w:val="en-AU"/>
        </w:rPr>
        <w:t>Select Plant Hire – Miles, QLD | Crane Operator |</w:t>
      </w:r>
      <w:r>
        <w:rPr/>
        <w:tab/>
        <w:tab/>
        <w:tab/>
        <w:tab/>
        <w:t xml:space="preserve">  </w:t>
      </w:r>
      <w:r>
        <w:rPr>
          <w:lang w:val="en-AU"/>
        </w:rPr>
        <w:t>Aug 2013 – Feb 2015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Demonstrated exceptional competence by successfully completing over 1,500 lifts, maintaining an impeccable safety record with zero incidents, and consistently adhering to stringent safety protocols.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Facilitated effective communication and collaboration with cross-functional teams and stakeholders during complex multi-crane lifts, ensuring precision and safety in high-pressure environments.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Assumed a critical role in the development and management of lift studies and safe work method statements, further enhancing the company's commitment to safety and operational excellence.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>NQ Group Heavy Haulage &amp; Cranes - Brisbane, QLD | Crane Operator |</w:t>
      </w:r>
      <w:r>
        <w:rPr>
          <w:lang w:val="en-AU"/>
        </w:rPr>
        <w:t xml:space="preserve">   </w:t>
        <w:tab/>
        <w:t xml:space="preserve">Feb 2012 – Aug 2013 </w:t>
      </w:r>
    </w:p>
    <w:p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Demonstrated exceptional expertise while operating cranes within the all-terrain fleet, specializing in heavy lifting, transportation, and assembly, particularly in collaboration with Hastings Deering under a specialized contract.</w:t>
      </w:r>
    </w:p>
    <w:p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Accumulated extensive experience in executing heavy and intricate multi-crane lifts, consistently exceeding performance expectations while prioritizing safety through meticulous adherence to lift studies and proper lifting and rigging techniques.</w:t>
      </w:r>
    </w:p>
    <w:p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Established a reputation as a highly skilled professional in the assembly and disassembly of heavy machinery and plant equipment, contributing significantly to the efficiency and reliability of operations.</w:t>
      </w:r>
    </w:p>
    <w:p>
      <w:pPr>
        <w:pStyle w:val="Normal"/>
        <w:rPr>
          <w:rFonts w:ascii="Cambria" w:hAnsi="Cambria" w:eastAsia="Times New Roman"/>
          <w:color w:themeColor="dark1" w:val="000000"/>
          <w:lang w:val="en-AU"/>
        </w:rPr>
      </w:pPr>
      <w:r>
        <w:rPr>
          <w:rFonts w:eastAsia="Times New Roman" w:ascii="Cambria" w:hAnsi="Cambria"/>
          <w:color w:themeColor="dark1" w:val="000000"/>
          <w:lang w:val="en-AU"/>
        </w:rPr>
      </w:r>
    </w:p>
    <w:p>
      <w:pPr>
        <w:pStyle w:val="Normal"/>
        <w:rPr>
          <w:rFonts w:ascii="Cambria" w:hAnsi="Cambria" w:eastAsia="Times New Roman"/>
          <w:color w:themeColor="dark1" w:val="000000"/>
          <w:lang w:val="en-AU"/>
        </w:rPr>
      </w:pPr>
      <w:r>
        <w:rPr>
          <w:rFonts w:eastAsia="Times New Roman" w:ascii="Cambria" w:hAnsi="Cambria"/>
          <w:b/>
          <w:bCs/>
          <w:color w:themeColor="dark1" w:val="000000"/>
          <w:lang w:val="en-AU"/>
        </w:rPr>
        <w:t>Superior Stainless - Gold Coast, QLD |Fabricator/Welder |</w:t>
        <w:tab/>
      </w:r>
      <w:r>
        <w:rPr>
          <w:rFonts w:eastAsia="Times New Roman" w:ascii="Cambria" w:hAnsi="Cambria"/>
          <w:color w:themeColor="dark1" w:val="000000"/>
          <w:lang w:val="en-AU"/>
        </w:rPr>
        <w:t xml:space="preserve">            June 2009 – Oct 2011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Led specialised fabrication projects, showcasing expertise in working with various metals, including stainless steel, mild steel, and </w:t>
      </w:r>
      <w:r>
        <w:rPr/>
        <w:t>aluminum</w:t>
      </w:r>
      <w:r>
        <w:rPr>
          <w:lang w:val="en-AU"/>
        </w:rPr>
        <w:t>, with a focus on medium to light sheet metal processing.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Demonstrated exceptional accuracy in reading, interpreting, and problem-solving complex shop drawings, ensuring precise execution of fabrication tasks and adherence to project specifications.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Actively contributed to team success by providing valuable support to colleagues within the Fabrication Department, enhancing overall workflow efficiency and fostering a collaborative work environment.</w:t>
      </w:r>
    </w:p>
    <w:p>
      <w:pPr>
        <w:pStyle w:val="Normal"/>
        <w:rPr/>
      </w:pPr>
      <w:r>
        <w:rPr/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>Swift Marine - Gold Coast, QLD | Apprentice Sheet Metal Fabrication |</w:t>
      </w:r>
      <w:r>
        <w:rPr>
          <w:lang w:val="en-AU"/>
        </w:rPr>
        <w:t xml:space="preserve">     Aug 2004 – Aug 2008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Completed a comprehensive Sheet Metal Fabrication Apprenticeship with Swift Marine, gaining hands-on experience and expertise in the trade.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Thrived in a dynamic team environment, adapting to varying work cultures and consistently contributing to collaborative efforts.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Exhibited a strong commitment to discipline, consistently following instructions meticulously, and adhering to all Occupational Health &amp; Safety (OH&amp;S) protocols and legislations, ensuring a safe and compliant work environment.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EDUCATION</w:t>
        <w:tab/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Introduction to CNC</w:t>
      </w:r>
      <w:r>
        <w:rPr>
          <w:rFonts w:ascii="Cambria" w:hAnsi="Cambria"/>
          <w:sz w:val="22"/>
          <w:szCs w:val="22"/>
        </w:rPr>
        <w:t>, 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Griffith University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Bachelor of Mechanical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eastAsia="Times New Roman" w:cs="Calibri" w:ascii="Cambria" w:hAnsi="Cambria"/>
          <w:color w:themeColor="dark1" w:val="000000"/>
          <w:sz w:val="22"/>
          <w:szCs w:val="22"/>
        </w:rPr>
        <w:t xml:space="preserve">Engineering with honours, </w:t>
      </w:r>
      <w:r>
        <w:rPr>
          <w:rFonts w:ascii="Cambria" w:hAnsi="Cambria"/>
          <w:sz w:val="22"/>
          <w:szCs w:val="22"/>
        </w:rPr>
        <w:t>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Certificate III in Engineering Fabrication</w:t>
      </w:r>
      <w:r>
        <w:rPr>
          <w:rFonts w:ascii="Cambria" w:hAnsi="Cambria"/>
          <w:sz w:val="22"/>
          <w:szCs w:val="22"/>
        </w:rPr>
        <w:t>, 2007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Palm Beach Currumbin High School –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Palm Beach,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Queensland Certificate of Education</w:t>
      </w:r>
      <w:r>
        <w:rPr>
          <w:rFonts w:ascii="Cambria" w:hAnsi="Cambria"/>
          <w:sz w:val="22"/>
          <w:szCs w:val="22"/>
        </w:rPr>
        <w:t>, 2002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REFERENCES</w:t>
        <w:tab/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835" w:top="1080" w:footer="720" w:bottom="1080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0401 331 730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 Project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0412 366 028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Soo Oh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Habitec Project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0401390359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Adam Evans,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 Operations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043744433</w:t>
      </w:r>
    </w:p>
    <w:p>
      <w:pPr>
        <w:sectPr>
          <w:type w:val="continuous"/>
          <w:pgSz w:w="12240" w:h="15840"/>
          <w:pgMar w:left="1440" w:right="1440" w:gutter="0" w:header="835" w:top="1080" w:footer="720" w:bottom="1080"/>
          <w:cols w:num="2" w:space="282" w:equalWidth="true" w:sep="false"/>
          <w:formProt w:val="false"/>
          <w:titlePg/>
          <w:textDirection w:val="lrTb"/>
          <w:docGrid w:type="default" w:linePitch="360" w:charSpace="0"/>
        </w:sectPr>
      </w:pPr>
    </w:p>
    <w:sectPr>
      <w:type w:val="continuous"/>
      <w:pgSz w:w="12240" w:h="15840"/>
      <w:pgMar w:left="1440" w:right="1440" w:gutter="0" w:header="835" w:top="108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Gill Sans Light">
    <w:charset w:val="00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>
        <w:rFonts w:ascii="Gill Sans Light" w:hAnsi="Gill Sans Light"/>
        <w:sz w:val="22"/>
        <w:szCs w:val="22"/>
      </w:rPr>
    </w:pPr>
    <w:r>
      <w:rPr>
        <w:rFonts w:ascii="Gill Sans Light" w:hAnsi="Gill Sans Light"/>
        <w:sz w:val="22"/>
        <w:szCs w:val="2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tabs>
        <w:tab w:val="clear" w:pos="4680"/>
        <w:tab w:val="right" w:pos="9360" w:leader="none"/>
      </w:tabs>
      <w:suppressAutoHyphens w:val="true"/>
      <w:overflowPunct w:val="false"/>
      <w:bidi w:val="0"/>
      <w:spacing w:before="0" w:after="0"/>
      <w:jc w:val="left"/>
      <w:rPr>
        <w:rFonts w:cs="Calibri"/>
        <w:color w:themeColor="dark1" w:val="000000"/>
        <w:sz w:val="22"/>
        <w:szCs w:val="22"/>
      </w:rPr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Tahoma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qFormat/>
    <w:pPr>
      <w:numPr>
        <w:ilvl w:val="0"/>
        <w:numId w:val="0"/>
      </w:numPr>
      <w:spacing w:before="280" w:after="280"/>
      <w:outlineLvl w:val="0"/>
    </w:pPr>
    <w:rPr>
      <w:rFonts w:ascii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qFormat/>
    <w:pPr>
      <w:numPr>
        <w:ilvl w:val="0"/>
        <w:numId w:val="0"/>
      </w:numPr>
      <w:spacing w:before="280" w:after="280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cs="Times New Roman"/>
      <w:b/>
      <w:bCs/>
      <w:kern w:val="2"/>
      <w:sz w:val="48"/>
      <w:szCs w:val="48"/>
    </w:rPr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Pagenumber">
    <w:name w:val="page number"/>
    <w:basedOn w:val="DefaultParagraphFont"/>
    <w:qFormat/>
    <w:rPr/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qFormat/>
    <w:rPr>
      <w:color w:val="808080"/>
      <w:shd w:fill="E6E6E6" w:val="clear"/>
    </w:rPr>
  </w:style>
  <w:style w:type="character" w:styleId="BalloonTextChar">
    <w:name w:val="Balloon Text Char"/>
    <w:basedOn w:val="DefaultParagraphFont"/>
    <w:link w:val="BalloonText"/>
    <w:qFormat/>
    <w:rPr>
      <w:rFonts w:ascii="Times New Roman" w:hAnsi="Times New Roman" w:cs="Times New Roman"/>
      <w:sz w:val="18"/>
      <w:szCs w:val="18"/>
    </w:rPr>
  </w:style>
  <w:style w:type="character" w:styleId="BodyTextChar">
    <w:name w:val="Body Text Char"/>
    <w:basedOn w:val="DefaultParagraphFont"/>
    <w:qFormat/>
    <w:rPr>
      <w:rFonts w:ascii="Times New Roman" w:hAnsi="Times New Roman" w:eastAsia="Times New Roman" w:cs="Times New Roma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pPr>
      <w:spacing w:before="33" w:after="0"/>
      <w:ind w:hanging="360" w:left="1047"/>
    </w:pPr>
    <w:rPr>
      <w:rFonts w:ascii="Times New Roman" w:hAnsi="Times New Roman" w:eastAsia="Times New Roman" w:cs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qFormat/>
    <w:pPr/>
    <w:rPr>
      <w:rFonts w:ascii="Times New Roman" w:hAnsi="Times New Roman"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Application>LibreOffice/24.2.2.2$Windows_X86_64 LibreOffice_project/d56cc158d8a96260b836f100ef4b4ef25d6f1a01</Application>
  <AppVersion>15.0000</AppVersion>
  <Pages>3</Pages>
  <Words>868</Words>
  <Characters>5685</Characters>
  <CharactersWithSpaces>6531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2023-10-09T06:43:00Z</dcterms:created>
  <dc:creator>Austin, Heather</dc:creator>
  <dc:description/>
  <dc:language>en-AU</dc:language>
  <cp:lastModifiedBy/>
  <cp:lastPrinted>2019-08-19T02:04:00Z</cp:lastPrinted>
  <dcterms:modified xsi:type="dcterms:W3CDTF">2025-03-21T16:24:20Z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