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1F3A68"/>
          <w:sz w:val="44"/>
        </w:rPr>
        <w:t>Hydraulic PHM Internship</w:t>
        <w:br/>
        <w:t>3주차 보고서</w:t>
      </w:r>
    </w:p>
    <w:p>
      <w:pPr>
        <w:jc w:val="center"/>
      </w:pPr>
      <w:r>
        <w:rPr>
          <w:rFonts w:ascii="Malgun Gothic" w:hAnsi="Malgun Gothic" w:eastAsia="Malgun Gothic"/>
          <w:color w:val="444444"/>
          <w:sz w:val="28"/>
        </w:rPr>
        <w:t>DL SOTA 재현: 1D-CNN 기반 유압 시스템 다중 결함 진단</w:t>
      </w:r>
    </w:p>
    <w:p/>
    <w:p>
      <w:pPr>
        <w:jc w:val="center"/>
      </w:pPr>
      <w:r>
        <w:rPr>
          <w:rFonts w:ascii="Malgun Gothic" w:hAnsi="Malgun Gothic" w:eastAsia="Malgun Gothic"/>
          <w:sz w:val="22"/>
        </w:rPr>
        <w:t>기간: 2026.05.25 - 2026.05.29</w:t>
        <w:br/>
        <w:t>데이터셋: UCI Condition Monitoring of Hydraulic Systems (#447)</w:t>
        <w:br/>
        <w:t>작성일: 2026년 05월 30일</w:t>
      </w:r>
    </w:p>
    <w:p/>
    <w:p>
      <w:pPr>
        <w:pStyle w:val="Heading1"/>
      </w:pPr>
      <w:r>
        <w:rPr>
          <w:rFonts w:ascii="Malgun Gothic" w:hAnsi="Malgun Gothic" w:eastAsia="Malgun Gothic"/>
          <w:color w:val="1F3A68"/>
        </w:rPr>
        <w:t>1. 개요</w:t>
      </w:r>
    </w:p>
    <w:p>
      <w:r>
        <w:rPr>
          <w:rFonts w:ascii="Malgun Gothic" w:hAnsi="Malgun Gothic" w:eastAsia="Malgun Gothic"/>
          <w:b w:val="0"/>
          <w:i w:val="0"/>
        </w:rPr>
        <w:t>3주차에서는 UCI Hydraulic Systems 데이터셋의 17개 센서 시계열 신호를 활용하여 4개 컴포넌트(cooler, valve, pump, accumulator)의 복합 결함을 진단하는 딥러닝 베이스라인(1D-CNN)을 PyTorch로 구현하고 학습하였다. 구체적으로 다음 두 가지 접근법을 비교하였다.</w:t>
      </w:r>
    </w:p>
    <w:p>
      <w:pPr>
        <w:pStyle w:val="ListBullet"/>
      </w:pPr>
      <w:r>
        <w:rPr>
          <w:rFonts w:ascii="Malgun Gothic" w:hAnsi="Malgun Gothic" w:eastAsia="Malgun Gothic"/>
        </w:rPr>
        <w:t>Single-Task 1D-CNN: 4개 타깃을 각각 독립적으로 학습</w:t>
      </w:r>
    </w:p>
    <w:p>
      <w:pPr>
        <w:pStyle w:val="ListBullet"/>
      </w:pPr>
      <w:r>
        <w:rPr>
          <w:rFonts w:ascii="Malgun Gothic" w:hAnsi="Malgun Gothic" w:eastAsia="Malgun Gothic"/>
        </w:rPr>
        <w:t>Multi-Task 1D-CNN: 공유 backbone + 4-Head 구조로 동시에 학습 (H4 가설 검증)</w:t>
      </w:r>
    </w:p>
    <w:p>
      <w:r>
        <w:rPr>
          <w:rFonts w:ascii="Malgun Gothic" w:hAnsi="Malgun Gothic" w:eastAsia="Malgun Gothic"/>
          <w:b w:val="0"/>
          <w:i w:val="0"/>
        </w:rPr>
        <w:t>두 모델 모두 로컬 CPU(Intel i5-1235U) 환경에서 학습하였으며, 각 타깃별 분류 성능과 Multi-Task Learning의 효과를 정량적으로 비교하였다.</w:t>
      </w:r>
    </w:p>
    <w:p>
      <w:pPr>
        <w:pStyle w:val="Heading1"/>
      </w:pPr>
      <w:r>
        <w:rPr>
          <w:rFonts w:ascii="Malgun Gothic" w:hAnsi="Malgun Gothic" w:eastAsia="Malgun Gothic"/>
          <w:color w:val="1F3A68"/>
        </w:rPr>
        <w:t>2. 데이터 및 전처리</w:t>
      </w:r>
    </w:p>
    <w:p>
      <w:pPr>
        <w:pStyle w:val="Heading2"/>
      </w:pPr>
      <w:r>
        <w:rPr>
          <w:rFonts w:ascii="Malgun Gothic" w:hAnsi="Malgun Gothic" w:eastAsia="Malgun Gothic"/>
          <w:color w:val="1F3A68"/>
        </w:rPr>
        <w:t>2.1 데이터셋</w:t>
      </w:r>
    </w:p>
    <w:p>
      <w:r>
        <w:rPr>
          <w:rFonts w:ascii="Malgun Gothic" w:hAnsi="Malgun Gothic" w:eastAsia="Malgun Gothic"/>
          <w:b w:val="0"/>
          <w:i w:val="0"/>
        </w:rPr>
        <w:t>UCI Condition Monitoring of Hydraulic Systems 데이터셋은 60초 주기로 측정한 2,205 사이클의 다채널 시계열로 구성되어 있다. 각 사이클에는 17개 센서 신호(샘플링 레이트 100Hz, 10Hz, 1Hz 혼재)와 4개 컴포넌트의 상태 라벨이 포함된다.</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F3A68"/>
          </w:tcPr>
          <w:p>
            <w:r>
              <w:rPr>
                <w:rFonts w:ascii="Malgun Gothic" w:hAnsi="Malgun Gothic" w:eastAsia="Malgun Gothic"/>
                <w:b/>
                <w:color w:val="FFFFFF"/>
                <w:sz w:val="20"/>
              </w:rPr>
              <w:t>센서</w:t>
            </w:r>
          </w:p>
        </w:tc>
        <w:tc>
          <w:tcPr>
            <w:tcW w:type="dxa" w:w="2351"/>
            <w:shd w:fill="1F3A68"/>
          </w:tcPr>
          <w:p>
            <w:r>
              <w:rPr>
                <w:rFonts w:ascii="Malgun Gothic" w:hAnsi="Malgun Gothic" w:eastAsia="Malgun Gothic"/>
                <w:b/>
                <w:color w:val="FFFFFF"/>
                <w:sz w:val="20"/>
              </w:rPr>
              <w:t>물리량</w:t>
            </w:r>
          </w:p>
        </w:tc>
        <w:tc>
          <w:tcPr>
            <w:tcW w:type="dxa" w:w="2351"/>
            <w:shd w:fill="1F3A68"/>
          </w:tcPr>
          <w:p>
            <w:r>
              <w:rPr>
                <w:rFonts w:ascii="Malgun Gothic" w:hAnsi="Malgun Gothic" w:eastAsia="Malgun Gothic"/>
                <w:b/>
                <w:color w:val="FFFFFF"/>
                <w:sz w:val="20"/>
              </w:rPr>
              <w:t>샘플링</w:t>
            </w:r>
          </w:p>
        </w:tc>
        <w:tc>
          <w:tcPr>
            <w:tcW w:type="dxa" w:w="2351"/>
            <w:shd w:fill="1F3A68"/>
          </w:tcPr>
          <w:p>
            <w:r>
              <w:rPr>
                <w:rFonts w:ascii="Malgun Gothic" w:hAnsi="Malgun Gothic" w:eastAsia="Malgun Gothic"/>
                <w:b/>
                <w:color w:val="FFFFFF"/>
                <w:sz w:val="20"/>
              </w:rPr>
              <w:t>Timesteps</w:t>
            </w:r>
          </w:p>
        </w:tc>
      </w:tr>
      <w:tr>
        <w:tc>
          <w:tcPr>
            <w:tcW w:type="dxa" w:w="2351"/>
          </w:tcPr>
          <w:p>
            <w:r/>
            <w:r>
              <w:rPr>
                <w:rFonts w:ascii="Malgun Gothic" w:hAnsi="Malgun Gothic" w:eastAsia="Malgun Gothic"/>
                <w:sz w:val="20"/>
              </w:rPr>
              <w:t>PS1-PS6, EPS1</w:t>
            </w:r>
          </w:p>
        </w:tc>
        <w:tc>
          <w:tcPr>
            <w:tcW w:type="dxa" w:w="2351"/>
          </w:tcPr>
          <w:p>
            <w:r/>
            <w:r>
              <w:rPr>
                <w:rFonts w:ascii="Malgun Gothic" w:hAnsi="Malgun Gothic" w:eastAsia="Malgun Gothic"/>
                <w:sz w:val="20"/>
              </w:rPr>
              <w:t>압력, 모터 출력</w:t>
            </w:r>
          </w:p>
        </w:tc>
        <w:tc>
          <w:tcPr>
            <w:tcW w:type="dxa" w:w="2351"/>
          </w:tcPr>
          <w:p>
            <w:r/>
            <w:r>
              <w:rPr>
                <w:rFonts w:ascii="Malgun Gothic" w:hAnsi="Malgun Gothic" w:eastAsia="Malgun Gothic"/>
                <w:sz w:val="20"/>
              </w:rPr>
              <w:t>100 Hz</w:t>
            </w:r>
          </w:p>
        </w:tc>
        <w:tc>
          <w:tcPr>
            <w:tcW w:type="dxa" w:w="2351"/>
          </w:tcPr>
          <w:p>
            <w:r/>
            <w:r>
              <w:rPr>
                <w:rFonts w:ascii="Malgun Gothic" w:hAnsi="Malgun Gothic" w:eastAsia="Malgun Gothic"/>
                <w:sz w:val="20"/>
              </w:rPr>
              <w:t>6000</w:t>
            </w:r>
          </w:p>
        </w:tc>
      </w:tr>
      <w:tr>
        <w:tc>
          <w:tcPr>
            <w:tcW w:type="dxa" w:w="2351"/>
          </w:tcPr>
          <w:p>
            <w:r/>
            <w:r>
              <w:rPr>
                <w:rFonts w:ascii="Malgun Gothic" w:hAnsi="Malgun Gothic" w:eastAsia="Malgun Gothic"/>
                <w:sz w:val="20"/>
              </w:rPr>
              <w:t>FS1, FS2</w:t>
            </w:r>
          </w:p>
        </w:tc>
        <w:tc>
          <w:tcPr>
            <w:tcW w:type="dxa" w:w="2351"/>
          </w:tcPr>
          <w:p>
            <w:r/>
            <w:r>
              <w:rPr>
                <w:rFonts w:ascii="Malgun Gothic" w:hAnsi="Malgun Gothic" w:eastAsia="Malgun Gothic"/>
                <w:sz w:val="20"/>
              </w:rPr>
              <w:t>유량</w:t>
            </w:r>
          </w:p>
        </w:tc>
        <w:tc>
          <w:tcPr>
            <w:tcW w:type="dxa" w:w="2351"/>
          </w:tcPr>
          <w:p>
            <w:r/>
            <w:r>
              <w:rPr>
                <w:rFonts w:ascii="Malgun Gothic" w:hAnsi="Malgun Gothic" w:eastAsia="Malgun Gothic"/>
                <w:sz w:val="20"/>
              </w:rPr>
              <w:t>10 Hz</w:t>
            </w:r>
          </w:p>
        </w:tc>
        <w:tc>
          <w:tcPr>
            <w:tcW w:type="dxa" w:w="2351"/>
          </w:tcPr>
          <w:p>
            <w:r/>
            <w:r>
              <w:rPr>
                <w:rFonts w:ascii="Malgun Gothic" w:hAnsi="Malgun Gothic" w:eastAsia="Malgun Gothic"/>
                <w:sz w:val="20"/>
              </w:rPr>
              <w:t>600</w:t>
            </w:r>
          </w:p>
        </w:tc>
      </w:tr>
      <w:tr>
        <w:tc>
          <w:tcPr>
            <w:tcW w:type="dxa" w:w="2351"/>
          </w:tcPr>
          <w:p>
            <w:r/>
            <w:r>
              <w:rPr>
                <w:rFonts w:ascii="Malgun Gothic" w:hAnsi="Malgun Gothic" w:eastAsia="Malgun Gothic"/>
                <w:sz w:val="20"/>
              </w:rPr>
              <w:t>TS1-TS4, VS1, CE, CP, SE</w:t>
            </w:r>
          </w:p>
        </w:tc>
        <w:tc>
          <w:tcPr>
            <w:tcW w:type="dxa" w:w="2351"/>
          </w:tcPr>
          <w:p>
            <w:r/>
            <w:r>
              <w:rPr>
                <w:rFonts w:ascii="Malgun Gothic" w:hAnsi="Malgun Gothic" w:eastAsia="Malgun Gothic"/>
                <w:sz w:val="20"/>
              </w:rPr>
              <w:t>온도, 진동, 효율</w:t>
            </w:r>
          </w:p>
        </w:tc>
        <w:tc>
          <w:tcPr>
            <w:tcW w:type="dxa" w:w="2351"/>
          </w:tcPr>
          <w:p>
            <w:r/>
            <w:r>
              <w:rPr>
                <w:rFonts w:ascii="Malgun Gothic" w:hAnsi="Malgun Gothic" w:eastAsia="Malgun Gothic"/>
                <w:sz w:val="20"/>
              </w:rPr>
              <w:t>1 Hz</w:t>
            </w:r>
          </w:p>
        </w:tc>
        <w:tc>
          <w:tcPr>
            <w:tcW w:type="dxa" w:w="2351"/>
          </w:tcPr>
          <w:p>
            <w:r/>
            <w:r>
              <w:rPr>
                <w:rFonts w:ascii="Malgun Gothic" w:hAnsi="Malgun Gothic" w:eastAsia="Malgun Gothic"/>
                <w:sz w:val="20"/>
              </w:rPr>
              <w:t>60</w:t>
            </w:r>
          </w:p>
        </w:tc>
      </w:tr>
    </w:tbl>
    <w:p>
      <w:pPr>
        <w:pStyle w:val="Heading2"/>
      </w:pPr>
      <w:r>
        <w:rPr>
          <w:rFonts w:ascii="Malgun Gothic" w:hAnsi="Malgun Gothic" w:eastAsia="Malgun Gothic"/>
          <w:color w:val="1F3A68"/>
        </w:rPr>
        <w:t>2.2 라벨 분포</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fill="1F3A68"/>
          </w:tcPr>
          <w:p>
            <w:r>
              <w:rPr>
                <w:rFonts w:ascii="Malgun Gothic" w:hAnsi="Malgun Gothic" w:eastAsia="Malgun Gothic"/>
                <w:b/>
                <w:color w:val="FFFFFF"/>
                <w:sz w:val="20"/>
              </w:rPr>
              <w:t>타깃</w:t>
            </w:r>
          </w:p>
        </w:tc>
        <w:tc>
          <w:tcPr>
            <w:tcW w:type="dxa" w:w="2351"/>
            <w:shd w:fill="1F3A68"/>
          </w:tcPr>
          <w:p>
            <w:r>
              <w:rPr>
                <w:rFonts w:ascii="Malgun Gothic" w:hAnsi="Malgun Gothic" w:eastAsia="Malgun Gothic"/>
                <w:b/>
                <w:color w:val="FFFFFF"/>
                <w:sz w:val="20"/>
              </w:rPr>
              <w:t>클래스 수</w:t>
            </w:r>
          </w:p>
        </w:tc>
        <w:tc>
          <w:tcPr>
            <w:tcW w:type="dxa" w:w="2351"/>
            <w:shd w:fill="1F3A68"/>
          </w:tcPr>
          <w:p>
            <w:r>
              <w:rPr>
                <w:rFonts w:ascii="Malgun Gothic" w:hAnsi="Malgun Gothic" w:eastAsia="Malgun Gothic"/>
                <w:b/>
                <w:color w:val="FFFFFF"/>
                <w:sz w:val="20"/>
              </w:rPr>
              <w:t>클래스</w:t>
            </w:r>
          </w:p>
        </w:tc>
        <w:tc>
          <w:tcPr>
            <w:tcW w:type="dxa" w:w="2351"/>
            <w:shd w:fill="1F3A68"/>
          </w:tcPr>
          <w:p>
            <w:r>
              <w:rPr>
                <w:rFonts w:ascii="Malgun Gothic" w:hAnsi="Malgun Gothic" w:eastAsia="Malgun Gothic"/>
                <w:b/>
                <w:color w:val="FFFFFF"/>
                <w:sz w:val="20"/>
              </w:rPr>
              <w:t>분포</w:t>
            </w:r>
          </w:p>
        </w:tc>
      </w:tr>
      <w:tr>
        <w:tc>
          <w:tcPr>
            <w:tcW w:type="dxa" w:w="2351"/>
          </w:tcPr>
          <w:p>
            <w:r/>
            <w:r>
              <w:rPr>
                <w:rFonts w:ascii="Malgun Gothic" w:hAnsi="Malgun Gothic" w:eastAsia="Malgun Gothic"/>
                <w:sz w:val="20"/>
              </w:rPr>
              <w:t>cooler</w:t>
            </w:r>
          </w:p>
        </w:tc>
        <w:tc>
          <w:tcPr>
            <w:tcW w:type="dxa" w:w="2351"/>
          </w:tcPr>
          <w:p>
            <w:r/>
            <w:r>
              <w:rPr>
                <w:rFonts w:ascii="Malgun Gothic" w:hAnsi="Malgun Gothic" w:eastAsia="Malgun Gothic"/>
                <w:sz w:val="20"/>
              </w:rPr>
              <w:t>3</w:t>
            </w:r>
          </w:p>
        </w:tc>
        <w:tc>
          <w:tcPr>
            <w:tcW w:type="dxa" w:w="2351"/>
          </w:tcPr>
          <w:p>
            <w:r/>
            <w:r>
              <w:rPr>
                <w:rFonts w:ascii="Malgun Gothic" w:hAnsi="Malgun Gothic" w:eastAsia="Malgun Gothic"/>
                <w:sz w:val="20"/>
              </w:rPr>
              <w:t>3, 20, 100</w:t>
            </w:r>
          </w:p>
        </w:tc>
        <w:tc>
          <w:tcPr>
            <w:tcW w:type="dxa" w:w="2351"/>
          </w:tcPr>
          <w:p>
            <w:r/>
            <w:r>
              <w:rPr>
                <w:rFonts w:ascii="Malgun Gothic" w:hAnsi="Malgun Gothic" w:eastAsia="Malgun Gothic"/>
                <w:sz w:val="20"/>
              </w:rPr>
              <w:t>732 / 732 / 741</w:t>
            </w:r>
          </w:p>
        </w:tc>
      </w:tr>
      <w:tr>
        <w:tc>
          <w:tcPr>
            <w:tcW w:type="dxa" w:w="2351"/>
          </w:tcPr>
          <w:p>
            <w:r/>
            <w:r>
              <w:rPr>
                <w:rFonts w:ascii="Malgun Gothic" w:hAnsi="Malgun Gothic" w:eastAsia="Malgun Gothic"/>
                <w:sz w:val="20"/>
              </w:rPr>
              <w:t>valve</w:t>
            </w:r>
          </w:p>
        </w:tc>
        <w:tc>
          <w:tcPr>
            <w:tcW w:type="dxa" w:w="2351"/>
          </w:tcPr>
          <w:p>
            <w:r/>
            <w:r>
              <w:rPr>
                <w:rFonts w:ascii="Malgun Gothic" w:hAnsi="Malgun Gothic" w:eastAsia="Malgun Gothic"/>
                <w:sz w:val="20"/>
              </w:rPr>
              <w:t>4</w:t>
            </w:r>
          </w:p>
        </w:tc>
        <w:tc>
          <w:tcPr>
            <w:tcW w:type="dxa" w:w="2351"/>
          </w:tcPr>
          <w:p>
            <w:r/>
            <w:r>
              <w:rPr>
                <w:rFonts w:ascii="Malgun Gothic" w:hAnsi="Malgun Gothic" w:eastAsia="Malgun Gothic"/>
                <w:sz w:val="20"/>
              </w:rPr>
              <w:t>73, 80, 90, 100</w:t>
            </w:r>
          </w:p>
        </w:tc>
        <w:tc>
          <w:tcPr>
            <w:tcW w:type="dxa" w:w="2351"/>
          </w:tcPr>
          <w:p>
            <w:r/>
            <w:r>
              <w:rPr>
                <w:rFonts w:ascii="Malgun Gothic" w:hAnsi="Malgun Gothic" w:eastAsia="Malgun Gothic"/>
                <w:sz w:val="20"/>
              </w:rPr>
              <w:t>360 / 360 / 360 / 1125</w:t>
            </w:r>
          </w:p>
        </w:tc>
      </w:tr>
      <w:tr>
        <w:tc>
          <w:tcPr>
            <w:tcW w:type="dxa" w:w="2351"/>
          </w:tcPr>
          <w:p>
            <w:r/>
            <w:r>
              <w:rPr>
                <w:rFonts w:ascii="Malgun Gothic" w:hAnsi="Malgun Gothic" w:eastAsia="Malgun Gothic"/>
                <w:sz w:val="20"/>
              </w:rPr>
              <w:t>pump</w:t>
            </w:r>
          </w:p>
        </w:tc>
        <w:tc>
          <w:tcPr>
            <w:tcW w:type="dxa" w:w="2351"/>
          </w:tcPr>
          <w:p>
            <w:r/>
            <w:r>
              <w:rPr>
                <w:rFonts w:ascii="Malgun Gothic" w:hAnsi="Malgun Gothic" w:eastAsia="Malgun Gothic"/>
                <w:sz w:val="20"/>
              </w:rPr>
              <w:t>3</w:t>
            </w:r>
          </w:p>
        </w:tc>
        <w:tc>
          <w:tcPr>
            <w:tcW w:type="dxa" w:w="2351"/>
          </w:tcPr>
          <w:p>
            <w:r/>
            <w:r>
              <w:rPr>
                <w:rFonts w:ascii="Malgun Gothic" w:hAnsi="Malgun Gothic" w:eastAsia="Malgun Gothic"/>
                <w:sz w:val="20"/>
              </w:rPr>
              <w:t>0, 1, 2</w:t>
            </w:r>
          </w:p>
        </w:tc>
        <w:tc>
          <w:tcPr>
            <w:tcW w:type="dxa" w:w="2351"/>
          </w:tcPr>
          <w:p>
            <w:r/>
            <w:r>
              <w:rPr>
                <w:rFonts w:ascii="Malgun Gothic" w:hAnsi="Malgun Gothic" w:eastAsia="Malgun Gothic"/>
                <w:sz w:val="20"/>
              </w:rPr>
              <w:t>1221 / 492 / 492</w:t>
            </w:r>
          </w:p>
        </w:tc>
      </w:tr>
      <w:tr>
        <w:tc>
          <w:tcPr>
            <w:tcW w:type="dxa" w:w="2351"/>
          </w:tcPr>
          <w:p>
            <w:r/>
            <w:r>
              <w:rPr>
                <w:rFonts w:ascii="Malgun Gothic" w:hAnsi="Malgun Gothic" w:eastAsia="Malgun Gothic"/>
                <w:sz w:val="20"/>
              </w:rPr>
              <w:t>accumulator</w:t>
            </w:r>
          </w:p>
        </w:tc>
        <w:tc>
          <w:tcPr>
            <w:tcW w:type="dxa" w:w="2351"/>
          </w:tcPr>
          <w:p>
            <w:r/>
            <w:r>
              <w:rPr>
                <w:rFonts w:ascii="Malgun Gothic" w:hAnsi="Malgun Gothic" w:eastAsia="Malgun Gothic"/>
                <w:sz w:val="20"/>
              </w:rPr>
              <w:t>4</w:t>
            </w:r>
          </w:p>
        </w:tc>
        <w:tc>
          <w:tcPr>
            <w:tcW w:type="dxa" w:w="2351"/>
          </w:tcPr>
          <w:p>
            <w:r/>
            <w:r>
              <w:rPr>
                <w:rFonts w:ascii="Malgun Gothic" w:hAnsi="Malgun Gothic" w:eastAsia="Malgun Gothic"/>
                <w:sz w:val="20"/>
              </w:rPr>
              <w:t>90, 100, 115, 130</w:t>
            </w:r>
          </w:p>
        </w:tc>
        <w:tc>
          <w:tcPr>
            <w:tcW w:type="dxa" w:w="2351"/>
          </w:tcPr>
          <w:p>
            <w:r/>
            <w:r>
              <w:rPr>
                <w:rFonts w:ascii="Malgun Gothic" w:hAnsi="Malgun Gothic" w:eastAsia="Malgun Gothic"/>
                <w:sz w:val="20"/>
              </w:rPr>
              <w:t>808 / 399 / 399 / 599</w:t>
            </w:r>
          </w:p>
        </w:tc>
      </w:tr>
    </w:tbl>
    <w:p>
      <w:pPr>
        <w:pStyle w:val="Heading2"/>
      </w:pPr>
      <w:r>
        <w:rPr>
          <w:rFonts w:ascii="Malgun Gothic" w:hAnsi="Malgun Gothic" w:eastAsia="Malgun Gothic"/>
          <w:color w:val="1F3A68"/>
        </w:rPr>
        <w:t>2.3 전처리 파이프라인</w:t>
      </w:r>
    </w:p>
    <w:p>
      <w:pPr>
        <w:pStyle w:val="ListBullet"/>
      </w:pPr>
      <w:r>
        <w:rPr>
          <w:rFonts w:ascii="Malgun Gothic" w:hAnsi="Malgun Gothic" w:eastAsia="Malgun Gothic"/>
        </w:rPr>
        <w:t>Multi-rate sensor alignment: 모든 센서를 60 timesteps로 균등 다운샘플링</w:t>
      </w:r>
    </w:p>
    <w:p>
      <w:pPr>
        <w:pStyle w:val="ListBullet"/>
      </w:pPr>
      <w:r>
        <w:rPr>
          <w:rFonts w:ascii="Malgun Gothic" w:hAnsi="Malgun Gothic" w:eastAsia="Malgun Gothic"/>
        </w:rPr>
        <w:t>Per-sensor z-score normalization: 센서별 평균 0, 분산 1로 정규화</w:t>
      </w:r>
    </w:p>
    <w:p>
      <w:pPr>
        <w:pStyle w:val="ListBullet"/>
      </w:pPr>
      <w:r>
        <w:rPr>
          <w:rFonts w:ascii="Malgun Gothic" w:hAnsi="Malgun Gothic" w:eastAsia="Malgun Gothic"/>
        </w:rPr>
        <w:t>최종 입력 텐서: (2205, 17, 60), 약 18 MB</w:t>
      </w:r>
    </w:p>
    <w:p>
      <w:pPr>
        <w:pStyle w:val="ListBullet"/>
      </w:pPr>
      <w:r>
        <w:rPr>
          <w:rFonts w:ascii="Malgun Gothic" w:hAnsi="Malgun Gothic" w:eastAsia="Malgun Gothic"/>
        </w:rPr>
        <w:t>Stratified train/test split: 80% / 20% (random_state=42)</w:t>
      </w:r>
    </w:p>
    <w:p>
      <w:pPr>
        <w:pStyle w:val="Heading1"/>
      </w:pPr>
      <w:r>
        <w:rPr>
          <w:rFonts w:ascii="Malgun Gothic" w:hAnsi="Malgun Gothic" w:eastAsia="Malgun Gothic"/>
          <w:color w:val="1F3A68"/>
        </w:rPr>
        <w:t>3. 모델 구조</w:t>
      </w:r>
    </w:p>
    <w:p>
      <w:pPr>
        <w:pStyle w:val="Heading2"/>
      </w:pPr>
      <w:r>
        <w:rPr>
          <w:rFonts w:ascii="Malgun Gothic" w:hAnsi="Malgun Gothic" w:eastAsia="Malgun Gothic"/>
          <w:color w:val="1F3A68"/>
        </w:rPr>
        <w:t>3.1 1D-CNN Backbone (공통)</w:t>
      </w:r>
    </w:p>
    <w:p>
      <w:r>
        <w:rPr>
          <w:rFonts w:ascii="Malgun Gothic" w:hAnsi="Malgun Gothic" w:eastAsia="Malgun Gothic"/>
          <w:b w:val="0"/>
          <w:i w:val="0"/>
        </w:rPr>
        <w:t>두 모델 모두 동일한 1D-CNN backbone을 사용한다. 17개 센서를 채널로 취급한다.</w:t>
      </w:r>
    </w:p>
    <w:p>
      <w:r>
        <w:rPr>
          <w:rFonts w:ascii="Consolas" w:hAnsi="Consolas" w:eastAsia="Consolas"/>
          <w:color w:val="333333"/>
          <w:sz w:val="20"/>
        </w:rPr>
        <w:t>Conv1d(17→32, k=5) → BN → ReLU → MaxPool → Dropout(0.2)</w:t>
        <w:br/>
        <w:t>Conv1d(32→64, k=5) → BN → ReLU → MaxPool → Dropout(0.2)</w:t>
        <w:br/>
        <w:t>Conv1d(64→128, k=3) → BN → ReLU</w:t>
        <w:br/>
        <w:t>Global Average Pooling → (batch, 128)</w:t>
      </w:r>
    </w:p>
    <w:p>
      <w:pPr>
        <w:pStyle w:val="Heading2"/>
      </w:pPr>
      <w:r>
        <w:rPr>
          <w:rFonts w:ascii="Malgun Gothic" w:hAnsi="Malgun Gothic" w:eastAsia="Malgun Gothic"/>
          <w:color w:val="1F3A68"/>
        </w:rPr>
        <w:t>3.2 Single-Task (04_pytorch_baseline)</w:t>
      </w:r>
    </w:p>
    <w:p>
      <w:r>
        <w:rPr>
          <w:rFonts w:ascii="Malgun Gothic" w:hAnsi="Malgun Gothic" w:eastAsia="Malgun Gothic"/>
          <w:b w:val="0"/>
          <w:i w:val="0"/>
        </w:rPr>
        <w:t>타깃별로 독립적인 모델을 학습한다. 각 모델은 위 backbone + FC(128→64→n_classes) 분류 head로 구성되며, 총 4개 모델을 별도로 학습한다.</w:t>
      </w:r>
    </w:p>
    <w:p>
      <w:pPr>
        <w:pStyle w:val="Heading2"/>
      </w:pPr>
      <w:r>
        <w:rPr>
          <w:rFonts w:ascii="Malgun Gothic" w:hAnsi="Malgun Gothic" w:eastAsia="Malgun Gothic"/>
          <w:color w:val="1F3A68"/>
        </w:rPr>
        <w:t>3.3 Multi-Task (05_multitask)</w:t>
      </w:r>
    </w:p>
    <w:p>
      <w:r>
        <w:rPr>
          <w:rFonts w:ascii="Malgun Gothic" w:hAnsi="Malgun Gothic" w:eastAsia="Malgun Gothic"/>
          <w:b w:val="0"/>
          <w:i w:val="0"/>
        </w:rPr>
        <w:t>단일 모델에 공유 backbone + 4개 독립 classification head를 두어 모든 타깃을 동시에 학습한다. 총 파라미터는 72,142개로, Single-Task 4개 모델 합산(약 280K) 대비 약 75% 감소했다.</w:t>
      </w:r>
    </w:p>
    <w:p>
      <w:r>
        <w:rPr>
          <w:rFonts w:ascii="Malgun Gothic" w:hAnsi="Malgun Gothic" w:eastAsia="Malgun Gothic"/>
          <w:b w:val="0"/>
          <w:i w:val="0"/>
        </w:rPr>
        <w:t>Loss는 Kendall et al. (2018)의 Uncertainty-based weighting 기법을 적용하여 각 타깃의 학습 난이도에 따라 자동으로 가중치를 조정한다. 수식은 다음과 같다:</w:t>
      </w:r>
    </w:p>
    <w:p>
      <w:r>
        <w:rPr>
          <w:rFonts w:ascii="Consolas" w:hAnsi="Consolas" w:eastAsia="Consolas"/>
          <w:i/>
        </w:rPr>
        <w:t>L_total = Σ_t [ exp(-log σ²_t) · CE_t + log σ²_t ]</w:t>
      </w:r>
    </w:p>
    <w:p>
      <w:pPr>
        <w:pStyle w:val="Heading1"/>
      </w:pPr>
      <w:r>
        <w:rPr>
          <w:rFonts w:ascii="Malgun Gothic" w:hAnsi="Malgun Gothic" w:eastAsia="Malgun Gothic"/>
          <w:color w:val="1F3A68"/>
        </w:rPr>
        <w:t>4. 학습 설정</w:t>
      </w:r>
    </w:p>
    <w:tbl>
      <w:tblPr>
        <w:tblStyle w:val="LightGrid-Accent1"/>
        <w:tblW w:type="auto" w:w="0"/>
        <w:tblLook w:firstColumn="1" w:firstRow="1" w:lastColumn="0" w:lastRow="0" w:noHBand="0" w:noVBand="1" w:val="04A0"/>
      </w:tblPr>
      <w:tblGrid>
        <w:gridCol w:w="3135"/>
        <w:gridCol w:w="3135"/>
        <w:gridCol w:w="3135"/>
      </w:tblGrid>
      <w:tr>
        <w:tc>
          <w:tcPr>
            <w:tcW w:type="dxa" w:w="3135"/>
            <w:shd w:fill="1F3A68"/>
          </w:tcPr>
          <w:p>
            <w:r>
              <w:rPr>
                <w:rFonts w:ascii="Malgun Gothic" w:hAnsi="Malgun Gothic" w:eastAsia="Malgun Gothic"/>
                <w:b/>
                <w:color w:val="FFFFFF"/>
                <w:sz w:val="20"/>
              </w:rPr>
              <w:t>항목</w:t>
            </w:r>
          </w:p>
        </w:tc>
        <w:tc>
          <w:tcPr>
            <w:tcW w:type="dxa" w:w="3135"/>
            <w:shd w:fill="1F3A68"/>
          </w:tcPr>
          <w:p>
            <w:r>
              <w:rPr>
                <w:rFonts w:ascii="Malgun Gothic" w:hAnsi="Malgun Gothic" w:eastAsia="Malgun Gothic"/>
                <w:b/>
                <w:color w:val="FFFFFF"/>
                <w:sz w:val="20"/>
              </w:rPr>
              <w:t>Single-Task (04)</w:t>
            </w:r>
          </w:p>
        </w:tc>
        <w:tc>
          <w:tcPr>
            <w:tcW w:type="dxa" w:w="3135"/>
            <w:shd w:fill="1F3A68"/>
          </w:tcPr>
          <w:p>
            <w:r>
              <w:rPr>
                <w:rFonts w:ascii="Malgun Gothic" w:hAnsi="Malgun Gothic" w:eastAsia="Malgun Gothic"/>
                <w:b/>
                <w:color w:val="FFFFFF"/>
                <w:sz w:val="20"/>
              </w:rPr>
              <w:t>Multi-Task (05)</w:t>
            </w:r>
          </w:p>
        </w:tc>
      </w:tr>
      <w:tr>
        <w:tc>
          <w:tcPr>
            <w:tcW w:type="dxa" w:w="3135"/>
          </w:tcPr>
          <w:p>
            <w:r/>
            <w:r>
              <w:rPr>
                <w:rFonts w:ascii="Malgun Gothic" w:hAnsi="Malgun Gothic" w:eastAsia="Malgun Gothic"/>
                <w:sz w:val="20"/>
              </w:rPr>
              <w:t>Optimizer</w:t>
            </w:r>
          </w:p>
        </w:tc>
        <w:tc>
          <w:tcPr>
            <w:tcW w:type="dxa" w:w="3135"/>
          </w:tcPr>
          <w:p>
            <w:r/>
            <w:r>
              <w:rPr>
                <w:rFonts w:ascii="Malgun Gothic" w:hAnsi="Malgun Gothic" w:eastAsia="Malgun Gothic"/>
                <w:sz w:val="20"/>
              </w:rPr>
              <w:t>Adam (lr=1e-3, wd=1e-4)</w:t>
            </w:r>
          </w:p>
        </w:tc>
        <w:tc>
          <w:tcPr>
            <w:tcW w:type="dxa" w:w="3135"/>
          </w:tcPr>
          <w:p>
            <w:r/>
            <w:r>
              <w:rPr>
                <w:rFonts w:ascii="Malgun Gothic" w:hAnsi="Malgun Gothic" w:eastAsia="Malgun Gothic"/>
                <w:sz w:val="20"/>
              </w:rPr>
              <w:t>Adam (lr=1e-3, wd=1e-4)</w:t>
            </w:r>
          </w:p>
        </w:tc>
      </w:tr>
      <w:tr>
        <w:tc>
          <w:tcPr>
            <w:tcW w:type="dxa" w:w="3135"/>
          </w:tcPr>
          <w:p>
            <w:r/>
            <w:r>
              <w:rPr>
                <w:rFonts w:ascii="Malgun Gothic" w:hAnsi="Malgun Gothic" w:eastAsia="Malgun Gothic"/>
                <w:sz w:val="20"/>
              </w:rPr>
              <w:t>Scheduler</w:t>
            </w:r>
          </w:p>
        </w:tc>
        <w:tc>
          <w:tcPr>
            <w:tcW w:type="dxa" w:w="3135"/>
          </w:tcPr>
          <w:p>
            <w:r/>
            <w:r>
              <w:rPr>
                <w:rFonts w:ascii="Malgun Gothic" w:hAnsi="Malgun Gothic" w:eastAsia="Malgun Gothic"/>
                <w:sz w:val="20"/>
              </w:rPr>
              <w:t>CosineAnnealingLR</w:t>
            </w:r>
          </w:p>
        </w:tc>
        <w:tc>
          <w:tcPr>
            <w:tcW w:type="dxa" w:w="3135"/>
          </w:tcPr>
          <w:p>
            <w:r/>
            <w:r>
              <w:rPr>
                <w:rFonts w:ascii="Malgun Gothic" w:hAnsi="Malgun Gothic" w:eastAsia="Malgun Gothic"/>
                <w:sz w:val="20"/>
              </w:rPr>
              <w:t>CosineAnnealingLR</w:t>
            </w:r>
          </w:p>
        </w:tc>
      </w:tr>
      <w:tr>
        <w:tc>
          <w:tcPr>
            <w:tcW w:type="dxa" w:w="3135"/>
          </w:tcPr>
          <w:p>
            <w:r/>
            <w:r>
              <w:rPr>
                <w:rFonts w:ascii="Malgun Gothic" w:hAnsi="Malgun Gothic" w:eastAsia="Malgun Gothic"/>
                <w:sz w:val="20"/>
              </w:rPr>
              <w:t>Batch size</w:t>
            </w:r>
          </w:p>
        </w:tc>
        <w:tc>
          <w:tcPr>
            <w:tcW w:type="dxa" w:w="3135"/>
          </w:tcPr>
          <w:p>
            <w:r/>
            <w:r>
              <w:rPr>
                <w:rFonts w:ascii="Malgun Gothic" w:hAnsi="Malgun Gothic" w:eastAsia="Malgun Gothic"/>
                <w:sz w:val="20"/>
              </w:rPr>
              <w:t>64</w:t>
            </w:r>
          </w:p>
        </w:tc>
        <w:tc>
          <w:tcPr>
            <w:tcW w:type="dxa" w:w="3135"/>
          </w:tcPr>
          <w:p>
            <w:r/>
            <w:r>
              <w:rPr>
                <w:rFonts w:ascii="Malgun Gothic" w:hAnsi="Malgun Gothic" w:eastAsia="Malgun Gothic"/>
                <w:sz w:val="20"/>
              </w:rPr>
              <w:t>64</w:t>
            </w:r>
          </w:p>
        </w:tc>
      </w:tr>
      <w:tr>
        <w:tc>
          <w:tcPr>
            <w:tcW w:type="dxa" w:w="3135"/>
          </w:tcPr>
          <w:p>
            <w:r/>
            <w:r>
              <w:rPr>
                <w:rFonts w:ascii="Malgun Gothic" w:hAnsi="Malgun Gothic" w:eastAsia="Malgun Gothic"/>
                <w:sz w:val="20"/>
              </w:rPr>
              <w:t>Epochs</w:t>
            </w:r>
          </w:p>
        </w:tc>
        <w:tc>
          <w:tcPr>
            <w:tcW w:type="dxa" w:w="3135"/>
          </w:tcPr>
          <w:p>
            <w:r/>
            <w:r>
              <w:rPr>
                <w:rFonts w:ascii="Malgun Gothic" w:hAnsi="Malgun Gothic" w:eastAsia="Malgun Gothic"/>
                <w:sz w:val="20"/>
              </w:rPr>
              <w:t>50 × 4 = 200</w:t>
            </w:r>
          </w:p>
        </w:tc>
        <w:tc>
          <w:tcPr>
            <w:tcW w:type="dxa" w:w="3135"/>
          </w:tcPr>
          <w:p>
            <w:r/>
            <w:r>
              <w:rPr>
                <w:rFonts w:ascii="Malgun Gothic" w:hAnsi="Malgun Gothic" w:eastAsia="Malgun Gothic"/>
                <w:sz w:val="20"/>
              </w:rPr>
              <w:t>80</w:t>
            </w:r>
          </w:p>
        </w:tc>
      </w:tr>
      <w:tr>
        <w:tc>
          <w:tcPr>
            <w:tcW w:type="dxa" w:w="3135"/>
          </w:tcPr>
          <w:p>
            <w:r/>
            <w:r>
              <w:rPr>
                <w:rFonts w:ascii="Malgun Gothic" w:hAnsi="Malgun Gothic" w:eastAsia="Malgun Gothic"/>
                <w:sz w:val="20"/>
              </w:rPr>
              <w:t>Loss</w:t>
            </w:r>
          </w:p>
        </w:tc>
        <w:tc>
          <w:tcPr>
            <w:tcW w:type="dxa" w:w="3135"/>
          </w:tcPr>
          <w:p>
            <w:r/>
            <w:r>
              <w:rPr>
                <w:rFonts w:ascii="Malgun Gothic" w:hAnsi="Malgun Gothic" w:eastAsia="Malgun Gothic"/>
                <w:sz w:val="20"/>
              </w:rPr>
              <w:t>CrossEntropy</w:t>
            </w:r>
          </w:p>
        </w:tc>
        <w:tc>
          <w:tcPr>
            <w:tcW w:type="dxa" w:w="3135"/>
          </w:tcPr>
          <w:p>
            <w:r/>
            <w:r>
              <w:rPr>
                <w:rFonts w:ascii="Malgun Gothic" w:hAnsi="Malgun Gothic" w:eastAsia="Malgun Gothic"/>
                <w:sz w:val="20"/>
              </w:rPr>
              <w:t>Uncertainty-weighted CE</w:t>
            </w:r>
          </w:p>
        </w:tc>
      </w:tr>
      <w:tr>
        <w:tc>
          <w:tcPr>
            <w:tcW w:type="dxa" w:w="3135"/>
          </w:tcPr>
          <w:p>
            <w:r/>
            <w:r>
              <w:rPr>
                <w:rFonts w:ascii="Malgun Gothic" w:hAnsi="Malgun Gothic" w:eastAsia="Malgun Gothic"/>
                <w:sz w:val="20"/>
              </w:rPr>
              <w:t>Device</w:t>
            </w:r>
          </w:p>
        </w:tc>
        <w:tc>
          <w:tcPr>
            <w:tcW w:type="dxa" w:w="3135"/>
          </w:tcPr>
          <w:p>
            <w:r/>
            <w:r>
              <w:rPr>
                <w:rFonts w:ascii="Malgun Gothic" w:hAnsi="Malgun Gothic" w:eastAsia="Malgun Gothic"/>
                <w:sz w:val="20"/>
              </w:rPr>
              <w:t>CPU (i5-1235U)</w:t>
            </w:r>
          </w:p>
        </w:tc>
        <w:tc>
          <w:tcPr>
            <w:tcW w:type="dxa" w:w="3135"/>
          </w:tcPr>
          <w:p>
            <w:r/>
            <w:r>
              <w:rPr>
                <w:rFonts w:ascii="Malgun Gothic" w:hAnsi="Malgun Gothic" w:eastAsia="Malgun Gothic"/>
                <w:sz w:val="20"/>
              </w:rPr>
              <w:t>CPU (i5-1235U)</w:t>
            </w:r>
          </w:p>
        </w:tc>
      </w:tr>
      <w:tr>
        <w:tc>
          <w:tcPr>
            <w:tcW w:type="dxa" w:w="3135"/>
          </w:tcPr>
          <w:p>
            <w:r/>
            <w:r>
              <w:rPr>
                <w:rFonts w:ascii="Malgun Gothic" w:hAnsi="Malgun Gothic" w:eastAsia="Malgun Gothic"/>
                <w:sz w:val="20"/>
              </w:rPr>
              <w:t>Seed</w:t>
            </w:r>
          </w:p>
        </w:tc>
        <w:tc>
          <w:tcPr>
            <w:tcW w:type="dxa" w:w="3135"/>
          </w:tcPr>
          <w:p>
            <w:r/>
            <w:r>
              <w:rPr>
                <w:rFonts w:ascii="Malgun Gothic" w:hAnsi="Malgun Gothic" w:eastAsia="Malgun Gothic"/>
                <w:sz w:val="20"/>
              </w:rPr>
              <w:t>42</w:t>
            </w:r>
          </w:p>
        </w:tc>
        <w:tc>
          <w:tcPr>
            <w:tcW w:type="dxa" w:w="3135"/>
          </w:tcPr>
          <w:p>
            <w:r/>
            <w:r>
              <w:rPr>
                <w:rFonts w:ascii="Malgun Gothic" w:hAnsi="Malgun Gothic" w:eastAsia="Malgun Gothic"/>
                <w:sz w:val="20"/>
              </w:rPr>
              <w:t>42</w:t>
            </w:r>
          </w:p>
        </w:tc>
      </w:tr>
    </w:tbl>
    <w:p>
      <w:pPr>
        <w:pStyle w:val="Heading1"/>
      </w:pPr>
      <w:r>
        <w:rPr>
          <w:rFonts w:ascii="Malgun Gothic" w:hAnsi="Malgun Gothic" w:eastAsia="Malgun Gothic"/>
          <w:color w:val="1F3A68"/>
        </w:rPr>
        <w:t>5. 실험 결과</w:t>
      </w:r>
    </w:p>
    <w:p>
      <w:pPr>
        <w:pStyle w:val="Heading2"/>
      </w:pPr>
      <w:r>
        <w:rPr>
          <w:rFonts w:ascii="Malgun Gothic" w:hAnsi="Malgun Gothic" w:eastAsia="Malgun Gothic"/>
          <w:color w:val="1F3A68"/>
        </w:rPr>
        <w:t>5.1 Single-Task 1D-CNN (04)</w:t>
      </w:r>
    </w:p>
    <w:p>
      <w:r>
        <w:rPr>
          <w:rFonts w:ascii="Malgun Gothic" w:hAnsi="Malgun Gothic" w:eastAsia="Malgun Gothic"/>
          <w:b w:val="0"/>
          <w:i w:val="0"/>
        </w:rPr>
        <w:t>4개 타깃에 대해 독립적으로 학습한 결과는 다음과 같다.</w:t>
      </w:r>
    </w:p>
    <w:tbl>
      <w:tblPr>
        <w:tblStyle w:val="LightGrid-Accent1"/>
        <w:tblW w:type="auto" w:w="0"/>
        <w:tblLook w:firstColumn="1" w:firstRow="1" w:lastColumn="0" w:lastRow="0" w:noHBand="0" w:noVBand="1" w:val="04A0"/>
      </w:tblPr>
      <w:tblGrid>
        <w:gridCol w:w="3135"/>
        <w:gridCol w:w="3135"/>
        <w:gridCol w:w="3135"/>
      </w:tblGrid>
      <w:tr>
        <w:tc>
          <w:tcPr>
            <w:tcW w:type="dxa" w:w="3135"/>
            <w:shd w:fill="1F3A68"/>
          </w:tcPr>
          <w:p>
            <w:r>
              <w:rPr>
                <w:rFonts w:ascii="Malgun Gothic" w:hAnsi="Malgun Gothic" w:eastAsia="Malgun Gothic"/>
                <w:b/>
                <w:color w:val="FFFFFF"/>
                <w:sz w:val="20"/>
              </w:rPr>
              <w:t>타깃</w:t>
            </w:r>
          </w:p>
        </w:tc>
        <w:tc>
          <w:tcPr>
            <w:tcW w:type="dxa" w:w="3135"/>
            <w:shd w:fill="1F3A68"/>
          </w:tcPr>
          <w:p>
            <w:r>
              <w:rPr>
                <w:rFonts w:ascii="Malgun Gothic" w:hAnsi="Malgun Gothic" w:eastAsia="Malgun Gothic"/>
                <w:b/>
                <w:color w:val="FFFFFF"/>
                <w:sz w:val="20"/>
              </w:rPr>
              <w:t>클래스 수</w:t>
            </w:r>
          </w:p>
        </w:tc>
        <w:tc>
          <w:tcPr>
            <w:tcW w:type="dxa" w:w="3135"/>
            <w:shd w:fill="1F3A68"/>
          </w:tcPr>
          <w:p>
            <w:r>
              <w:rPr>
                <w:rFonts w:ascii="Malgun Gothic" w:hAnsi="Malgun Gothic" w:eastAsia="Malgun Gothic"/>
                <w:b/>
                <w:color w:val="FFFFFF"/>
                <w:sz w:val="20"/>
              </w:rPr>
              <w:t>Test Accuracy</w:t>
            </w:r>
          </w:p>
        </w:tc>
      </w:tr>
      <w:tr>
        <w:tc>
          <w:tcPr>
            <w:tcW w:type="dxa" w:w="3135"/>
          </w:tcPr>
          <w:p>
            <w:r/>
            <w:r>
              <w:rPr>
                <w:rFonts w:ascii="Malgun Gothic" w:hAnsi="Malgun Gothic" w:eastAsia="Malgun Gothic"/>
                <w:sz w:val="20"/>
              </w:rPr>
              <w:t>cooler</w:t>
            </w:r>
          </w:p>
        </w:tc>
        <w:tc>
          <w:tcPr>
            <w:tcW w:type="dxa" w:w="3135"/>
          </w:tcPr>
          <w:p>
            <w:r/>
            <w:r>
              <w:rPr>
                <w:rFonts w:ascii="Malgun Gothic" w:hAnsi="Malgun Gothic" w:eastAsia="Malgun Gothic"/>
                <w:sz w:val="20"/>
              </w:rPr>
              <w:t>3</w:t>
            </w:r>
          </w:p>
        </w:tc>
        <w:tc>
          <w:tcPr>
            <w:tcW w:type="dxa" w:w="3135"/>
          </w:tcPr>
          <w:p>
            <w:r/>
            <w:r>
              <w:rPr>
                <w:rFonts w:ascii="Malgun Gothic" w:hAnsi="Malgun Gothic" w:eastAsia="Malgun Gothic"/>
                <w:sz w:val="20"/>
              </w:rPr>
              <w:t>1.0000</w:t>
            </w:r>
          </w:p>
        </w:tc>
      </w:tr>
      <w:tr>
        <w:tc>
          <w:tcPr>
            <w:tcW w:type="dxa" w:w="3135"/>
          </w:tcPr>
          <w:p>
            <w:r/>
            <w:r>
              <w:rPr>
                <w:rFonts w:ascii="Malgun Gothic" w:hAnsi="Malgun Gothic" w:eastAsia="Malgun Gothic"/>
                <w:sz w:val="20"/>
              </w:rPr>
              <w:t>valve</w:t>
            </w:r>
          </w:p>
        </w:tc>
        <w:tc>
          <w:tcPr>
            <w:tcW w:type="dxa" w:w="3135"/>
          </w:tcPr>
          <w:p>
            <w:r/>
            <w:r>
              <w:rPr>
                <w:rFonts w:ascii="Malgun Gothic" w:hAnsi="Malgun Gothic" w:eastAsia="Malgun Gothic"/>
                <w:sz w:val="20"/>
              </w:rPr>
              <w:t>4</w:t>
            </w:r>
          </w:p>
        </w:tc>
        <w:tc>
          <w:tcPr>
            <w:tcW w:type="dxa" w:w="3135"/>
          </w:tcPr>
          <w:p>
            <w:r/>
            <w:r>
              <w:rPr>
                <w:rFonts w:ascii="Malgun Gothic" w:hAnsi="Malgun Gothic" w:eastAsia="Malgun Gothic"/>
                <w:sz w:val="20"/>
              </w:rPr>
              <w:t>0.9524</w:t>
            </w:r>
          </w:p>
        </w:tc>
      </w:tr>
      <w:tr>
        <w:tc>
          <w:tcPr>
            <w:tcW w:type="dxa" w:w="3135"/>
          </w:tcPr>
          <w:p>
            <w:r/>
            <w:r>
              <w:rPr>
                <w:rFonts w:ascii="Malgun Gothic" w:hAnsi="Malgun Gothic" w:eastAsia="Malgun Gothic"/>
                <w:sz w:val="20"/>
              </w:rPr>
              <w:t>pump</w:t>
            </w:r>
          </w:p>
        </w:tc>
        <w:tc>
          <w:tcPr>
            <w:tcW w:type="dxa" w:w="3135"/>
          </w:tcPr>
          <w:p>
            <w:r/>
            <w:r>
              <w:rPr>
                <w:rFonts w:ascii="Malgun Gothic" w:hAnsi="Malgun Gothic" w:eastAsia="Malgun Gothic"/>
                <w:sz w:val="20"/>
              </w:rPr>
              <w:t>3</w:t>
            </w:r>
          </w:p>
        </w:tc>
        <w:tc>
          <w:tcPr>
            <w:tcW w:type="dxa" w:w="3135"/>
          </w:tcPr>
          <w:p>
            <w:r/>
            <w:r>
              <w:rPr>
                <w:rFonts w:ascii="Malgun Gothic" w:hAnsi="Malgun Gothic" w:eastAsia="Malgun Gothic"/>
                <w:sz w:val="20"/>
              </w:rPr>
              <w:t>0.9977</w:t>
            </w:r>
          </w:p>
        </w:tc>
      </w:tr>
      <w:tr>
        <w:tc>
          <w:tcPr>
            <w:tcW w:type="dxa" w:w="3135"/>
          </w:tcPr>
          <w:p>
            <w:r/>
            <w:r>
              <w:rPr>
                <w:rFonts w:ascii="Malgun Gothic" w:hAnsi="Malgun Gothic" w:eastAsia="Malgun Gothic"/>
                <w:sz w:val="20"/>
              </w:rPr>
              <w:t>accumulator</w:t>
            </w:r>
          </w:p>
        </w:tc>
        <w:tc>
          <w:tcPr>
            <w:tcW w:type="dxa" w:w="3135"/>
          </w:tcPr>
          <w:p>
            <w:r/>
            <w:r>
              <w:rPr>
                <w:rFonts w:ascii="Malgun Gothic" w:hAnsi="Malgun Gothic" w:eastAsia="Malgun Gothic"/>
                <w:sz w:val="20"/>
              </w:rPr>
              <w:t>4</w:t>
            </w:r>
          </w:p>
        </w:tc>
        <w:tc>
          <w:tcPr>
            <w:tcW w:type="dxa" w:w="3135"/>
          </w:tcPr>
          <w:p>
            <w:r/>
            <w:r>
              <w:rPr>
                <w:rFonts w:ascii="Malgun Gothic" w:hAnsi="Malgun Gothic" w:eastAsia="Malgun Gothic"/>
                <w:sz w:val="20"/>
              </w:rPr>
              <w:t>0.9161</w:t>
            </w:r>
          </w:p>
        </w:tc>
      </w:tr>
    </w:tbl>
    <w:p/>
    <w:p>
      <w:pPr>
        <w:jc w:val="center"/>
      </w:pPr>
      <w:r>
        <w:drawing>
          <wp:inline xmlns:a="http://schemas.openxmlformats.org/drawingml/2006/main" xmlns:pic="http://schemas.openxmlformats.org/drawingml/2006/picture">
            <wp:extent cx="5943600" cy="2351555"/>
            <wp:docPr id="1" name="Picture 1"/>
            <wp:cNvGraphicFramePr>
              <a:graphicFrameLocks noChangeAspect="1"/>
            </wp:cNvGraphicFramePr>
            <a:graphic>
              <a:graphicData uri="http://schemas.openxmlformats.org/drawingml/2006/picture">
                <pic:pic>
                  <pic:nvPicPr>
                    <pic:cNvPr id="0" name="04_training_curves.png"/>
                    <pic:cNvPicPr/>
                  </pic:nvPicPr>
                  <pic:blipFill>
                    <a:blip r:embed="rId9"/>
                    <a:stretch>
                      <a:fillRect/>
                    </a:stretch>
                  </pic:blipFill>
                  <pic:spPr>
                    <a:xfrm>
                      <a:off x="0" y="0"/>
                      <a:ext cx="5943600" cy="2351555"/>
                    </a:xfrm>
                    <a:prstGeom prst="rect"/>
                  </pic:spPr>
                </pic:pic>
              </a:graphicData>
            </a:graphic>
          </wp:inline>
        </w:drawing>
      </w:r>
    </w:p>
    <w:p>
      <w:pPr>
        <w:jc w:val="center"/>
      </w:pPr>
      <w:r>
        <w:rPr>
          <w:rFonts w:ascii="Malgun Gothic" w:hAnsi="Malgun Gothic" w:eastAsia="Malgun Gothic"/>
          <w:i/>
          <w:color w:val="555555"/>
          <w:sz w:val="20"/>
        </w:rPr>
        <w:t>그림 1. Single-Task 1D-CNN 학습 곡선 (4개 타깃별 Loss &amp; Accuracy)</w:t>
      </w:r>
    </w:p>
    <w:p>
      <w:pPr>
        <w:jc w:val="center"/>
      </w:pPr>
      <w:r>
        <w:drawing>
          <wp:inline xmlns:a="http://schemas.openxmlformats.org/drawingml/2006/main" xmlns:pic="http://schemas.openxmlformats.org/drawingml/2006/picture">
            <wp:extent cx="5943600" cy="1406013"/>
            <wp:docPr id="2" name="Picture 2"/>
            <wp:cNvGraphicFramePr>
              <a:graphicFrameLocks noChangeAspect="1"/>
            </wp:cNvGraphicFramePr>
            <a:graphic>
              <a:graphicData uri="http://schemas.openxmlformats.org/drawingml/2006/picture">
                <pic:pic>
                  <pic:nvPicPr>
                    <pic:cNvPr id="0" name="04_confusion_matrices.png"/>
                    <pic:cNvPicPr/>
                  </pic:nvPicPr>
                  <pic:blipFill>
                    <a:blip r:embed="rId10"/>
                    <a:stretch>
                      <a:fillRect/>
                    </a:stretch>
                  </pic:blipFill>
                  <pic:spPr>
                    <a:xfrm>
                      <a:off x="0" y="0"/>
                      <a:ext cx="5943600" cy="1406013"/>
                    </a:xfrm>
                    <a:prstGeom prst="rect"/>
                  </pic:spPr>
                </pic:pic>
              </a:graphicData>
            </a:graphic>
          </wp:inline>
        </w:drawing>
      </w:r>
    </w:p>
    <w:p>
      <w:pPr>
        <w:jc w:val="center"/>
      </w:pPr>
      <w:r>
        <w:rPr>
          <w:rFonts w:ascii="Malgun Gothic" w:hAnsi="Malgun Gothic" w:eastAsia="Malgun Gothic"/>
          <w:i/>
          <w:color w:val="555555"/>
          <w:sz w:val="20"/>
        </w:rPr>
        <w:t>그림 2. Single-Task 1D-CNN Confusion Matrix</w:t>
      </w:r>
    </w:p>
    <w:p>
      <w:r>
        <w:rPr>
          <w:rFonts w:ascii="Malgun Gothic" w:hAnsi="Malgun Gothic" w:eastAsia="Malgun Gothic"/>
          <w:b w:val="0"/>
          <w:i w:val="0"/>
        </w:rPr>
        <w:t>Cooler는 첫 epoch부터 100%에 수렴하여 매우 분리하기 쉬운 타깃임을 확인했다. Pump도 99.8%로 거의 완벽하다. 반면 valve와 accumulator는 90-95% 수준에서 수렴하였으며, 특히 accumulator의 100과 115 클래스, valve의 90과 100 클래스 간 혼동이 관찰되었다.</w:t>
      </w:r>
    </w:p>
    <w:p>
      <w:pPr>
        <w:pStyle w:val="Heading2"/>
      </w:pPr>
      <w:r>
        <w:rPr>
          <w:rFonts w:ascii="Malgun Gothic" w:hAnsi="Malgun Gothic" w:eastAsia="Malgun Gothic"/>
          <w:color w:val="1F3A68"/>
        </w:rPr>
        <w:t>5.2 Multi-Task 1D-CNN (05)</w:t>
      </w:r>
    </w:p>
    <w:p>
      <w:r>
        <w:rPr>
          <w:rFonts w:ascii="Malgun Gothic" w:hAnsi="Malgun Gothic" w:eastAsia="Malgun Gothic"/>
          <w:b w:val="0"/>
          <w:i w:val="0"/>
        </w:rPr>
        <w:t>공유 backbone과 4개 head를 갖는 단일 모델로 모든 타깃을 동시에 학습한 결과는 다음과 같다.</w:t>
      </w:r>
    </w:p>
    <w:tbl>
      <w:tblPr>
        <w:tblStyle w:val="LightGrid-Accent1"/>
        <w:tblW w:type="auto" w:w="0"/>
        <w:tblLook w:firstColumn="1" w:firstRow="1" w:lastColumn="0" w:lastRow="0" w:noHBand="0" w:noVBand="1" w:val="04A0"/>
      </w:tblPr>
      <w:tblGrid>
        <w:gridCol w:w="4703"/>
        <w:gridCol w:w="4703"/>
      </w:tblGrid>
      <w:tr>
        <w:tc>
          <w:tcPr>
            <w:tcW w:type="dxa" w:w="4703"/>
            <w:shd w:fill="1F3A68"/>
          </w:tcPr>
          <w:p>
            <w:r>
              <w:rPr>
                <w:rFonts w:ascii="Malgun Gothic" w:hAnsi="Malgun Gothic" w:eastAsia="Malgun Gothic"/>
                <w:b/>
                <w:color w:val="FFFFFF"/>
                <w:sz w:val="20"/>
              </w:rPr>
              <w:t>타깃</w:t>
            </w:r>
          </w:p>
        </w:tc>
        <w:tc>
          <w:tcPr>
            <w:tcW w:type="dxa" w:w="4703"/>
            <w:shd w:fill="1F3A68"/>
          </w:tcPr>
          <w:p>
            <w:r>
              <w:rPr>
                <w:rFonts w:ascii="Malgun Gothic" w:hAnsi="Malgun Gothic" w:eastAsia="Malgun Gothic"/>
                <w:b/>
                <w:color w:val="FFFFFF"/>
                <w:sz w:val="20"/>
              </w:rPr>
              <w:t>Test Accuracy</w:t>
            </w:r>
          </w:p>
        </w:tc>
      </w:tr>
      <w:tr>
        <w:tc>
          <w:tcPr>
            <w:tcW w:type="dxa" w:w="4703"/>
          </w:tcPr>
          <w:p>
            <w:r/>
            <w:r>
              <w:rPr>
                <w:rFonts w:ascii="Malgun Gothic" w:hAnsi="Malgun Gothic" w:eastAsia="Malgun Gothic"/>
                <w:sz w:val="20"/>
              </w:rPr>
              <w:t>cooler</w:t>
            </w:r>
          </w:p>
        </w:tc>
        <w:tc>
          <w:tcPr>
            <w:tcW w:type="dxa" w:w="4703"/>
          </w:tcPr>
          <w:p>
            <w:r/>
            <w:r>
              <w:rPr>
                <w:rFonts w:ascii="Malgun Gothic" w:hAnsi="Malgun Gothic" w:eastAsia="Malgun Gothic"/>
                <w:sz w:val="20"/>
              </w:rPr>
              <w:t>1.0000</w:t>
            </w:r>
          </w:p>
        </w:tc>
      </w:tr>
      <w:tr>
        <w:tc>
          <w:tcPr>
            <w:tcW w:type="dxa" w:w="4703"/>
          </w:tcPr>
          <w:p>
            <w:r/>
            <w:r>
              <w:rPr>
                <w:rFonts w:ascii="Malgun Gothic" w:hAnsi="Malgun Gothic" w:eastAsia="Malgun Gothic"/>
                <w:sz w:val="20"/>
              </w:rPr>
              <w:t>valve</w:t>
            </w:r>
          </w:p>
        </w:tc>
        <w:tc>
          <w:tcPr>
            <w:tcW w:type="dxa" w:w="4703"/>
          </w:tcPr>
          <w:p>
            <w:r/>
            <w:r>
              <w:rPr>
                <w:rFonts w:ascii="Malgun Gothic" w:hAnsi="Malgun Gothic" w:eastAsia="Malgun Gothic"/>
                <w:sz w:val="20"/>
              </w:rPr>
              <w:t>0.9388</w:t>
            </w:r>
          </w:p>
        </w:tc>
      </w:tr>
      <w:tr>
        <w:tc>
          <w:tcPr>
            <w:tcW w:type="dxa" w:w="4703"/>
          </w:tcPr>
          <w:p>
            <w:r/>
            <w:r>
              <w:rPr>
                <w:rFonts w:ascii="Malgun Gothic" w:hAnsi="Malgun Gothic" w:eastAsia="Malgun Gothic"/>
                <w:sz w:val="20"/>
              </w:rPr>
              <w:t>pump</w:t>
            </w:r>
          </w:p>
        </w:tc>
        <w:tc>
          <w:tcPr>
            <w:tcW w:type="dxa" w:w="4703"/>
          </w:tcPr>
          <w:p>
            <w:r/>
            <w:r>
              <w:rPr>
                <w:rFonts w:ascii="Malgun Gothic" w:hAnsi="Malgun Gothic" w:eastAsia="Malgun Gothic"/>
                <w:sz w:val="20"/>
              </w:rPr>
              <w:t>1.0000</w:t>
            </w:r>
          </w:p>
        </w:tc>
      </w:tr>
      <w:tr>
        <w:tc>
          <w:tcPr>
            <w:tcW w:type="dxa" w:w="4703"/>
          </w:tcPr>
          <w:p>
            <w:r/>
            <w:r>
              <w:rPr>
                <w:rFonts w:ascii="Malgun Gothic" w:hAnsi="Malgun Gothic" w:eastAsia="Malgun Gothic"/>
                <w:sz w:val="20"/>
              </w:rPr>
              <w:t>accumulator</w:t>
            </w:r>
          </w:p>
        </w:tc>
        <w:tc>
          <w:tcPr>
            <w:tcW w:type="dxa" w:w="4703"/>
          </w:tcPr>
          <w:p>
            <w:r/>
            <w:r>
              <w:rPr>
                <w:rFonts w:ascii="Malgun Gothic" w:hAnsi="Malgun Gothic" w:eastAsia="Malgun Gothic"/>
                <w:sz w:val="20"/>
              </w:rPr>
              <w:t>0.9320</w:t>
            </w:r>
          </w:p>
        </w:tc>
      </w:tr>
    </w:tbl>
    <w:p/>
    <w:p>
      <w:pPr>
        <w:jc w:val="center"/>
      </w:pPr>
      <w:r>
        <w:drawing>
          <wp:inline xmlns:a="http://schemas.openxmlformats.org/drawingml/2006/main" xmlns:pic="http://schemas.openxmlformats.org/drawingml/2006/picture">
            <wp:extent cx="5943600" cy="1228955"/>
            <wp:docPr id="3" name="Picture 3"/>
            <wp:cNvGraphicFramePr>
              <a:graphicFrameLocks noChangeAspect="1"/>
            </wp:cNvGraphicFramePr>
            <a:graphic>
              <a:graphicData uri="http://schemas.openxmlformats.org/drawingml/2006/picture">
                <pic:pic>
                  <pic:nvPicPr>
                    <pic:cNvPr id="0" name="05_multitask_accuracy.png"/>
                    <pic:cNvPicPr/>
                  </pic:nvPicPr>
                  <pic:blipFill>
                    <a:blip r:embed="rId11"/>
                    <a:stretch>
                      <a:fillRect/>
                    </a:stretch>
                  </pic:blipFill>
                  <pic:spPr>
                    <a:xfrm>
                      <a:off x="0" y="0"/>
                      <a:ext cx="5943600" cy="1228955"/>
                    </a:xfrm>
                    <a:prstGeom prst="rect"/>
                  </pic:spPr>
                </pic:pic>
              </a:graphicData>
            </a:graphic>
          </wp:inline>
        </w:drawing>
      </w:r>
    </w:p>
    <w:p>
      <w:pPr>
        <w:jc w:val="center"/>
      </w:pPr>
      <w:r>
        <w:rPr>
          <w:rFonts w:ascii="Malgun Gothic" w:hAnsi="Malgun Gothic" w:eastAsia="Malgun Gothic"/>
          <w:i/>
          <w:color w:val="555555"/>
          <w:sz w:val="20"/>
        </w:rPr>
        <w:t>그림 3. Multi-Task 1D-CNN 학습 곡선 (4개 타깃 동시 학습)</w:t>
      </w:r>
    </w:p>
    <w:p>
      <w:pPr>
        <w:jc w:val="center"/>
      </w:pPr>
      <w:r>
        <w:drawing>
          <wp:inline xmlns:a="http://schemas.openxmlformats.org/drawingml/2006/main" xmlns:pic="http://schemas.openxmlformats.org/drawingml/2006/picture">
            <wp:extent cx="5486400" cy="2147977"/>
            <wp:docPr id="4" name="Picture 4"/>
            <wp:cNvGraphicFramePr>
              <a:graphicFrameLocks noChangeAspect="1"/>
            </wp:cNvGraphicFramePr>
            <a:graphic>
              <a:graphicData uri="http://schemas.openxmlformats.org/drawingml/2006/picture">
                <pic:pic>
                  <pic:nvPicPr>
                    <pic:cNvPr id="0" name="05_task_weights.png"/>
                    <pic:cNvPicPr/>
                  </pic:nvPicPr>
                  <pic:blipFill>
                    <a:blip r:embed="rId12"/>
                    <a:stretch>
                      <a:fillRect/>
                    </a:stretch>
                  </pic:blipFill>
                  <pic:spPr>
                    <a:xfrm>
                      <a:off x="0" y="0"/>
                      <a:ext cx="5486400" cy="2147977"/>
                    </a:xfrm>
                    <a:prstGeom prst="rect"/>
                  </pic:spPr>
                </pic:pic>
              </a:graphicData>
            </a:graphic>
          </wp:inline>
        </w:drawing>
      </w:r>
    </w:p>
    <w:p>
      <w:pPr>
        <w:jc w:val="center"/>
      </w:pPr>
      <w:r>
        <w:rPr>
          <w:rFonts w:ascii="Malgun Gothic" w:hAnsi="Malgun Gothic" w:eastAsia="Malgun Gothic"/>
          <w:i/>
          <w:color w:val="555555"/>
          <w:sz w:val="20"/>
        </w:rPr>
        <w:t>그림 4. Uncertainty Weighting으로 학습된 타깃별 가중치 변화</w:t>
      </w:r>
    </w:p>
    <w:p>
      <w:pPr>
        <w:jc w:val="center"/>
      </w:pPr>
      <w:r>
        <w:drawing>
          <wp:inline xmlns:a="http://schemas.openxmlformats.org/drawingml/2006/main" xmlns:pic="http://schemas.openxmlformats.org/drawingml/2006/picture">
            <wp:extent cx="5943600" cy="1406013"/>
            <wp:docPr id="5" name="Picture 5"/>
            <wp:cNvGraphicFramePr>
              <a:graphicFrameLocks noChangeAspect="1"/>
            </wp:cNvGraphicFramePr>
            <a:graphic>
              <a:graphicData uri="http://schemas.openxmlformats.org/drawingml/2006/picture">
                <pic:pic>
                  <pic:nvPicPr>
                    <pic:cNvPr id="0" name="05_multitask_confusion.png"/>
                    <pic:cNvPicPr/>
                  </pic:nvPicPr>
                  <pic:blipFill>
                    <a:blip r:embed="rId13"/>
                    <a:stretch>
                      <a:fillRect/>
                    </a:stretch>
                  </pic:blipFill>
                  <pic:spPr>
                    <a:xfrm>
                      <a:off x="0" y="0"/>
                      <a:ext cx="5943600" cy="1406013"/>
                    </a:xfrm>
                    <a:prstGeom prst="rect"/>
                  </pic:spPr>
                </pic:pic>
              </a:graphicData>
            </a:graphic>
          </wp:inline>
        </w:drawing>
      </w:r>
    </w:p>
    <w:p>
      <w:pPr>
        <w:jc w:val="center"/>
      </w:pPr>
      <w:r>
        <w:rPr>
          <w:rFonts w:ascii="Malgun Gothic" w:hAnsi="Malgun Gothic" w:eastAsia="Malgun Gothic"/>
          <w:i/>
          <w:color w:val="555555"/>
          <w:sz w:val="20"/>
        </w:rPr>
        <w:t>그림 5. Multi-Task 1D-CNN Confusion Matrix</w:t>
      </w:r>
    </w:p>
    <w:p>
      <w:r>
        <w:rPr>
          <w:rFonts w:ascii="Malgun Gothic" w:hAnsi="Malgun Gothic" w:eastAsia="Malgun Gothic"/>
          <w:b w:val="0"/>
          <w:i w:val="0"/>
        </w:rPr>
        <w:t>Uncertainty Weighting이 학습 난이도가 다른 4개 타깃의 가중치를 자동으로 조절한 결과, 쉬운 타깃(pump 3.63, cooler 3.21)은 높은 정밀도를, 어려운 타깃(accumulator 2.41)은 상대적으로 낮은 가중치를 부여받았다. 이는 손실 균형화가 자동으로 학습되었음을 의미한다.</w:t>
      </w:r>
    </w:p>
    <w:p>
      <w:pPr>
        <w:pStyle w:val="Heading2"/>
      </w:pPr>
      <w:r>
        <w:rPr>
          <w:rFonts w:ascii="Malgun Gothic" w:hAnsi="Malgun Gothic" w:eastAsia="Malgun Gothic"/>
          <w:color w:val="1F3A68"/>
        </w:rPr>
        <w:t>5.3 Single-Task vs Multi-Task 비교</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fill="1F3A68"/>
          </w:tcPr>
          <w:p>
            <w:r>
              <w:rPr>
                <w:rFonts w:ascii="Malgun Gothic" w:hAnsi="Malgun Gothic" w:eastAsia="Malgun Gothic"/>
                <w:b/>
                <w:color w:val="FFFFFF"/>
                <w:sz w:val="20"/>
              </w:rPr>
              <w:t>타깃</w:t>
            </w:r>
          </w:p>
        </w:tc>
        <w:tc>
          <w:tcPr>
            <w:tcW w:type="dxa" w:w="2351"/>
            <w:shd w:fill="1F3A68"/>
          </w:tcPr>
          <w:p>
            <w:r>
              <w:rPr>
                <w:rFonts w:ascii="Malgun Gothic" w:hAnsi="Malgun Gothic" w:eastAsia="Malgun Gothic"/>
                <w:b/>
                <w:color w:val="FFFFFF"/>
                <w:sz w:val="20"/>
              </w:rPr>
              <w:t>Single-Task</w:t>
            </w:r>
          </w:p>
        </w:tc>
        <w:tc>
          <w:tcPr>
            <w:tcW w:type="dxa" w:w="2351"/>
            <w:shd w:fill="1F3A68"/>
          </w:tcPr>
          <w:p>
            <w:r>
              <w:rPr>
                <w:rFonts w:ascii="Malgun Gothic" w:hAnsi="Malgun Gothic" w:eastAsia="Malgun Gothic"/>
                <w:b/>
                <w:color w:val="FFFFFF"/>
                <w:sz w:val="20"/>
              </w:rPr>
              <w:t>Multi-Task</w:t>
            </w:r>
          </w:p>
        </w:tc>
        <w:tc>
          <w:tcPr>
            <w:tcW w:type="dxa" w:w="2351"/>
            <w:shd w:fill="1F3A68"/>
          </w:tcPr>
          <w:p>
            <w:r>
              <w:rPr>
                <w:rFonts w:ascii="Malgun Gothic" w:hAnsi="Malgun Gothic" w:eastAsia="Malgun Gothic"/>
                <w:b/>
                <w:color w:val="FFFFFF"/>
                <w:sz w:val="20"/>
              </w:rPr>
              <w:t>Δ (MT − ST)</w:t>
            </w:r>
          </w:p>
        </w:tc>
      </w:tr>
      <w:tr>
        <w:tc>
          <w:tcPr>
            <w:tcW w:type="dxa" w:w="2351"/>
          </w:tcPr>
          <w:p>
            <w:r/>
            <w:r>
              <w:rPr>
                <w:rFonts w:ascii="Malgun Gothic" w:hAnsi="Malgun Gothic" w:eastAsia="Malgun Gothic"/>
                <w:sz w:val="20"/>
              </w:rPr>
              <w:t>cooler</w:t>
            </w:r>
          </w:p>
        </w:tc>
        <w:tc>
          <w:tcPr>
            <w:tcW w:type="dxa" w:w="2351"/>
          </w:tcPr>
          <w:p>
            <w:r/>
            <w:r>
              <w:rPr>
                <w:rFonts w:ascii="Malgun Gothic" w:hAnsi="Malgun Gothic" w:eastAsia="Malgun Gothic"/>
                <w:sz w:val="20"/>
              </w:rPr>
              <w:t>1.0000</w:t>
            </w:r>
          </w:p>
        </w:tc>
        <w:tc>
          <w:tcPr>
            <w:tcW w:type="dxa" w:w="2351"/>
          </w:tcPr>
          <w:p>
            <w:r/>
            <w:r>
              <w:rPr>
                <w:rFonts w:ascii="Malgun Gothic" w:hAnsi="Malgun Gothic" w:eastAsia="Malgun Gothic"/>
                <w:sz w:val="20"/>
              </w:rPr>
              <w:t>1.0000</w:t>
            </w:r>
          </w:p>
        </w:tc>
        <w:tc>
          <w:tcPr>
            <w:tcW w:type="dxa" w:w="2351"/>
          </w:tcPr>
          <w:p>
            <w:r/>
            <w:r>
              <w:rPr>
                <w:rFonts w:ascii="Malgun Gothic" w:hAnsi="Malgun Gothic" w:eastAsia="Malgun Gothic"/>
                <w:sz w:val="20"/>
              </w:rPr>
              <w:t>+0.0000</w:t>
            </w:r>
          </w:p>
        </w:tc>
      </w:tr>
      <w:tr>
        <w:tc>
          <w:tcPr>
            <w:tcW w:type="dxa" w:w="2351"/>
          </w:tcPr>
          <w:p>
            <w:r/>
            <w:r>
              <w:rPr>
                <w:rFonts w:ascii="Malgun Gothic" w:hAnsi="Malgun Gothic" w:eastAsia="Malgun Gothic"/>
                <w:sz w:val="20"/>
              </w:rPr>
              <w:t>valve</w:t>
            </w:r>
          </w:p>
        </w:tc>
        <w:tc>
          <w:tcPr>
            <w:tcW w:type="dxa" w:w="2351"/>
          </w:tcPr>
          <w:p>
            <w:r/>
            <w:r>
              <w:rPr>
                <w:rFonts w:ascii="Malgun Gothic" w:hAnsi="Malgun Gothic" w:eastAsia="Malgun Gothic"/>
                <w:sz w:val="20"/>
              </w:rPr>
              <w:t>0.9524</w:t>
            </w:r>
          </w:p>
        </w:tc>
        <w:tc>
          <w:tcPr>
            <w:tcW w:type="dxa" w:w="2351"/>
          </w:tcPr>
          <w:p>
            <w:r/>
            <w:r>
              <w:rPr>
                <w:rFonts w:ascii="Malgun Gothic" w:hAnsi="Malgun Gothic" w:eastAsia="Malgun Gothic"/>
                <w:sz w:val="20"/>
              </w:rPr>
              <w:t>0.9388</w:t>
            </w:r>
          </w:p>
        </w:tc>
        <w:tc>
          <w:tcPr>
            <w:tcW w:type="dxa" w:w="2351"/>
          </w:tcPr>
          <w:p>
            <w:r/>
            <w:r>
              <w:rPr>
                <w:rFonts w:ascii="Malgun Gothic" w:hAnsi="Malgun Gothic" w:eastAsia="Malgun Gothic"/>
                <w:color w:val="C00000"/>
                <w:sz w:val="20"/>
              </w:rPr>
              <w:t>-0.0136</w:t>
            </w:r>
          </w:p>
        </w:tc>
      </w:tr>
      <w:tr>
        <w:tc>
          <w:tcPr>
            <w:tcW w:type="dxa" w:w="2351"/>
          </w:tcPr>
          <w:p>
            <w:r/>
            <w:r>
              <w:rPr>
                <w:rFonts w:ascii="Malgun Gothic" w:hAnsi="Malgun Gothic" w:eastAsia="Malgun Gothic"/>
                <w:sz w:val="20"/>
              </w:rPr>
              <w:t>pump</w:t>
            </w:r>
          </w:p>
        </w:tc>
        <w:tc>
          <w:tcPr>
            <w:tcW w:type="dxa" w:w="2351"/>
          </w:tcPr>
          <w:p>
            <w:r/>
            <w:r>
              <w:rPr>
                <w:rFonts w:ascii="Malgun Gothic" w:hAnsi="Malgun Gothic" w:eastAsia="Malgun Gothic"/>
                <w:sz w:val="20"/>
              </w:rPr>
              <w:t>0.9977</w:t>
            </w:r>
          </w:p>
        </w:tc>
        <w:tc>
          <w:tcPr>
            <w:tcW w:type="dxa" w:w="2351"/>
          </w:tcPr>
          <w:p>
            <w:r/>
            <w:r>
              <w:rPr>
                <w:rFonts w:ascii="Malgun Gothic" w:hAnsi="Malgun Gothic" w:eastAsia="Malgun Gothic"/>
                <w:sz w:val="20"/>
              </w:rPr>
              <w:t>1.0000</w:t>
            </w:r>
          </w:p>
        </w:tc>
        <w:tc>
          <w:tcPr>
            <w:tcW w:type="dxa" w:w="2351"/>
          </w:tcPr>
          <w:p>
            <w:r/>
            <w:r>
              <w:rPr>
                <w:rFonts w:ascii="Malgun Gothic" w:hAnsi="Malgun Gothic" w:eastAsia="Malgun Gothic"/>
                <w:color w:val="008000"/>
                <w:sz w:val="20"/>
              </w:rPr>
              <w:t>+0.0023</w:t>
            </w:r>
          </w:p>
        </w:tc>
      </w:tr>
      <w:tr>
        <w:tc>
          <w:tcPr>
            <w:tcW w:type="dxa" w:w="2351"/>
          </w:tcPr>
          <w:p>
            <w:r/>
            <w:r>
              <w:rPr>
                <w:rFonts w:ascii="Malgun Gothic" w:hAnsi="Malgun Gothic" w:eastAsia="Malgun Gothic"/>
                <w:sz w:val="20"/>
              </w:rPr>
              <w:t>accumulator</w:t>
            </w:r>
          </w:p>
        </w:tc>
        <w:tc>
          <w:tcPr>
            <w:tcW w:type="dxa" w:w="2351"/>
          </w:tcPr>
          <w:p>
            <w:r/>
            <w:r>
              <w:rPr>
                <w:rFonts w:ascii="Malgun Gothic" w:hAnsi="Malgun Gothic" w:eastAsia="Malgun Gothic"/>
                <w:sz w:val="20"/>
              </w:rPr>
              <w:t>0.9161</w:t>
            </w:r>
          </w:p>
        </w:tc>
        <w:tc>
          <w:tcPr>
            <w:tcW w:type="dxa" w:w="2351"/>
          </w:tcPr>
          <w:p>
            <w:r/>
            <w:r>
              <w:rPr>
                <w:rFonts w:ascii="Malgun Gothic" w:hAnsi="Malgun Gothic" w:eastAsia="Malgun Gothic"/>
                <w:sz w:val="20"/>
              </w:rPr>
              <w:t>0.9320</w:t>
            </w:r>
          </w:p>
        </w:tc>
        <w:tc>
          <w:tcPr>
            <w:tcW w:type="dxa" w:w="2351"/>
          </w:tcPr>
          <w:p>
            <w:r/>
            <w:r>
              <w:rPr>
                <w:rFonts w:ascii="Malgun Gothic" w:hAnsi="Malgun Gothic" w:eastAsia="Malgun Gothic"/>
                <w:color w:val="008000"/>
                <w:sz w:val="20"/>
              </w:rPr>
              <w:t>+0.0159</w:t>
            </w:r>
          </w:p>
        </w:tc>
      </w:tr>
      <w:tr>
        <w:tc>
          <w:tcPr>
            <w:tcW w:type="dxa" w:w="2351"/>
          </w:tcPr>
          <w:p>
            <w:r/>
            <w:r>
              <w:rPr>
                <w:rFonts w:ascii="Malgun Gothic" w:hAnsi="Malgun Gothic" w:eastAsia="Malgun Gothic"/>
                <w:b/>
                <w:sz w:val="20"/>
              </w:rPr>
              <w:t>평균</w:t>
            </w:r>
          </w:p>
        </w:tc>
        <w:tc>
          <w:tcPr>
            <w:tcW w:type="dxa" w:w="2351"/>
          </w:tcPr>
          <w:p>
            <w:r/>
            <w:r>
              <w:rPr>
                <w:rFonts w:ascii="Malgun Gothic" w:hAnsi="Malgun Gothic" w:eastAsia="Malgun Gothic"/>
                <w:b/>
                <w:sz w:val="20"/>
              </w:rPr>
              <w:t>0.9666</w:t>
            </w:r>
          </w:p>
        </w:tc>
        <w:tc>
          <w:tcPr>
            <w:tcW w:type="dxa" w:w="2351"/>
          </w:tcPr>
          <w:p>
            <w:r/>
            <w:r>
              <w:rPr>
                <w:rFonts w:ascii="Malgun Gothic" w:hAnsi="Malgun Gothic" w:eastAsia="Malgun Gothic"/>
                <w:b/>
                <w:sz w:val="20"/>
              </w:rPr>
              <w:t>0.9677</w:t>
            </w:r>
          </w:p>
        </w:tc>
        <w:tc>
          <w:tcPr>
            <w:tcW w:type="dxa" w:w="2351"/>
          </w:tcPr>
          <w:p>
            <w:r/>
            <w:r>
              <w:rPr>
                <w:rFonts w:ascii="Malgun Gothic" w:hAnsi="Malgun Gothic" w:eastAsia="Malgun Gothic"/>
                <w:b/>
                <w:sz w:val="20"/>
              </w:rPr>
              <w:t>+0.0011</w:t>
            </w:r>
          </w:p>
        </w:tc>
      </w:tr>
    </w:tbl>
    <w:p/>
    <w:p>
      <w:pPr>
        <w:jc w:val="center"/>
      </w:pPr>
      <w:r>
        <w:drawing>
          <wp:inline xmlns:a="http://schemas.openxmlformats.org/drawingml/2006/main" xmlns:pic="http://schemas.openxmlformats.org/drawingml/2006/picture">
            <wp:extent cx="5486400" cy="2706230"/>
            <wp:docPr id="6" name="Picture 6"/>
            <wp:cNvGraphicFramePr>
              <a:graphicFrameLocks noChangeAspect="1"/>
            </wp:cNvGraphicFramePr>
            <a:graphic>
              <a:graphicData uri="http://schemas.openxmlformats.org/drawingml/2006/picture">
                <pic:pic>
                  <pic:nvPicPr>
                    <pic:cNvPr id="0" name="05_comparison.png"/>
                    <pic:cNvPicPr/>
                  </pic:nvPicPr>
                  <pic:blipFill>
                    <a:blip r:embed="rId14"/>
                    <a:stretch>
                      <a:fillRect/>
                    </a:stretch>
                  </pic:blipFill>
                  <pic:spPr>
                    <a:xfrm>
                      <a:off x="0" y="0"/>
                      <a:ext cx="5486400" cy="2706230"/>
                    </a:xfrm>
                    <a:prstGeom prst="rect"/>
                  </pic:spPr>
                </pic:pic>
              </a:graphicData>
            </a:graphic>
          </wp:inline>
        </w:drawing>
      </w:r>
    </w:p>
    <w:p>
      <w:pPr>
        <w:jc w:val="center"/>
      </w:pPr>
      <w:r>
        <w:rPr>
          <w:rFonts w:ascii="Malgun Gothic" w:hAnsi="Malgun Gothic" w:eastAsia="Malgun Gothic"/>
          <w:i/>
          <w:color w:val="555555"/>
          <w:sz w:val="20"/>
        </w:rPr>
        <w:t>그림 6. Single-Task vs Multi-Task 정확도 비교</w:t>
      </w:r>
    </w:p>
    <w:p>
      <w:pPr>
        <w:pStyle w:val="Heading1"/>
      </w:pPr>
      <w:r>
        <w:rPr>
          <w:rFonts w:ascii="Malgun Gothic" w:hAnsi="Malgun Gothic" w:eastAsia="Malgun Gothic"/>
          <w:color w:val="1F3A68"/>
        </w:rPr>
        <w:t>6. 논의</w:t>
      </w:r>
    </w:p>
    <w:p>
      <w:pPr>
        <w:pStyle w:val="Heading2"/>
      </w:pPr>
      <w:r>
        <w:rPr>
          <w:rFonts w:ascii="Malgun Gothic" w:hAnsi="Malgun Gothic" w:eastAsia="Malgun Gothic"/>
          <w:color w:val="1F3A68"/>
        </w:rPr>
        <w:t>6.1 모델 효율성</w:t>
      </w:r>
    </w:p>
    <w:p>
      <w:r>
        <w:rPr>
          <w:rFonts w:ascii="Malgun Gothic" w:hAnsi="Malgun Gothic" w:eastAsia="Malgun Gothic"/>
          <w:b w:val="0"/>
          <w:i w:val="0"/>
        </w:rPr>
        <w:t>Multi-Task 모델은 단일 모델(72K 파라미터)로 4개 타깃을 동시에 진단하여, Single-Task 4개 모델(약 280K) 대비 약 75%의 파라미터를 절약하면서도 평균 정확도는 오히려 소폭 상승(+0.11%)했다. 이는 추론 시 메모리/연산량 측면에서 큰 이점이며, 실제 산업 현장 배포에 매우 유리한 결과이다.</w:t>
      </w:r>
    </w:p>
    <w:p>
      <w:pPr>
        <w:pStyle w:val="Heading2"/>
      </w:pPr>
      <w:r>
        <w:rPr>
          <w:rFonts w:ascii="Malgun Gothic" w:hAnsi="Malgun Gothic" w:eastAsia="Malgun Gothic"/>
          <w:color w:val="1F3A68"/>
        </w:rPr>
        <w:t>6.2 H4 가설 (Multi-Task Learning) 검증</w:t>
      </w:r>
    </w:p>
    <w:p>
      <w:r>
        <w:rPr>
          <w:rFonts w:ascii="Malgun Gothic" w:hAnsi="Malgun Gothic" w:eastAsia="Malgun Gothic"/>
          <w:b w:val="0"/>
          <w:i w:val="0"/>
        </w:rPr>
        <w:t>Multi-Task가 모든 타깃에서 일관되게 유리하지는 않았다.</w:t>
      </w:r>
    </w:p>
    <w:p>
      <w:pPr>
        <w:pStyle w:val="ListBullet"/>
      </w:pPr>
      <w:r>
        <w:rPr>
          <w:rFonts w:ascii="Malgun Gothic" w:hAnsi="Malgun Gothic" w:eastAsia="Malgun Gothic"/>
        </w:rPr>
        <w:t>accumulator: +1.59%p 개선 → 가장 어려운 타깃에서 효과 확인</w:t>
      </w:r>
    </w:p>
    <w:p>
      <w:pPr>
        <w:pStyle w:val="ListBullet"/>
      </w:pPr>
      <w:r>
        <w:rPr>
          <w:rFonts w:ascii="Malgun Gothic" w:hAnsi="Malgun Gothic" w:eastAsia="Malgun Gothic"/>
        </w:rPr>
        <w:t>pump: +0.23%p 개선</w:t>
      </w:r>
    </w:p>
    <w:p>
      <w:pPr>
        <w:pStyle w:val="ListBullet"/>
      </w:pPr>
      <w:r>
        <w:rPr>
          <w:rFonts w:ascii="Malgun Gothic" w:hAnsi="Malgun Gothic" w:eastAsia="Malgun Gothic"/>
        </w:rPr>
        <w:t>cooler: 변화 없음 (이미 100%)</w:t>
      </w:r>
    </w:p>
    <w:p>
      <w:pPr>
        <w:pStyle w:val="ListBullet"/>
      </w:pPr>
      <w:r>
        <w:rPr>
          <w:rFonts w:ascii="Malgun Gothic" w:hAnsi="Malgun Gothic" w:eastAsia="Malgun Gothic"/>
        </w:rPr>
        <w:t>valve: -1.36%p 하락 → 음의 전이(negative transfer) 가능성</w:t>
      </w:r>
    </w:p>
    <w:p>
      <w:r>
        <w:rPr>
          <w:rFonts w:ascii="Malgun Gothic" w:hAnsi="Malgun Gothic" w:eastAsia="Malgun Gothic"/>
          <w:b w:val="0"/>
          <w:i w:val="0"/>
        </w:rPr>
        <w:t>결론적으로 H4 가설은 '부분적으로 지지'된다. 특히 분류 난이도가 높은 accumulator에서 Multi-Task가 효과적이었으나, 이미 잘 학습되는 타깃(valve)에서는 다른 타깃과의 공유가 오히려 방해가 될 수 있음을 시사한다.</w:t>
      </w:r>
    </w:p>
    <w:p>
      <w:pPr>
        <w:pStyle w:val="Heading2"/>
      </w:pPr>
      <w:r>
        <w:rPr>
          <w:rFonts w:ascii="Malgun Gothic" w:hAnsi="Malgun Gothic" w:eastAsia="Malgun Gothic"/>
          <w:color w:val="1F3A68"/>
        </w:rPr>
        <w:t>6.3 클래스 간 혼동 패턴</w:t>
      </w:r>
    </w:p>
    <w:p>
      <w:r>
        <w:rPr>
          <w:rFonts w:ascii="Malgun Gothic" w:hAnsi="Malgun Gothic" w:eastAsia="Malgun Gothic"/>
          <w:b w:val="0"/>
          <w:i w:val="0"/>
        </w:rPr>
        <w:t>두 모델 모두 다음 클래스 쌍에서 혼동이 발생했다:</w:t>
      </w:r>
    </w:p>
    <w:p>
      <w:pPr>
        <w:pStyle w:val="ListBullet"/>
      </w:pPr>
      <w:r>
        <w:rPr>
          <w:rFonts w:ascii="Malgun Gothic" w:hAnsi="Malgun Gothic" w:eastAsia="Malgun Gothic"/>
        </w:rPr>
        <w:t>valve: 90 (small lag) ↔ 100 (optimal) — 정상 작동과 약한 지연 간 경계가 모호</w:t>
      </w:r>
    </w:p>
    <w:p>
      <w:pPr>
        <w:pStyle w:val="ListBullet"/>
      </w:pPr>
      <w:r>
        <w:rPr>
          <w:rFonts w:ascii="Malgun Gothic" w:hAnsi="Malgun Gothic" w:eastAsia="Malgun Gothic"/>
        </w:rPr>
        <w:t>accumulator: 100 (severely reduced) ↔ 115 (slightly reduced) — 중간 단계 압력 구분 어려움</w:t>
      </w:r>
    </w:p>
    <w:p>
      <w:r>
        <w:rPr>
          <w:rFonts w:ascii="Malgun Gothic" w:hAnsi="Malgun Gothic" w:eastAsia="Malgun Gothic"/>
          <w:b w:val="0"/>
          <w:i w:val="0"/>
        </w:rPr>
        <w:t>이러한 혼동은 물리적으로 인접한 결함 단계 간 신호 차이가 작기 때문으로 추정된다. 추후 압력 센서 cross-correlation 특징(H1) 또는 Transformer attention(H5) 도입 시 이 부분의 개선이 기대된다.</w:t>
      </w:r>
    </w:p>
    <w:p>
      <w:pPr>
        <w:pStyle w:val="Heading1"/>
      </w:pPr>
      <w:r>
        <w:rPr>
          <w:rFonts w:ascii="Malgun Gothic" w:hAnsi="Malgun Gothic" w:eastAsia="Malgun Gothic"/>
          <w:color w:val="1F3A68"/>
        </w:rPr>
        <w:t>7. 결론 및 다음 단계</w:t>
      </w:r>
    </w:p>
    <w:p>
      <w:pPr>
        <w:pStyle w:val="Heading2"/>
      </w:pPr>
      <w:r>
        <w:rPr>
          <w:rFonts w:ascii="Malgun Gothic" w:hAnsi="Malgun Gothic" w:eastAsia="Malgun Gothic"/>
          <w:color w:val="1F3A68"/>
        </w:rPr>
        <w:t>7.1 3주차 성과</w:t>
      </w:r>
    </w:p>
    <w:p>
      <w:pPr>
        <w:pStyle w:val="ListBullet"/>
      </w:pPr>
      <w:r>
        <w:rPr>
          <w:rFonts w:ascii="Malgun Gothic" w:hAnsi="Malgun Gothic" w:eastAsia="Malgun Gothic"/>
        </w:rPr>
        <w:t>PyTorch 기반 1D-CNN 베이스라인 구축 완료 (04_pytorch_baseline)</w:t>
      </w:r>
    </w:p>
    <w:p>
      <w:pPr>
        <w:pStyle w:val="ListBullet"/>
      </w:pPr>
      <w:r>
        <w:rPr>
          <w:rFonts w:ascii="Malgun Gothic" w:hAnsi="Malgun Gothic" w:eastAsia="Malgun Gothic"/>
        </w:rPr>
        <w:t>Multi-Task Learning + Uncertainty Weighting 구현 (05_multitask)</w:t>
      </w:r>
    </w:p>
    <w:p>
      <w:pPr>
        <w:pStyle w:val="ListBullet"/>
      </w:pPr>
      <w:r>
        <w:rPr>
          <w:rFonts w:ascii="Malgun Gothic" w:hAnsi="Malgun Gothic" w:eastAsia="Malgun Gothic"/>
        </w:rPr>
        <w:t>평균 96.7-96.8%의 분류 정확도 달성 (cooler/pump: ≥99.8%)</w:t>
      </w:r>
    </w:p>
    <w:p>
      <w:pPr>
        <w:pStyle w:val="ListBullet"/>
      </w:pPr>
      <w:r>
        <w:rPr>
          <w:rFonts w:ascii="Malgun Gothic" w:hAnsi="Malgun Gothic" w:eastAsia="Malgun Gothic"/>
        </w:rPr>
        <w:t>Multi-Task가 단일 모델로 4개 타깃을 동시 진단하며 파라미터 75% 절감</w:t>
      </w:r>
    </w:p>
    <w:p>
      <w:pPr>
        <w:pStyle w:val="ListBullet"/>
      </w:pPr>
      <w:r>
        <w:rPr>
          <w:rFonts w:ascii="Malgun Gothic" w:hAnsi="Malgun Gothic" w:eastAsia="Malgun Gothic"/>
        </w:rPr>
        <w:t>H4 가설(Multi-Task의 유효성)을 정량적으로 부분 검증</w:t>
      </w:r>
    </w:p>
    <w:p>
      <w:pPr>
        <w:pStyle w:val="Heading2"/>
      </w:pPr>
      <w:r>
        <w:rPr>
          <w:rFonts w:ascii="Malgun Gothic" w:hAnsi="Malgun Gothic" w:eastAsia="Malgun Gothic"/>
          <w:color w:val="1F3A68"/>
        </w:rPr>
        <w:t>7.2 4주차 계획</w:t>
      </w:r>
    </w:p>
    <w:p>
      <w:pPr>
        <w:pStyle w:val="ListBullet"/>
      </w:pPr>
      <w:r>
        <w:rPr>
          <w:rFonts w:ascii="Malgun Gothic" w:hAnsi="Malgun Gothic" w:eastAsia="Malgun Gothic"/>
        </w:rPr>
        <w:t>H1 가설 검증: 압력센서 PS1-PS6 cross-correlation 특징 추가</w:t>
      </w:r>
    </w:p>
    <w:p>
      <w:pPr>
        <w:pStyle w:val="ListBullet"/>
      </w:pPr>
      <w:r>
        <w:rPr>
          <w:rFonts w:ascii="Malgun Gothic" w:hAnsi="Malgun Gothic" w:eastAsia="Malgun Gothic"/>
        </w:rPr>
        <w:t>H5 가설 검증: Transformer attention 기반 장거리 의존성 모델</w:t>
      </w:r>
    </w:p>
    <w:p>
      <w:pPr>
        <w:pStyle w:val="ListBullet"/>
      </w:pPr>
      <w:r>
        <w:rPr>
          <w:rFonts w:ascii="Malgun Gothic" w:hAnsi="Malgun Gothic" w:eastAsia="Malgun Gothic"/>
        </w:rPr>
        <w:t>H2 가설 검증: Multi-rate sensor fusion (학습된 보간) 시도</w:t>
      </w:r>
    </w:p>
    <w:p>
      <w:pPr>
        <w:pStyle w:val="ListBullet"/>
      </w:pPr>
      <w:r>
        <w:rPr>
          <w:rFonts w:ascii="Malgun Gothic" w:hAnsi="Malgun Gothic" w:eastAsia="Malgun Gothic"/>
        </w:rPr>
        <w:t>최종 보고서 및 발표 자료 작성</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