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맑은 고딕" w:hAnsi="맑은 고딕" w:eastAsia="맑은 고딕"/>
          <w:b/>
          <w:i w:val="0"/>
          <w:sz w:val="44"/>
        </w:rPr>
        <w:t>2주차 인턴십 진행 보고서</w:t>
      </w:r>
    </w:p>
    <w:p>
      <w:pPr>
        <w:spacing w:before="240"/>
        <w:jc w:val="center"/>
      </w:pPr>
      <w:r>
        <w:rPr>
          <w:rFonts w:ascii="맑은 고딕" w:hAnsi="맑은 고딕" w:eastAsia="맑은 고딕"/>
          <w:b w:val="0"/>
          <w:i w:val="0"/>
          <w:color w:val="505050"/>
          <w:sz w:val="26"/>
        </w:rPr>
        <w:t>유압 시스템 다중결함 동시진단 (UCI Hydraulic Systems)</w:t>
      </w:r>
    </w:p>
    <w:p>
      <w:pPr>
        <w:spacing w:before="400"/>
        <w:jc w:val="right"/>
      </w:pPr>
      <w:r>
        <w:rPr>
          <w:rFonts w:ascii="맑은 고딕" w:hAnsi="맑은 고딕" w:eastAsia="맑은 고딕"/>
          <w:b w:val="0"/>
          <w:i w:val="0"/>
          <w:color w:val="646464"/>
          <w:sz w:val="18"/>
        </w:rPr>
        <w:t>2026-05-23  |  박정태 (202221215)  |  부산대 기계공학부  |  노유정 교수님 랩</w:t>
      </w:r>
    </w:p>
    <w:p>
      <w:pPr>
        <w:spacing w:before="120"/>
      </w:pPr>
      <w:r>
        <w:rPr>
          <w:rFonts w:ascii="맑은 고딕" w:hAnsi="맑은 고딕" w:eastAsia="맑은 고딕"/>
          <w:b w:val="0"/>
          <w:i w:val="0"/>
          <w:color w:val="969696"/>
          <w:sz w:val="16"/>
        </w:rPr>
        <w:t>━━━━━━━━━━━━━━━━━━━━━━━━━━━━━━━━━━━━━━━━━━━━━━━━━━━━━━━</w:t>
      </w:r>
    </w:p>
    <w:p>
      <w:pPr>
        <w:pStyle w:val="Heading1"/>
      </w:pPr>
      <w:r>
        <w:t>2주차 목표 및 개요</w:t>
      </w:r>
    </w:p>
    <w:p>
      <w:r>
        <w:rPr>
          <w:rFonts w:ascii="맑은 고딕" w:hAnsi="맑은 고딕" w:eastAsia="맑은 고딕"/>
          <w:b w:val="0"/>
          <w:i w:val="0"/>
          <w:sz w:val="22"/>
        </w:rPr>
        <w:t>2주차의 핵심 목표는 1주차에서 구축한 EDA 기반 위에 (1) Helwig et al.(2015) 논문의 LDA baseline을 정밀 재현하고, (2) 다양한 ML 모델과 불균형 처리 기법을 비교하며, (3) 1주차에서 발견한 PS4 센서의 독자적 거동에 대해 물리적 원인을 규명하는 것이었다. 이하 모든 실험은 StandardScaler 정규화, 5-fold Stratified CV 기준으로 평가하였다.</w:t>
      </w:r>
    </w:p>
    <w:p>
      <w:r>
        <w:rPr>
          <w:rFonts w:ascii="맑은 고딕" w:hAnsi="맑은 고딕" w:eastAsia="맑은 고딕"/>
          <w:b w:val="0"/>
          <w:i w:val="0"/>
          <w:sz w:val="22"/>
        </w:rPr>
        <w:t>또한 1주차 보고서에 대한 교수님 피드백을 반영하여, PS4의 물리적 원인을 정량적 분석으로 규명하고, 멀티 샘플링 레이트 입력 전략과 향후 계획을 본 보고서에 포함하였다. 2주차에는 LDA baseline 재현, 불균형 처리 실험, PS4 물리적 원인 규명을 완료하였고, ML 5종 비교와 멀티 샘플링 레이트 입력 전략을 추가로 수행하였다.</w:t>
      </w:r>
    </w:p>
    <w:p>
      <w:r>
        <w:br w:type="page"/>
      </w:r>
    </w:p>
    <w:p>
      <w:pPr>
        <w:pStyle w:val="Heading1"/>
      </w:pPr>
      <w:r>
        <w:t>1. LDA Baseline 정밀 재현</w:t>
      </w:r>
    </w:p>
    <w:p>
      <w:pPr>
        <w:pStyle w:val="Heading2"/>
      </w:pPr>
      <w:r>
        <w:t>1.1 실험 설정</w:t>
      </w:r>
    </w:p>
    <w:p>
      <w:r>
        <w:rPr>
          <w:rFonts w:ascii="맑은 고딕" w:hAnsi="맑은 고딕" w:eastAsia="맑은 고딕"/>
          <w:b w:val="0"/>
          <w:i w:val="0"/>
          <w:sz w:val="22"/>
        </w:rPr>
        <w:t>Helwig et al.(2015)의 접근법에 기반하여 11종의 시간도메인 통계량을 구성하였다. 17개 센서에서 사이클별로 mean, std, rms, peak, crest factor, skewness, kurtosis, peak-to-peak, shape factor, impulse factor, clearance factor를 추출하여 187차원 특성 벡터를 만들었다. 정규화 후 LDA를 적용하였다.</w:t>
      </w:r>
    </w:p>
    <w:p>
      <w:pPr>
        <w:pStyle w:val="Heading2"/>
      </w:pPr>
      <w:r>
        <w:t>1.2 결과</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
              <w:rPr>
                <w:rFonts w:ascii="맑은 고딕" w:hAnsi="맑은 고딕" w:eastAsia="맑은 고딕"/>
                <w:b/>
                <w:i w:val="0"/>
                <w:sz w:val="20"/>
              </w:rPr>
              <w:t>Component</w:t>
            </w:r>
          </w:p>
        </w:tc>
        <w:tc>
          <w:tcPr>
            <w:tcW w:type="dxa" w:w="1344"/>
          </w:tcPr>
          <w:p>
            <w:pPr>
              <w:jc w:val="center"/>
            </w:pPr>
            <w:r/>
            <w:r>
              <w:rPr>
                <w:rFonts w:ascii="맑은 고딕" w:hAnsi="맑은 고딕" w:eastAsia="맑은 고딕"/>
                <w:b/>
                <w:i w:val="0"/>
                <w:sz w:val="20"/>
              </w:rPr>
              <w:t>Classes</w:t>
            </w:r>
          </w:p>
        </w:tc>
        <w:tc>
          <w:tcPr>
            <w:tcW w:type="dxa" w:w="1344"/>
          </w:tcPr>
          <w:p>
            <w:pPr>
              <w:jc w:val="center"/>
            </w:pPr>
            <w:r/>
            <w:r>
              <w:rPr>
                <w:rFonts w:ascii="맑은 고딕" w:hAnsi="맑은 고딕" w:eastAsia="맑은 고딕"/>
                <w:b/>
                <w:i w:val="0"/>
                <w:sz w:val="20"/>
              </w:rPr>
              <w:t>Accuracy (%)</w:t>
            </w:r>
          </w:p>
        </w:tc>
        <w:tc>
          <w:tcPr>
            <w:tcW w:type="dxa" w:w="1344"/>
          </w:tcPr>
          <w:p>
            <w:pPr>
              <w:jc w:val="center"/>
            </w:pPr>
            <w:r/>
            <w:r>
              <w:rPr>
                <w:rFonts w:ascii="맑은 고딕" w:hAnsi="맑은 고딕" w:eastAsia="맑은 고딕"/>
                <w:b/>
                <w:i w:val="0"/>
                <w:sz w:val="20"/>
              </w:rPr>
              <w:t>Macro-F1 (%)</w:t>
            </w:r>
          </w:p>
        </w:tc>
        <w:tc>
          <w:tcPr>
            <w:tcW w:type="dxa" w:w="1344"/>
          </w:tcPr>
          <w:p>
            <w:pPr>
              <w:jc w:val="center"/>
            </w:pPr>
            <w:r/>
            <w:r>
              <w:rPr>
                <w:rFonts w:ascii="맑은 고딕" w:hAnsi="맑은 고딕" w:eastAsia="맑은 고딕"/>
                <w:b/>
                <w:i w:val="0"/>
                <w:sz w:val="20"/>
              </w:rPr>
              <w:t>MCC</w:t>
            </w:r>
          </w:p>
        </w:tc>
        <w:tc>
          <w:tcPr>
            <w:tcW w:type="dxa" w:w="1344"/>
          </w:tcPr>
          <w:p>
            <w:pPr>
              <w:jc w:val="center"/>
            </w:pPr>
            <w:r/>
            <w:r>
              <w:rPr>
                <w:rFonts w:ascii="맑은 고딕" w:hAnsi="맑은 고딕" w:eastAsia="맑은 고딕"/>
                <w:b/>
                <w:i w:val="0"/>
                <w:sz w:val="20"/>
              </w:rPr>
              <w:t>재현 기준 (%)</w:t>
            </w:r>
          </w:p>
        </w:tc>
        <w:tc>
          <w:tcPr>
            <w:tcW w:type="dxa" w:w="1344"/>
          </w:tcPr>
          <w:p>
            <w:pPr>
              <w:jc w:val="center"/>
            </w:pPr>
            <w:r/>
            <w:r>
              <w:rPr>
                <w:rFonts w:ascii="맑은 고딕" w:hAnsi="맑은 고딕" w:eastAsia="맑은 고딕"/>
                <w:b/>
                <w:i w:val="0"/>
                <w:sz w:val="20"/>
              </w:rPr>
              <w:t>달성</w:t>
            </w:r>
          </w:p>
        </w:tc>
      </w:tr>
      <w:tr>
        <w:tc>
          <w:tcPr>
            <w:tcW w:type="dxa" w:w="1344"/>
          </w:tcPr>
          <w:p>
            <w:pPr>
              <w:jc w:val="center"/>
            </w:pPr>
            <w:r/>
            <w:r>
              <w:rPr>
                <w:rFonts w:ascii="맑은 고딕" w:hAnsi="맑은 고딕" w:eastAsia="맑은 고딕"/>
                <w:b w:val="0"/>
                <w:i w:val="0"/>
                <w:sz w:val="20"/>
              </w:rPr>
              <w:t>Cooler</w:t>
            </w:r>
          </w:p>
        </w:tc>
        <w:tc>
          <w:tcPr>
            <w:tcW w:type="dxa" w:w="1344"/>
          </w:tcPr>
          <w:p>
            <w:pPr>
              <w:jc w:val="center"/>
            </w:pPr>
            <w:r/>
            <w:r>
              <w:rPr>
                <w:rFonts w:ascii="맑은 고딕" w:hAnsi="맑은 고딕" w:eastAsia="맑은 고딕"/>
                <w:b w:val="0"/>
                <w:i w:val="0"/>
                <w:sz w:val="20"/>
              </w:rPr>
              <w:t>3</w:t>
            </w:r>
          </w:p>
        </w:tc>
        <w:tc>
          <w:tcPr>
            <w:tcW w:type="dxa" w:w="1344"/>
          </w:tcPr>
          <w:p>
            <w:pPr>
              <w:jc w:val="center"/>
            </w:pPr>
            <w:r/>
            <w:r>
              <w:rPr>
                <w:rFonts w:ascii="맑은 고딕" w:hAnsi="맑은 고딕" w:eastAsia="맑은 고딕"/>
                <w:b w:val="0"/>
                <w:i w:val="0"/>
                <w:sz w:val="20"/>
              </w:rPr>
              <w:t>99.95 (±0.09)</w:t>
            </w:r>
          </w:p>
        </w:tc>
        <w:tc>
          <w:tcPr>
            <w:tcW w:type="dxa" w:w="1344"/>
          </w:tcPr>
          <w:p>
            <w:pPr>
              <w:jc w:val="center"/>
            </w:pPr>
            <w:r/>
            <w:r>
              <w:rPr>
                <w:rFonts w:ascii="맑은 고딕" w:hAnsi="맑은 고딕" w:eastAsia="맑은 고딕"/>
                <w:b w:val="0"/>
                <w:i w:val="0"/>
                <w:sz w:val="20"/>
              </w:rPr>
              <w:t>99.93 (±0.12)</w:t>
            </w:r>
          </w:p>
        </w:tc>
        <w:tc>
          <w:tcPr>
            <w:tcW w:type="dxa" w:w="1344"/>
          </w:tcPr>
          <w:p>
            <w:pPr>
              <w:jc w:val="center"/>
            </w:pPr>
            <w:r/>
            <w:r>
              <w:rPr>
                <w:rFonts w:ascii="맑은 고딕" w:hAnsi="맑은 고딕" w:eastAsia="맑은 고딕"/>
                <w:b w:val="0"/>
                <w:i w:val="0"/>
                <w:sz w:val="20"/>
              </w:rPr>
              <w:t>0.9992</w:t>
            </w:r>
          </w:p>
        </w:tc>
        <w:tc>
          <w:tcPr>
            <w:tcW w:type="dxa" w:w="1344"/>
          </w:tcPr>
          <w:p>
            <w:pPr>
              <w:jc w:val="center"/>
            </w:pPr>
            <w:r/>
            <w:r>
              <w:rPr>
                <w:rFonts w:ascii="맑은 고딕" w:hAnsi="맑은 고딕" w:eastAsia="맑은 고딕"/>
                <w:b w:val="0"/>
                <w:i w:val="0"/>
                <w:sz w:val="20"/>
              </w:rPr>
              <w:t>99.0</w:t>
            </w:r>
          </w:p>
        </w:tc>
        <w:tc>
          <w:tcPr>
            <w:tcW w:type="dxa" w:w="1344"/>
          </w:tcPr>
          <w:p>
            <w:pPr>
              <w:jc w:val="center"/>
            </w:pPr>
            <w:r/>
            <w:r>
              <w:rPr>
                <w:rFonts w:ascii="맑은 고딕" w:hAnsi="맑은 고딕" w:eastAsia="맑은 고딕"/>
                <w:b w:val="0"/>
                <w:i w:val="0"/>
                <w:sz w:val="20"/>
              </w:rPr>
              <w:t>O</w:t>
            </w:r>
          </w:p>
        </w:tc>
      </w:tr>
      <w:tr>
        <w:tc>
          <w:tcPr>
            <w:tcW w:type="dxa" w:w="1344"/>
          </w:tcPr>
          <w:p>
            <w:pPr>
              <w:jc w:val="center"/>
            </w:pPr>
            <w:r/>
            <w:r>
              <w:rPr>
                <w:rFonts w:ascii="맑은 고딕" w:hAnsi="맑은 고딕" w:eastAsia="맑은 고딕"/>
                <w:b w:val="0"/>
                <w:i w:val="0"/>
                <w:sz w:val="20"/>
              </w:rPr>
              <w:t>Valve</w:t>
            </w:r>
          </w:p>
        </w:tc>
        <w:tc>
          <w:tcPr>
            <w:tcW w:type="dxa" w:w="1344"/>
          </w:tcPr>
          <w:p>
            <w:pPr>
              <w:jc w:val="center"/>
            </w:pPr>
            <w:r/>
            <w:r>
              <w:rPr>
                <w:rFonts w:ascii="맑은 고딕" w:hAnsi="맑은 고딕" w:eastAsia="맑은 고딕"/>
                <w:b w:val="0"/>
                <w:i w:val="0"/>
                <w:sz w:val="20"/>
              </w:rPr>
              <w:t>4</w:t>
            </w:r>
          </w:p>
        </w:tc>
        <w:tc>
          <w:tcPr>
            <w:tcW w:type="dxa" w:w="1344"/>
          </w:tcPr>
          <w:p>
            <w:pPr>
              <w:jc w:val="center"/>
            </w:pPr>
            <w:r/>
            <w:r>
              <w:rPr>
                <w:rFonts w:ascii="맑은 고딕" w:hAnsi="맑은 고딕" w:eastAsia="맑은 고딕"/>
                <w:b w:val="0"/>
                <w:i w:val="0"/>
                <w:sz w:val="20"/>
              </w:rPr>
              <w:t>99.86 (±0.18)</w:t>
            </w:r>
          </w:p>
        </w:tc>
        <w:tc>
          <w:tcPr>
            <w:tcW w:type="dxa" w:w="1344"/>
          </w:tcPr>
          <w:p>
            <w:pPr>
              <w:jc w:val="center"/>
            </w:pPr>
            <w:r/>
            <w:r>
              <w:rPr>
                <w:rFonts w:ascii="맑은 고딕" w:hAnsi="맑은 고딕" w:eastAsia="맑은 고딕"/>
                <w:b w:val="0"/>
                <w:i w:val="0"/>
                <w:sz w:val="20"/>
              </w:rPr>
              <w:t>99.83 (±0.22)</w:t>
            </w:r>
          </w:p>
        </w:tc>
        <w:tc>
          <w:tcPr>
            <w:tcW w:type="dxa" w:w="1344"/>
          </w:tcPr>
          <w:p>
            <w:pPr>
              <w:jc w:val="center"/>
            </w:pPr>
            <w:r/>
            <w:r>
              <w:rPr>
                <w:rFonts w:ascii="맑은 고딕" w:hAnsi="맑은 고딕" w:eastAsia="맑은 고딕"/>
                <w:b w:val="0"/>
                <w:i w:val="0"/>
                <w:sz w:val="20"/>
              </w:rPr>
              <w:t>0.9980</w:t>
            </w:r>
          </w:p>
        </w:tc>
        <w:tc>
          <w:tcPr>
            <w:tcW w:type="dxa" w:w="1344"/>
          </w:tcPr>
          <w:p>
            <w:pPr>
              <w:jc w:val="center"/>
            </w:pPr>
            <w:r/>
            <w:r>
              <w:rPr>
                <w:rFonts w:ascii="맑은 고딕" w:hAnsi="맑은 고딕" w:eastAsia="맑은 고딕"/>
                <w:b w:val="0"/>
                <w:i w:val="0"/>
                <w:sz w:val="20"/>
              </w:rPr>
              <w:t>98.0</w:t>
            </w:r>
          </w:p>
        </w:tc>
        <w:tc>
          <w:tcPr>
            <w:tcW w:type="dxa" w:w="1344"/>
          </w:tcPr>
          <w:p>
            <w:pPr>
              <w:jc w:val="center"/>
            </w:pPr>
            <w:r/>
            <w:r>
              <w:rPr>
                <w:rFonts w:ascii="맑은 고딕" w:hAnsi="맑은 고딕" w:eastAsia="맑은 고딕"/>
                <w:b w:val="0"/>
                <w:i w:val="0"/>
                <w:sz w:val="20"/>
              </w:rPr>
              <w:t>O</w:t>
            </w:r>
          </w:p>
        </w:tc>
      </w:tr>
      <w:tr>
        <w:tc>
          <w:tcPr>
            <w:tcW w:type="dxa" w:w="1344"/>
          </w:tcPr>
          <w:p>
            <w:pPr>
              <w:jc w:val="center"/>
            </w:pPr>
            <w:r/>
            <w:r>
              <w:rPr>
                <w:rFonts w:ascii="맑은 고딕" w:hAnsi="맑은 고딕" w:eastAsia="맑은 고딕"/>
                <w:b w:val="0"/>
                <w:i w:val="0"/>
                <w:sz w:val="20"/>
              </w:rPr>
              <w:t>Pump</w:t>
            </w:r>
          </w:p>
        </w:tc>
        <w:tc>
          <w:tcPr>
            <w:tcW w:type="dxa" w:w="1344"/>
          </w:tcPr>
          <w:p>
            <w:pPr>
              <w:jc w:val="center"/>
            </w:pPr>
            <w:r/>
            <w:r>
              <w:rPr>
                <w:rFonts w:ascii="맑은 고딕" w:hAnsi="맑은 고딕" w:eastAsia="맑은 고딕"/>
                <w:b w:val="0"/>
                <w:i w:val="0"/>
                <w:sz w:val="20"/>
              </w:rPr>
              <w:t>3</w:t>
            </w:r>
          </w:p>
        </w:tc>
        <w:tc>
          <w:tcPr>
            <w:tcW w:type="dxa" w:w="1344"/>
          </w:tcPr>
          <w:p>
            <w:pPr>
              <w:jc w:val="center"/>
            </w:pPr>
            <w:r/>
            <w:r>
              <w:rPr>
                <w:rFonts w:ascii="맑은 고딕" w:hAnsi="맑은 고딕" w:eastAsia="맑은 고딕"/>
                <w:b w:val="0"/>
                <w:i w:val="0"/>
                <w:sz w:val="20"/>
              </w:rPr>
              <w:t>99.77 (±0.14)</w:t>
            </w:r>
          </w:p>
        </w:tc>
        <w:tc>
          <w:tcPr>
            <w:tcW w:type="dxa" w:w="1344"/>
          </w:tcPr>
          <w:p>
            <w:pPr>
              <w:jc w:val="center"/>
            </w:pPr>
            <w:r/>
            <w:r>
              <w:rPr>
                <w:rFonts w:ascii="맑은 고딕" w:hAnsi="맑은 고딕" w:eastAsia="맑은 고딕"/>
                <w:b w:val="0"/>
                <w:i w:val="0"/>
                <w:sz w:val="20"/>
              </w:rPr>
              <w:t>99.70 (±0.20)</w:t>
            </w:r>
          </w:p>
        </w:tc>
        <w:tc>
          <w:tcPr>
            <w:tcW w:type="dxa" w:w="1344"/>
          </w:tcPr>
          <w:p>
            <w:pPr>
              <w:jc w:val="center"/>
            </w:pPr>
            <w:r/>
            <w:r>
              <w:rPr>
                <w:rFonts w:ascii="맑은 고딕" w:hAnsi="맑은 고딕" w:eastAsia="맑은 고딕"/>
                <w:b w:val="0"/>
                <w:i w:val="0"/>
                <w:sz w:val="20"/>
              </w:rPr>
              <w:t>0.9963</w:t>
            </w:r>
          </w:p>
        </w:tc>
        <w:tc>
          <w:tcPr>
            <w:tcW w:type="dxa" w:w="1344"/>
          </w:tcPr>
          <w:p>
            <w:pPr>
              <w:jc w:val="center"/>
            </w:pPr>
            <w:r/>
            <w:r>
              <w:rPr>
                <w:rFonts w:ascii="맑은 고딕" w:hAnsi="맑은 고딕" w:eastAsia="맑은 고딕"/>
                <w:b w:val="0"/>
                <w:i w:val="0"/>
                <w:sz w:val="20"/>
              </w:rPr>
              <w:t>95.0</w:t>
            </w:r>
          </w:p>
        </w:tc>
        <w:tc>
          <w:tcPr>
            <w:tcW w:type="dxa" w:w="1344"/>
          </w:tcPr>
          <w:p>
            <w:pPr>
              <w:jc w:val="center"/>
            </w:pPr>
            <w:r/>
            <w:r>
              <w:rPr>
                <w:rFonts w:ascii="맑은 고딕" w:hAnsi="맑은 고딕" w:eastAsia="맑은 고딕"/>
                <w:b w:val="0"/>
                <w:i w:val="0"/>
                <w:sz w:val="20"/>
              </w:rPr>
              <w:t>O</w:t>
            </w:r>
          </w:p>
        </w:tc>
      </w:tr>
      <w:tr>
        <w:tc>
          <w:tcPr>
            <w:tcW w:type="dxa" w:w="1344"/>
          </w:tcPr>
          <w:p>
            <w:pPr>
              <w:jc w:val="center"/>
            </w:pPr>
            <w:r/>
            <w:r>
              <w:rPr>
                <w:rFonts w:ascii="맑은 고딕" w:hAnsi="맑은 고딕" w:eastAsia="맑은 고딕"/>
                <w:b w:val="0"/>
                <w:i w:val="0"/>
                <w:sz w:val="20"/>
              </w:rPr>
              <w:t>Accumulator</w:t>
            </w:r>
          </w:p>
        </w:tc>
        <w:tc>
          <w:tcPr>
            <w:tcW w:type="dxa" w:w="1344"/>
          </w:tcPr>
          <w:p>
            <w:pPr>
              <w:jc w:val="center"/>
            </w:pPr>
            <w:r/>
            <w:r>
              <w:rPr>
                <w:rFonts w:ascii="맑은 고딕" w:hAnsi="맑은 고딕" w:eastAsia="맑은 고딕"/>
                <w:b w:val="0"/>
                <w:i w:val="0"/>
                <w:sz w:val="20"/>
              </w:rPr>
              <w:t>4</w:t>
            </w:r>
          </w:p>
        </w:tc>
        <w:tc>
          <w:tcPr>
            <w:tcW w:type="dxa" w:w="1344"/>
          </w:tcPr>
          <w:p>
            <w:pPr>
              <w:jc w:val="center"/>
            </w:pPr>
            <w:r/>
            <w:r>
              <w:rPr>
                <w:rFonts w:ascii="맑은 고딕" w:hAnsi="맑은 고딕" w:eastAsia="맑은 고딕"/>
                <w:b w:val="0"/>
                <w:i w:val="0"/>
                <w:sz w:val="20"/>
              </w:rPr>
              <w:t>98.19 (±0.20)</w:t>
            </w:r>
          </w:p>
        </w:tc>
        <w:tc>
          <w:tcPr>
            <w:tcW w:type="dxa" w:w="1344"/>
          </w:tcPr>
          <w:p>
            <w:pPr>
              <w:jc w:val="center"/>
            </w:pPr>
            <w:r/>
            <w:r>
              <w:rPr>
                <w:rFonts w:ascii="맑은 고딕" w:hAnsi="맑은 고딕" w:eastAsia="맑은 고딕"/>
                <w:b w:val="0"/>
                <w:i w:val="0"/>
                <w:sz w:val="20"/>
              </w:rPr>
              <w:t>97.93 (±0.25)</w:t>
            </w:r>
          </w:p>
        </w:tc>
        <w:tc>
          <w:tcPr>
            <w:tcW w:type="dxa" w:w="1344"/>
          </w:tcPr>
          <w:p>
            <w:pPr>
              <w:jc w:val="center"/>
            </w:pPr>
            <w:r/>
            <w:r>
              <w:rPr>
                <w:rFonts w:ascii="맑은 고딕" w:hAnsi="맑은 고딕" w:eastAsia="맑은 고딕"/>
                <w:b w:val="0"/>
                <w:i w:val="0"/>
                <w:sz w:val="20"/>
              </w:rPr>
              <w:t>0.9741</w:t>
            </w:r>
          </w:p>
        </w:tc>
        <w:tc>
          <w:tcPr>
            <w:tcW w:type="dxa" w:w="1344"/>
          </w:tcPr>
          <w:p>
            <w:pPr>
              <w:jc w:val="center"/>
            </w:pPr>
            <w:r/>
            <w:r>
              <w:rPr>
                <w:rFonts w:ascii="맑은 고딕" w:hAnsi="맑은 고딕" w:eastAsia="맑은 고딕"/>
                <w:b w:val="0"/>
                <w:i w:val="0"/>
                <w:sz w:val="20"/>
              </w:rPr>
              <w:t>98.0</w:t>
            </w:r>
          </w:p>
        </w:tc>
        <w:tc>
          <w:tcPr>
            <w:tcW w:type="dxa" w:w="1344"/>
          </w:tcPr>
          <w:p>
            <w:pPr>
              <w:jc w:val="center"/>
            </w:pPr>
            <w:r/>
            <w:r>
              <w:rPr>
                <w:rFonts w:ascii="맑은 고딕" w:hAnsi="맑은 고딕" w:eastAsia="맑은 고딕"/>
                <w:b w:val="0"/>
                <w:i w:val="0"/>
                <w:sz w:val="20"/>
              </w:rPr>
              <w:t>O</w:t>
            </w:r>
          </w:p>
        </w:tc>
      </w:tr>
    </w:tbl>
    <w:p/>
    <w:p>
      <w:r>
        <w:rPr>
          <w:rFonts w:ascii="맑은 고딕" w:hAnsi="맑은 고딕" w:eastAsia="맑은 고딕"/>
          <w:b w:val="0"/>
          <w:i w:val="0"/>
          <w:sz w:val="22"/>
        </w:rPr>
        <w:t>4개 컴포넌트 모두 Helwig et al.(2015)의 보고치를 재현 기준으로 설정하였으며, 전부 달성하였다. Cooler(99.95%)와 Valve(99.86%)는 거의 완벽한 분류를 보였다. Accumulator(98.19%)가 상대적으로 가장 낮았는데, 어큐뮬레이터의 가스 챔버가 압력 맥동을 완충하여 열화 정도가 1차 회로 센서에 간접적으로만 나타나기 때문으로 보았다. 실제로 Confusion Matrix(그림 1-4)를 보면, 130 클래스를 115(severely reduced) 클래스로 오분류한 경우가 15건으로 가장 빈번하게 발생하였으며, 이는 두 상태의 신호 특성이 유사함을 반영한다.</w:t>
      </w:r>
    </w:p>
    <w:p>
      <w:pPr>
        <w:pStyle w:val="Heading2"/>
      </w:pPr>
      <w:r>
        <w:t>1.3 Confusion Matrix</w:t>
      </w:r>
    </w:p>
    <w:p>
      <w:pPr>
        <w:jc w:val="center"/>
      </w:pPr>
      <w:r>
        <w:drawing>
          <wp:inline xmlns:a="http://schemas.openxmlformats.org/drawingml/2006/main" xmlns:pic="http://schemas.openxmlformats.org/drawingml/2006/picture">
            <wp:extent cx="5029200" cy="4191000"/>
            <wp:docPr id="1" name="Picture 1"/>
            <wp:cNvGraphicFramePr>
              <a:graphicFrameLocks noChangeAspect="1"/>
            </wp:cNvGraphicFramePr>
            <a:graphic>
              <a:graphicData uri="http://schemas.openxmlformats.org/drawingml/2006/picture">
                <pic:pic>
                  <pic:nvPicPr>
                    <pic:cNvPr id="0" name="lda_cm_cooler.png"/>
                    <pic:cNvPicPr/>
                  </pic:nvPicPr>
                  <pic:blipFill>
                    <a:blip r:embed="rId9"/>
                    <a:stretch>
                      <a:fillRect/>
                    </a:stretch>
                  </pic:blipFill>
                  <pic:spPr>
                    <a:xfrm>
                      <a:off x="0" y="0"/>
                      <a:ext cx="5029200" cy="4191000"/>
                    </a:xfrm>
                    <a:prstGeom prst="rect"/>
                  </pic:spPr>
                </pic:pic>
              </a:graphicData>
            </a:graphic>
          </wp:inline>
        </w:drawing>
      </w:r>
    </w:p>
    <w:p>
      <w:pPr>
        <w:jc w:val="center"/>
      </w:pPr>
      <w:r>
        <w:rPr>
          <w:rFonts w:ascii="맑은 고딕" w:hAnsi="맑은 고딕" w:eastAsia="맑은 고딕"/>
          <w:b w:val="0"/>
          <w:i w:val="0"/>
          <w:sz w:val="22"/>
        </w:rPr>
        <w:t>[그림 1-1] LDA Confusion Matrix — Cooler (Accuracy: 99.95%)</w:t>
      </w:r>
    </w:p>
    <w:p/>
    <w:p>
      <w:pPr>
        <w:jc w:val="center"/>
      </w:pPr>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lda_cm_valve.png"/>
                    <pic:cNvPicPr/>
                  </pic:nvPicPr>
                  <pic:blipFill>
                    <a:blip r:embed="rId10"/>
                    <a:stretch>
                      <a:fillRect/>
                    </a:stretch>
                  </pic:blipFill>
                  <pic:spPr>
                    <a:xfrm>
                      <a:off x="0" y="0"/>
                      <a:ext cx="5029200" cy="4191000"/>
                    </a:xfrm>
                    <a:prstGeom prst="rect"/>
                  </pic:spPr>
                </pic:pic>
              </a:graphicData>
            </a:graphic>
          </wp:inline>
        </w:drawing>
      </w:r>
    </w:p>
    <w:p>
      <w:pPr>
        <w:jc w:val="center"/>
      </w:pPr>
      <w:r>
        <w:rPr>
          <w:rFonts w:ascii="맑은 고딕" w:hAnsi="맑은 고딕" w:eastAsia="맑은 고딕"/>
          <w:b w:val="0"/>
          <w:i w:val="0"/>
          <w:sz w:val="22"/>
        </w:rPr>
        <w:t>[그림 1-2] LDA Confusion Matrix — Valve (Accuracy: 99.86%)</w:t>
      </w:r>
    </w:p>
    <w:p/>
    <w:p>
      <w:r>
        <w:br w:type="page"/>
      </w:r>
    </w:p>
    <w:p>
      <w:pPr>
        <w:jc w:val="center"/>
      </w:pPr>
      <w:r>
        <w:drawing>
          <wp:inline xmlns:a="http://schemas.openxmlformats.org/drawingml/2006/main" xmlns:pic="http://schemas.openxmlformats.org/drawingml/2006/picture">
            <wp:extent cx="5029200" cy="4191000"/>
            <wp:docPr id="3" name="Picture 3"/>
            <wp:cNvGraphicFramePr>
              <a:graphicFrameLocks noChangeAspect="1"/>
            </wp:cNvGraphicFramePr>
            <a:graphic>
              <a:graphicData uri="http://schemas.openxmlformats.org/drawingml/2006/picture">
                <pic:pic>
                  <pic:nvPicPr>
                    <pic:cNvPr id="0" name="lda_cm_pump.png"/>
                    <pic:cNvPicPr/>
                  </pic:nvPicPr>
                  <pic:blipFill>
                    <a:blip r:embed="rId11"/>
                    <a:stretch>
                      <a:fillRect/>
                    </a:stretch>
                  </pic:blipFill>
                  <pic:spPr>
                    <a:xfrm>
                      <a:off x="0" y="0"/>
                      <a:ext cx="5029200" cy="4191000"/>
                    </a:xfrm>
                    <a:prstGeom prst="rect"/>
                  </pic:spPr>
                </pic:pic>
              </a:graphicData>
            </a:graphic>
          </wp:inline>
        </w:drawing>
      </w:r>
    </w:p>
    <w:p>
      <w:pPr>
        <w:jc w:val="center"/>
      </w:pPr>
      <w:r>
        <w:rPr>
          <w:rFonts w:ascii="맑은 고딕" w:hAnsi="맑은 고딕" w:eastAsia="맑은 고딕"/>
          <w:b w:val="0"/>
          <w:i w:val="0"/>
          <w:sz w:val="22"/>
        </w:rPr>
        <w:t>[그림 1-3] LDA Confusion Matrix — Pump (Accuracy: 99.77%)</w:t>
      </w:r>
    </w:p>
    <w:p/>
    <w:p>
      <w:pPr>
        <w:jc w:val="center"/>
      </w:pPr>
      <w:r>
        <w:drawing>
          <wp:inline xmlns:a="http://schemas.openxmlformats.org/drawingml/2006/main" xmlns:pic="http://schemas.openxmlformats.org/drawingml/2006/picture">
            <wp:extent cx="5029200" cy="4191000"/>
            <wp:docPr id="4" name="Picture 4"/>
            <wp:cNvGraphicFramePr>
              <a:graphicFrameLocks noChangeAspect="1"/>
            </wp:cNvGraphicFramePr>
            <a:graphic>
              <a:graphicData uri="http://schemas.openxmlformats.org/drawingml/2006/picture">
                <pic:pic>
                  <pic:nvPicPr>
                    <pic:cNvPr id="0" name="lda_cm_accumulator.png"/>
                    <pic:cNvPicPr/>
                  </pic:nvPicPr>
                  <pic:blipFill>
                    <a:blip r:embed="rId12"/>
                    <a:stretch>
                      <a:fillRect/>
                    </a:stretch>
                  </pic:blipFill>
                  <pic:spPr>
                    <a:xfrm>
                      <a:off x="0" y="0"/>
                      <a:ext cx="5029200" cy="4191000"/>
                    </a:xfrm>
                    <a:prstGeom prst="rect"/>
                  </pic:spPr>
                </pic:pic>
              </a:graphicData>
            </a:graphic>
          </wp:inline>
        </w:drawing>
      </w:r>
    </w:p>
    <w:p>
      <w:pPr>
        <w:jc w:val="center"/>
      </w:pPr>
      <w:r>
        <w:rPr>
          <w:rFonts w:ascii="맑은 고딕" w:hAnsi="맑은 고딕" w:eastAsia="맑은 고딕"/>
          <w:b w:val="0"/>
          <w:i w:val="0"/>
          <w:sz w:val="22"/>
        </w:rPr>
        <w:t>[그림 1-4] LDA Confusion Matrix — Accumulator (Accuracy: 98.19%)</w:t>
      </w:r>
    </w:p>
    <w:p/>
    <w:p>
      <w:r>
        <w:br w:type="page"/>
      </w:r>
    </w:p>
    <w:p>
      <w:pPr>
        <w:pStyle w:val="Heading1"/>
      </w:pPr>
      <w:r>
        <w:t>2. 불균형 데이터 처리 실험</w:t>
      </w:r>
    </w:p>
    <w:p>
      <w:pPr>
        <w:pStyle w:val="Heading2"/>
      </w:pPr>
      <w:r>
        <w:t>2.1 실험 배경</w:t>
      </w:r>
    </w:p>
    <w:p>
      <w:r>
        <w:rPr>
          <w:rFonts w:ascii="맑은 고딕" w:hAnsi="맑은 고딕" w:eastAsia="맑은 고딕"/>
          <w:b w:val="0"/>
          <w:i w:val="0"/>
          <w:sz w:val="22"/>
        </w:rPr>
        <w:t>UCI Hydraulic 데이터셋에서는 Valve(optimal 클래스가 약 3.1배), Pump(no_leakage가 약 2.5배) 등의 클래스 불균형이 존재하였다. 이러한 불균형이 소수 클래스의 recall에 미치는 영향을 확인하기 위해 Random Forest 분류기를 기준으로 4종 실험을 설계하였다.</w:t>
      </w:r>
    </w:p>
    <w:p>
      <w:pPr>
        <w:pStyle w:val="Heading2"/>
      </w:pPr>
      <w:r>
        <w:t>2.2 실험 설계</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
              <w:rPr>
                <w:rFonts w:ascii="맑은 고딕" w:hAnsi="맑은 고딕" w:eastAsia="맑은 고딕"/>
                <w:b/>
                <w:i w:val="0"/>
                <w:sz w:val="20"/>
              </w:rPr>
              <w:t>실험</w:t>
            </w:r>
          </w:p>
        </w:tc>
        <w:tc>
          <w:tcPr>
            <w:tcW w:type="dxa" w:w="3135"/>
          </w:tcPr>
          <w:p>
            <w:pPr>
              <w:jc w:val="center"/>
            </w:pPr>
            <w:r/>
            <w:r>
              <w:rPr>
                <w:rFonts w:ascii="맑은 고딕" w:hAnsi="맑은 고딕" w:eastAsia="맑은 고딕"/>
                <w:b/>
                <w:i w:val="0"/>
                <w:sz w:val="20"/>
              </w:rPr>
              <w:t>방법</w:t>
            </w:r>
          </w:p>
        </w:tc>
        <w:tc>
          <w:tcPr>
            <w:tcW w:type="dxa" w:w="3135"/>
          </w:tcPr>
          <w:p>
            <w:pPr>
              <w:jc w:val="center"/>
            </w:pPr>
            <w:r/>
            <w:r>
              <w:rPr>
                <w:rFonts w:ascii="맑은 고딕" w:hAnsi="맑은 고딕" w:eastAsia="맑은 고딕"/>
                <w:b/>
                <w:i w:val="0"/>
                <w:sz w:val="20"/>
              </w:rPr>
              <w:t>설명</w:t>
            </w:r>
          </w:p>
        </w:tc>
      </w:tr>
      <w:tr>
        <w:tc>
          <w:tcPr>
            <w:tcW w:type="dxa" w:w="3135"/>
          </w:tcPr>
          <w:p>
            <w:pPr>
              <w:jc w:val="center"/>
            </w:pPr>
            <w:r/>
            <w:r>
              <w:rPr>
                <w:rFonts w:ascii="맑은 고딕" w:hAnsi="맑은 고딕" w:eastAsia="맑은 고딕"/>
                <w:b w:val="0"/>
                <w:i w:val="0"/>
                <w:sz w:val="20"/>
              </w:rPr>
              <w:t>E1</w:t>
            </w:r>
          </w:p>
        </w:tc>
        <w:tc>
          <w:tcPr>
            <w:tcW w:type="dxa" w:w="3135"/>
          </w:tcPr>
          <w:p>
            <w:pPr>
              <w:jc w:val="center"/>
            </w:pPr>
            <w:r/>
            <w:r>
              <w:rPr>
                <w:rFonts w:ascii="맑은 고딕" w:hAnsi="맑은 고딕" w:eastAsia="맑은 고딕"/>
                <w:b w:val="0"/>
                <w:i w:val="0"/>
                <w:sz w:val="20"/>
              </w:rPr>
              <w:t>Baseline</w:t>
            </w:r>
          </w:p>
        </w:tc>
        <w:tc>
          <w:tcPr>
            <w:tcW w:type="dxa" w:w="3135"/>
          </w:tcPr>
          <w:p>
            <w:pPr>
              <w:jc w:val="center"/>
            </w:pPr>
            <w:r/>
            <w:r>
              <w:rPr>
                <w:rFonts w:ascii="맑은 고딕" w:hAnsi="맑은 고딕" w:eastAsia="맑은 고딕"/>
                <w:b w:val="0"/>
                <w:i w:val="0"/>
                <w:sz w:val="20"/>
              </w:rPr>
              <w:t>Random Forest (n=100), 아무 처리 없음</w:t>
            </w:r>
          </w:p>
        </w:tc>
      </w:tr>
      <w:tr>
        <w:tc>
          <w:tcPr>
            <w:tcW w:type="dxa" w:w="3135"/>
          </w:tcPr>
          <w:p>
            <w:pPr>
              <w:jc w:val="center"/>
            </w:pPr>
            <w:r/>
            <w:r>
              <w:rPr>
                <w:rFonts w:ascii="맑은 고딕" w:hAnsi="맑은 고딕" w:eastAsia="맑은 고딕"/>
                <w:b w:val="0"/>
                <w:i w:val="0"/>
                <w:sz w:val="20"/>
              </w:rPr>
              <w:t>E2</w:t>
            </w:r>
          </w:p>
        </w:tc>
        <w:tc>
          <w:tcPr>
            <w:tcW w:type="dxa" w:w="3135"/>
          </w:tcPr>
          <w:p>
            <w:pPr>
              <w:jc w:val="center"/>
            </w:pPr>
            <w:r/>
            <w:r>
              <w:rPr>
                <w:rFonts w:ascii="맑은 고딕" w:hAnsi="맑은 고딕" w:eastAsia="맑은 고딕"/>
                <w:b w:val="0"/>
                <w:i w:val="0"/>
                <w:sz w:val="20"/>
              </w:rPr>
              <w:t>class_weight</w:t>
            </w:r>
          </w:p>
        </w:tc>
        <w:tc>
          <w:tcPr>
            <w:tcW w:type="dxa" w:w="3135"/>
          </w:tcPr>
          <w:p>
            <w:pPr>
              <w:jc w:val="center"/>
            </w:pPr>
            <w:r/>
            <w:r>
              <w:rPr>
                <w:rFonts w:ascii="맑은 고딕" w:hAnsi="맑은 고딕" w:eastAsia="맑은 고딕"/>
                <w:b w:val="0"/>
                <w:i w:val="0"/>
                <w:sz w:val="20"/>
              </w:rPr>
              <w:t>RF + class_weight="balanced"</w:t>
            </w:r>
          </w:p>
        </w:tc>
      </w:tr>
      <w:tr>
        <w:tc>
          <w:tcPr>
            <w:tcW w:type="dxa" w:w="3135"/>
          </w:tcPr>
          <w:p>
            <w:pPr>
              <w:jc w:val="center"/>
            </w:pPr>
            <w:r/>
            <w:r>
              <w:rPr>
                <w:rFonts w:ascii="맑은 고딕" w:hAnsi="맑은 고딕" w:eastAsia="맑은 고딕"/>
                <w:b w:val="0"/>
                <w:i w:val="0"/>
                <w:sz w:val="20"/>
              </w:rPr>
              <w:t>E3</w:t>
            </w:r>
          </w:p>
        </w:tc>
        <w:tc>
          <w:tcPr>
            <w:tcW w:type="dxa" w:w="3135"/>
          </w:tcPr>
          <w:p>
            <w:pPr>
              <w:jc w:val="center"/>
            </w:pPr>
            <w:r/>
            <w:r>
              <w:rPr>
                <w:rFonts w:ascii="맑은 고딕" w:hAnsi="맑은 고딕" w:eastAsia="맑은 고딕"/>
                <w:b w:val="0"/>
                <w:i w:val="0"/>
                <w:sz w:val="20"/>
              </w:rPr>
              <w:t>SMOTE</w:t>
            </w:r>
          </w:p>
        </w:tc>
        <w:tc>
          <w:tcPr>
            <w:tcW w:type="dxa" w:w="3135"/>
          </w:tcPr>
          <w:p>
            <w:pPr>
              <w:jc w:val="center"/>
            </w:pPr>
            <w:r/>
            <w:r>
              <w:rPr>
                <w:rFonts w:ascii="맑은 고딕" w:hAnsi="맑은 고딕" w:eastAsia="맑은 고딕"/>
                <w:b w:val="0"/>
                <w:i w:val="0"/>
                <w:sz w:val="20"/>
              </w:rPr>
              <w:t>RF + SMOTE 오버샘플링</w:t>
            </w:r>
          </w:p>
        </w:tc>
      </w:tr>
      <w:tr>
        <w:tc>
          <w:tcPr>
            <w:tcW w:type="dxa" w:w="3135"/>
          </w:tcPr>
          <w:p>
            <w:pPr>
              <w:jc w:val="center"/>
            </w:pPr>
            <w:r/>
            <w:r>
              <w:rPr>
                <w:rFonts w:ascii="맑은 고딕" w:hAnsi="맑은 고딕" w:eastAsia="맑은 고딕"/>
                <w:b w:val="0"/>
                <w:i w:val="0"/>
                <w:sz w:val="20"/>
              </w:rPr>
              <w:t>E4</w:t>
            </w:r>
          </w:p>
        </w:tc>
        <w:tc>
          <w:tcPr>
            <w:tcW w:type="dxa" w:w="3135"/>
          </w:tcPr>
          <w:p>
            <w:pPr>
              <w:jc w:val="center"/>
            </w:pPr>
            <w:r/>
            <w:r>
              <w:rPr>
                <w:rFonts w:ascii="맑은 고딕" w:hAnsi="맑은 고딕" w:eastAsia="맑은 고딕"/>
                <w:b w:val="0"/>
                <w:i w:val="0"/>
                <w:sz w:val="20"/>
              </w:rPr>
              <w:t>SMOTE+weight</w:t>
            </w:r>
          </w:p>
        </w:tc>
        <w:tc>
          <w:tcPr>
            <w:tcW w:type="dxa" w:w="3135"/>
          </w:tcPr>
          <w:p>
            <w:pPr>
              <w:jc w:val="center"/>
            </w:pPr>
            <w:r/>
            <w:r>
              <w:rPr>
                <w:rFonts w:ascii="맑은 고딕" w:hAnsi="맑은 고딕" w:eastAsia="맑은 고딕"/>
                <w:b w:val="0"/>
                <w:i w:val="0"/>
                <w:sz w:val="20"/>
              </w:rPr>
              <w:t>RF + SMOTE + class_weight="balanced"</w:t>
            </w:r>
          </w:p>
        </w:tc>
      </w:tr>
    </w:tbl>
    <w:p/>
    <w:p>
      <w:r>
        <w:rPr>
          <w:rFonts w:ascii="맑은 고딕" w:hAnsi="맑은 고딕" w:eastAsia="맑은 고딕"/>
          <w:b w:val="0"/>
          <w:i w:val="0"/>
          <w:sz w:val="22"/>
        </w:rPr>
        <w:t>평가 지표: Accuracy, Macro-F1, MCC, 클래스별 Recall</w:t>
      </w:r>
    </w:p>
    <w:p>
      <w:pPr>
        <w:pStyle w:val="Heading2"/>
      </w:pPr>
      <w:r>
        <w:t>2.3 주요 결과</w:t>
      </w:r>
    </w:p>
    <w:p>
      <w:pPr>
        <w:pStyle w:val="Heading3"/>
      </w:pPr>
      <w:r>
        <w:t>Valve (4클래스: optimal / small lag / severe lag / close to failure)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맑은 고딕" w:hAnsi="맑은 고딕" w:eastAsia="맑은 고딕"/>
                <w:b/>
                <w:i w:val="0"/>
                <w:sz w:val="20"/>
              </w:rPr>
              <w:t>실험</w:t>
            </w:r>
          </w:p>
        </w:tc>
        <w:tc>
          <w:tcPr>
            <w:tcW w:type="dxa" w:w="2351"/>
          </w:tcPr>
          <w:p>
            <w:pPr>
              <w:jc w:val="center"/>
            </w:pPr>
            <w:r/>
            <w:r>
              <w:rPr>
                <w:rFonts w:ascii="맑은 고딕" w:hAnsi="맑은 고딕" w:eastAsia="맑은 고딕"/>
                <w:b/>
                <w:i w:val="0"/>
                <w:sz w:val="20"/>
              </w:rPr>
              <w:t>Accuracy (%)</w:t>
            </w:r>
          </w:p>
        </w:tc>
        <w:tc>
          <w:tcPr>
            <w:tcW w:type="dxa" w:w="2351"/>
          </w:tcPr>
          <w:p>
            <w:pPr>
              <w:jc w:val="center"/>
            </w:pPr>
            <w:r/>
            <w:r>
              <w:rPr>
                <w:rFonts w:ascii="맑은 고딕" w:hAnsi="맑은 고딕" w:eastAsia="맑은 고딕"/>
                <w:b/>
                <w:i w:val="0"/>
                <w:sz w:val="20"/>
              </w:rPr>
              <w:t>Macro-F1 (%)</w:t>
            </w:r>
          </w:p>
        </w:tc>
        <w:tc>
          <w:tcPr>
            <w:tcW w:type="dxa" w:w="2351"/>
          </w:tcPr>
          <w:p>
            <w:pPr>
              <w:jc w:val="center"/>
            </w:pPr>
            <w:r/>
            <w:r>
              <w:rPr>
                <w:rFonts w:ascii="맑은 고딕" w:hAnsi="맑은 고딕" w:eastAsia="맑은 고딕"/>
                <w:b/>
                <w:i w:val="0"/>
                <w:sz w:val="20"/>
              </w:rPr>
              <w:t>Min Recall (%)</w:t>
            </w:r>
          </w:p>
        </w:tc>
      </w:tr>
      <w:tr>
        <w:tc>
          <w:tcPr>
            <w:tcW w:type="dxa" w:w="2351"/>
          </w:tcPr>
          <w:p>
            <w:pPr>
              <w:jc w:val="center"/>
            </w:pPr>
            <w:r/>
            <w:r>
              <w:rPr>
                <w:rFonts w:ascii="맑은 고딕" w:hAnsi="맑은 고딕" w:eastAsia="맑은 고딕"/>
                <w:b w:val="0"/>
                <w:i w:val="0"/>
                <w:sz w:val="20"/>
              </w:rPr>
              <w:t>E1: Baseline</w:t>
            </w:r>
          </w:p>
        </w:tc>
        <w:tc>
          <w:tcPr>
            <w:tcW w:type="dxa" w:w="2351"/>
          </w:tcPr>
          <w:p>
            <w:pPr>
              <w:jc w:val="center"/>
            </w:pPr>
            <w:r/>
            <w:r>
              <w:rPr>
                <w:rFonts w:ascii="맑은 고딕" w:hAnsi="맑은 고딕" w:eastAsia="맑은 고딕"/>
                <w:b w:val="0"/>
                <w:i w:val="0"/>
                <w:sz w:val="20"/>
              </w:rPr>
              <w:t>99.05</w:t>
            </w:r>
          </w:p>
        </w:tc>
        <w:tc>
          <w:tcPr>
            <w:tcW w:type="dxa" w:w="2351"/>
          </w:tcPr>
          <w:p>
            <w:pPr>
              <w:jc w:val="center"/>
            </w:pPr>
            <w:r/>
            <w:r>
              <w:rPr>
                <w:rFonts w:ascii="맑은 고딕" w:hAnsi="맑은 고딕" w:eastAsia="맑은 고딕"/>
                <w:b w:val="0"/>
                <w:i w:val="0"/>
                <w:sz w:val="20"/>
              </w:rPr>
              <w:t>98.73</w:t>
            </w:r>
          </w:p>
        </w:tc>
        <w:tc>
          <w:tcPr>
            <w:tcW w:type="dxa" w:w="2351"/>
          </w:tcPr>
          <w:p>
            <w:pPr>
              <w:jc w:val="center"/>
            </w:pPr>
            <w:r/>
            <w:r>
              <w:rPr>
                <w:rFonts w:ascii="맑은 고딕" w:hAnsi="맑은 고딕" w:eastAsia="맑은 고딕"/>
                <w:b w:val="0"/>
                <w:i w:val="0"/>
                <w:sz w:val="20"/>
              </w:rPr>
              <w:t>97.50</w:t>
            </w:r>
          </w:p>
        </w:tc>
      </w:tr>
      <w:tr>
        <w:tc>
          <w:tcPr>
            <w:tcW w:type="dxa" w:w="2351"/>
          </w:tcPr>
          <w:p>
            <w:pPr>
              <w:jc w:val="center"/>
            </w:pPr>
            <w:r/>
            <w:r>
              <w:rPr>
                <w:rFonts w:ascii="맑은 고딕" w:hAnsi="맑은 고딕" w:eastAsia="맑은 고딕"/>
                <w:b w:val="0"/>
                <w:i w:val="0"/>
                <w:sz w:val="20"/>
              </w:rPr>
              <w:t>E2: class_weight</w:t>
            </w:r>
          </w:p>
        </w:tc>
        <w:tc>
          <w:tcPr>
            <w:tcW w:type="dxa" w:w="2351"/>
          </w:tcPr>
          <w:p>
            <w:pPr>
              <w:jc w:val="center"/>
            </w:pPr>
            <w:r/>
            <w:r>
              <w:rPr>
                <w:rFonts w:ascii="맑은 고딕" w:hAnsi="맑은 고딕" w:eastAsia="맑은 고딕"/>
                <w:b w:val="0"/>
                <w:i w:val="0"/>
                <w:sz w:val="20"/>
              </w:rPr>
              <w:t>98.91</w:t>
            </w:r>
          </w:p>
        </w:tc>
        <w:tc>
          <w:tcPr>
            <w:tcW w:type="dxa" w:w="2351"/>
          </w:tcPr>
          <w:p>
            <w:pPr>
              <w:jc w:val="center"/>
            </w:pPr>
            <w:r/>
            <w:r>
              <w:rPr>
                <w:rFonts w:ascii="맑은 고딕" w:hAnsi="맑은 고딕" w:eastAsia="맑은 고딕"/>
                <w:b w:val="0"/>
                <w:i w:val="0"/>
                <w:sz w:val="20"/>
              </w:rPr>
              <w:t>98.55</w:t>
            </w:r>
          </w:p>
        </w:tc>
        <w:tc>
          <w:tcPr>
            <w:tcW w:type="dxa" w:w="2351"/>
          </w:tcPr>
          <w:p>
            <w:pPr>
              <w:jc w:val="center"/>
            </w:pPr>
            <w:r/>
            <w:r>
              <w:rPr>
                <w:rFonts w:ascii="맑은 고딕" w:hAnsi="맑은 고딕" w:eastAsia="맑은 고딕"/>
                <w:b w:val="0"/>
                <w:i w:val="0"/>
                <w:sz w:val="20"/>
              </w:rPr>
              <w:t>97.22</w:t>
            </w:r>
          </w:p>
        </w:tc>
      </w:tr>
      <w:tr>
        <w:tc>
          <w:tcPr>
            <w:tcW w:type="dxa" w:w="2351"/>
          </w:tcPr>
          <w:p>
            <w:pPr>
              <w:jc w:val="center"/>
            </w:pPr>
            <w:r/>
            <w:r>
              <w:rPr>
                <w:rFonts w:ascii="맑은 고딕" w:hAnsi="맑은 고딕" w:eastAsia="맑은 고딕"/>
                <w:b w:val="0"/>
                <w:i w:val="0"/>
                <w:sz w:val="20"/>
              </w:rPr>
              <w:t>E3: SMOTE</w:t>
            </w:r>
          </w:p>
        </w:tc>
        <w:tc>
          <w:tcPr>
            <w:tcW w:type="dxa" w:w="2351"/>
          </w:tcPr>
          <w:p>
            <w:pPr>
              <w:jc w:val="center"/>
            </w:pPr>
            <w:r/>
            <w:r>
              <w:rPr>
                <w:rFonts w:ascii="맑은 고딕" w:hAnsi="맑은 고딕" w:eastAsia="맑은 고딕"/>
                <w:b w:val="0"/>
                <w:i w:val="0"/>
                <w:sz w:val="20"/>
              </w:rPr>
              <w:t>98.96</w:t>
            </w:r>
          </w:p>
        </w:tc>
        <w:tc>
          <w:tcPr>
            <w:tcW w:type="dxa" w:w="2351"/>
          </w:tcPr>
          <w:p>
            <w:pPr>
              <w:jc w:val="center"/>
            </w:pPr>
            <w:r/>
            <w:r>
              <w:rPr>
                <w:rFonts w:ascii="맑은 고딕" w:hAnsi="맑은 고딕" w:eastAsia="맑은 고딕"/>
                <w:b w:val="0"/>
                <w:i w:val="0"/>
                <w:sz w:val="20"/>
              </w:rPr>
              <w:t>98.59</w:t>
            </w:r>
          </w:p>
        </w:tc>
        <w:tc>
          <w:tcPr>
            <w:tcW w:type="dxa" w:w="2351"/>
          </w:tcPr>
          <w:p>
            <w:pPr>
              <w:jc w:val="center"/>
            </w:pPr>
            <w:r/>
            <w:r>
              <w:rPr>
                <w:rFonts w:ascii="맑은 고딕" w:hAnsi="맑은 고딕" w:eastAsia="맑은 고딕"/>
                <w:b w:val="0"/>
                <w:i w:val="0"/>
                <w:sz w:val="20"/>
              </w:rPr>
              <w:t>97.78</w:t>
            </w:r>
          </w:p>
        </w:tc>
      </w:tr>
      <w:tr>
        <w:tc>
          <w:tcPr>
            <w:tcW w:type="dxa" w:w="2351"/>
          </w:tcPr>
          <w:p>
            <w:pPr>
              <w:jc w:val="center"/>
            </w:pPr>
            <w:r/>
            <w:r>
              <w:rPr>
                <w:rFonts w:ascii="맑은 고딕" w:hAnsi="맑은 고딕" w:eastAsia="맑은 고딕"/>
                <w:b w:val="0"/>
                <w:i w:val="0"/>
                <w:sz w:val="20"/>
              </w:rPr>
              <w:t>E4: SMOTE+weight</w:t>
            </w:r>
          </w:p>
        </w:tc>
        <w:tc>
          <w:tcPr>
            <w:tcW w:type="dxa" w:w="2351"/>
          </w:tcPr>
          <w:p>
            <w:pPr>
              <w:jc w:val="center"/>
            </w:pPr>
            <w:r/>
            <w:r>
              <w:rPr>
                <w:rFonts w:ascii="맑은 고딕" w:hAnsi="맑은 고딕" w:eastAsia="맑은 고딕"/>
                <w:b w:val="0"/>
                <w:i w:val="0"/>
                <w:sz w:val="20"/>
              </w:rPr>
              <w:t>98.96</w:t>
            </w:r>
          </w:p>
        </w:tc>
        <w:tc>
          <w:tcPr>
            <w:tcW w:type="dxa" w:w="2351"/>
          </w:tcPr>
          <w:p>
            <w:pPr>
              <w:jc w:val="center"/>
            </w:pPr>
            <w:r/>
            <w:r>
              <w:rPr>
                <w:rFonts w:ascii="맑은 고딕" w:hAnsi="맑은 고딕" w:eastAsia="맑은 고딕"/>
                <w:b w:val="0"/>
                <w:i w:val="0"/>
                <w:sz w:val="20"/>
              </w:rPr>
              <w:t>98.59</w:t>
            </w:r>
          </w:p>
        </w:tc>
        <w:tc>
          <w:tcPr>
            <w:tcW w:type="dxa" w:w="2351"/>
          </w:tcPr>
          <w:p>
            <w:pPr>
              <w:jc w:val="center"/>
            </w:pPr>
            <w:r/>
            <w:r>
              <w:rPr>
                <w:rFonts w:ascii="맑은 고딕" w:hAnsi="맑은 고딕" w:eastAsia="맑은 고딕"/>
                <w:b w:val="0"/>
                <w:i w:val="0"/>
                <w:sz w:val="20"/>
              </w:rPr>
              <w:t>97.78</w:t>
            </w:r>
          </w:p>
        </w:tc>
      </w:tr>
    </w:tbl>
    <w:p/>
    <w:p>
      <w:pPr>
        <w:pStyle w:val="Heading3"/>
      </w:pPr>
      <w:r>
        <w:t>Pump (3클래스: no leakage / weak / severe)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맑은 고딕" w:hAnsi="맑은 고딕" w:eastAsia="맑은 고딕"/>
                <w:b/>
                <w:i w:val="0"/>
                <w:sz w:val="20"/>
              </w:rPr>
              <w:t>실험</w:t>
            </w:r>
          </w:p>
        </w:tc>
        <w:tc>
          <w:tcPr>
            <w:tcW w:type="dxa" w:w="2351"/>
          </w:tcPr>
          <w:p>
            <w:pPr>
              <w:jc w:val="center"/>
            </w:pPr>
            <w:r/>
            <w:r>
              <w:rPr>
                <w:rFonts w:ascii="맑은 고딕" w:hAnsi="맑은 고딕" w:eastAsia="맑은 고딕"/>
                <w:b/>
                <w:i w:val="0"/>
                <w:sz w:val="20"/>
              </w:rPr>
              <w:t>Accuracy (%)</w:t>
            </w:r>
          </w:p>
        </w:tc>
        <w:tc>
          <w:tcPr>
            <w:tcW w:type="dxa" w:w="2351"/>
          </w:tcPr>
          <w:p>
            <w:pPr>
              <w:jc w:val="center"/>
            </w:pPr>
            <w:r/>
            <w:r>
              <w:rPr>
                <w:rFonts w:ascii="맑은 고딕" w:hAnsi="맑은 고딕" w:eastAsia="맑은 고딕"/>
                <w:b/>
                <w:i w:val="0"/>
                <w:sz w:val="20"/>
              </w:rPr>
              <w:t>Macro-F1 (%)</w:t>
            </w:r>
          </w:p>
        </w:tc>
        <w:tc>
          <w:tcPr>
            <w:tcW w:type="dxa" w:w="2351"/>
          </w:tcPr>
          <w:p>
            <w:pPr>
              <w:jc w:val="center"/>
            </w:pPr>
            <w:r/>
            <w:r>
              <w:rPr>
                <w:rFonts w:ascii="맑은 고딕" w:hAnsi="맑은 고딕" w:eastAsia="맑은 고딕"/>
                <w:b/>
                <w:i w:val="0"/>
                <w:sz w:val="20"/>
              </w:rPr>
              <w:t>Min Recall (%)</w:t>
            </w:r>
          </w:p>
        </w:tc>
      </w:tr>
      <w:tr>
        <w:tc>
          <w:tcPr>
            <w:tcW w:type="dxa" w:w="2351"/>
          </w:tcPr>
          <w:p>
            <w:pPr>
              <w:jc w:val="center"/>
            </w:pPr>
            <w:r/>
            <w:r>
              <w:rPr>
                <w:rFonts w:ascii="맑은 고딕" w:hAnsi="맑은 고딕" w:eastAsia="맑은 고딕"/>
                <w:b w:val="0"/>
                <w:i w:val="0"/>
                <w:sz w:val="20"/>
              </w:rPr>
              <w:t>E1: Baseline</w:t>
            </w:r>
          </w:p>
        </w:tc>
        <w:tc>
          <w:tcPr>
            <w:tcW w:type="dxa" w:w="2351"/>
          </w:tcPr>
          <w:p>
            <w:pPr>
              <w:jc w:val="center"/>
            </w:pPr>
            <w:r/>
            <w:r>
              <w:rPr>
                <w:rFonts w:ascii="맑은 고딕" w:hAnsi="맑은 고딕" w:eastAsia="맑은 고딕"/>
                <w:b w:val="0"/>
                <w:i w:val="0"/>
                <w:sz w:val="20"/>
              </w:rPr>
              <w:t>99.50</w:t>
            </w:r>
          </w:p>
        </w:tc>
        <w:tc>
          <w:tcPr>
            <w:tcW w:type="dxa" w:w="2351"/>
          </w:tcPr>
          <w:p>
            <w:pPr>
              <w:jc w:val="center"/>
            </w:pPr>
            <w:r/>
            <w:r>
              <w:rPr>
                <w:rFonts w:ascii="맑은 고딕" w:hAnsi="맑은 고딕" w:eastAsia="맑은 고딕"/>
                <w:b w:val="0"/>
                <w:i w:val="0"/>
                <w:sz w:val="20"/>
              </w:rPr>
              <w:t>99.30</w:t>
            </w:r>
          </w:p>
        </w:tc>
        <w:tc>
          <w:tcPr>
            <w:tcW w:type="dxa" w:w="2351"/>
          </w:tcPr>
          <w:p>
            <w:pPr>
              <w:jc w:val="center"/>
            </w:pPr>
            <w:r/>
            <w:r>
              <w:rPr>
                <w:rFonts w:ascii="맑은 고딕" w:hAnsi="맑은 고딕" w:eastAsia="맑은 고딕"/>
                <w:b w:val="0"/>
                <w:i w:val="0"/>
                <w:sz w:val="20"/>
              </w:rPr>
              <w:t>98.98</w:t>
            </w:r>
          </w:p>
        </w:tc>
      </w:tr>
      <w:tr>
        <w:tc>
          <w:tcPr>
            <w:tcW w:type="dxa" w:w="2351"/>
          </w:tcPr>
          <w:p>
            <w:pPr>
              <w:jc w:val="center"/>
            </w:pPr>
            <w:r/>
            <w:r>
              <w:rPr>
                <w:rFonts w:ascii="맑은 고딕" w:hAnsi="맑은 고딕" w:eastAsia="맑은 고딕"/>
                <w:b w:val="0"/>
                <w:i w:val="0"/>
                <w:sz w:val="20"/>
              </w:rPr>
              <w:t>E2: class_weight</w:t>
            </w:r>
          </w:p>
        </w:tc>
        <w:tc>
          <w:tcPr>
            <w:tcW w:type="dxa" w:w="2351"/>
          </w:tcPr>
          <w:p>
            <w:pPr>
              <w:jc w:val="center"/>
            </w:pPr>
            <w:r/>
            <w:r>
              <w:rPr>
                <w:rFonts w:ascii="맑은 고딕" w:hAnsi="맑은 고딕" w:eastAsia="맑은 고딕"/>
                <w:b w:val="0"/>
                <w:i w:val="0"/>
                <w:sz w:val="20"/>
              </w:rPr>
              <w:t>99.59</w:t>
            </w:r>
          </w:p>
        </w:tc>
        <w:tc>
          <w:tcPr>
            <w:tcW w:type="dxa" w:w="2351"/>
          </w:tcPr>
          <w:p>
            <w:pPr>
              <w:jc w:val="center"/>
            </w:pPr>
            <w:r/>
            <w:r>
              <w:rPr>
                <w:rFonts w:ascii="맑은 고딕" w:hAnsi="맑은 고딕" w:eastAsia="맑은 고딕"/>
                <w:b w:val="0"/>
                <w:i w:val="0"/>
                <w:sz w:val="20"/>
              </w:rPr>
              <w:t>99.43</w:t>
            </w:r>
          </w:p>
        </w:tc>
        <w:tc>
          <w:tcPr>
            <w:tcW w:type="dxa" w:w="2351"/>
          </w:tcPr>
          <w:p>
            <w:pPr>
              <w:jc w:val="center"/>
            </w:pPr>
            <w:r/>
            <w:r>
              <w:rPr>
                <w:rFonts w:ascii="맑은 고딕" w:hAnsi="맑은 고딕" w:eastAsia="맑은 고딕"/>
                <w:b w:val="0"/>
                <w:i w:val="0"/>
                <w:sz w:val="20"/>
              </w:rPr>
              <w:t>99.19</w:t>
            </w:r>
          </w:p>
        </w:tc>
      </w:tr>
      <w:tr>
        <w:tc>
          <w:tcPr>
            <w:tcW w:type="dxa" w:w="2351"/>
          </w:tcPr>
          <w:p>
            <w:pPr>
              <w:jc w:val="center"/>
            </w:pPr>
            <w:r/>
            <w:r>
              <w:rPr>
                <w:rFonts w:ascii="맑은 고딕" w:hAnsi="맑은 고딕" w:eastAsia="맑은 고딕"/>
                <w:b w:val="0"/>
                <w:i w:val="0"/>
                <w:sz w:val="20"/>
              </w:rPr>
              <w:t>E3: SMOTE</w:t>
            </w:r>
          </w:p>
        </w:tc>
        <w:tc>
          <w:tcPr>
            <w:tcW w:type="dxa" w:w="2351"/>
          </w:tcPr>
          <w:p>
            <w:pPr>
              <w:jc w:val="center"/>
            </w:pPr>
            <w:r/>
            <w:r>
              <w:rPr>
                <w:rFonts w:ascii="맑은 고딕" w:hAnsi="맑은 고딕" w:eastAsia="맑은 고딕"/>
                <w:b w:val="0"/>
                <w:i w:val="0"/>
                <w:sz w:val="20"/>
              </w:rPr>
              <w:t>99.64</w:t>
            </w:r>
          </w:p>
        </w:tc>
        <w:tc>
          <w:tcPr>
            <w:tcW w:type="dxa" w:w="2351"/>
          </w:tcPr>
          <w:p>
            <w:pPr>
              <w:jc w:val="center"/>
            </w:pPr>
            <w:r/>
            <w:r>
              <w:rPr>
                <w:rFonts w:ascii="맑은 고딕" w:hAnsi="맑은 고딕" w:eastAsia="맑은 고딕"/>
                <w:b w:val="0"/>
                <w:i w:val="0"/>
                <w:sz w:val="20"/>
              </w:rPr>
              <w:t>99.50</w:t>
            </w:r>
          </w:p>
        </w:tc>
        <w:tc>
          <w:tcPr>
            <w:tcW w:type="dxa" w:w="2351"/>
          </w:tcPr>
          <w:p>
            <w:pPr>
              <w:jc w:val="center"/>
            </w:pPr>
            <w:r/>
            <w:r>
              <w:rPr>
                <w:rFonts w:ascii="맑은 고딕" w:hAnsi="맑은 고딕" w:eastAsia="맑은 고딕"/>
                <w:b w:val="0"/>
                <w:i w:val="0"/>
                <w:sz w:val="20"/>
              </w:rPr>
              <w:t>99.39</w:t>
            </w:r>
          </w:p>
        </w:tc>
      </w:tr>
      <w:tr>
        <w:tc>
          <w:tcPr>
            <w:tcW w:type="dxa" w:w="2351"/>
          </w:tcPr>
          <w:p>
            <w:pPr>
              <w:jc w:val="center"/>
            </w:pPr>
            <w:r/>
            <w:r>
              <w:rPr>
                <w:rFonts w:ascii="맑은 고딕" w:hAnsi="맑은 고딕" w:eastAsia="맑은 고딕"/>
                <w:b w:val="0"/>
                <w:i w:val="0"/>
                <w:sz w:val="20"/>
              </w:rPr>
              <w:t>E4: SMOTE+weight</w:t>
            </w:r>
          </w:p>
        </w:tc>
        <w:tc>
          <w:tcPr>
            <w:tcW w:type="dxa" w:w="2351"/>
          </w:tcPr>
          <w:p>
            <w:pPr>
              <w:jc w:val="center"/>
            </w:pPr>
            <w:r/>
            <w:r>
              <w:rPr>
                <w:rFonts w:ascii="맑은 고딕" w:hAnsi="맑은 고딕" w:eastAsia="맑은 고딕"/>
                <w:b w:val="0"/>
                <w:i w:val="0"/>
                <w:sz w:val="20"/>
              </w:rPr>
              <w:t>99.64</w:t>
            </w:r>
          </w:p>
        </w:tc>
        <w:tc>
          <w:tcPr>
            <w:tcW w:type="dxa" w:w="2351"/>
          </w:tcPr>
          <w:p>
            <w:pPr>
              <w:jc w:val="center"/>
            </w:pPr>
            <w:r/>
            <w:r>
              <w:rPr>
                <w:rFonts w:ascii="맑은 고딕" w:hAnsi="맑은 고딕" w:eastAsia="맑은 고딕"/>
                <w:b w:val="0"/>
                <w:i w:val="0"/>
                <w:sz w:val="20"/>
              </w:rPr>
              <w:t>99.50</w:t>
            </w:r>
          </w:p>
        </w:tc>
        <w:tc>
          <w:tcPr>
            <w:tcW w:type="dxa" w:w="2351"/>
          </w:tcPr>
          <w:p>
            <w:pPr>
              <w:jc w:val="center"/>
            </w:pPr>
            <w:r/>
            <w:r>
              <w:rPr>
                <w:rFonts w:ascii="맑은 고딕" w:hAnsi="맑은 고딕" w:eastAsia="맑은 고딕"/>
                <w:b w:val="0"/>
                <w:i w:val="0"/>
                <w:sz w:val="20"/>
              </w:rPr>
              <w:t>99.39</w:t>
            </w:r>
          </w:p>
        </w:tc>
      </w:tr>
    </w:tbl>
    <w:p/>
    <w:p>
      <w:pPr>
        <w:pStyle w:val="Heading3"/>
      </w:pPr>
      <w:r>
        <w:t>Accumulator (4클래스: optimal / slightly reduced / severely reduced / close to failure)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맑은 고딕" w:hAnsi="맑은 고딕" w:eastAsia="맑은 고딕"/>
                <w:b/>
                <w:i w:val="0"/>
                <w:sz w:val="20"/>
              </w:rPr>
              <w:t>실험</w:t>
            </w:r>
          </w:p>
        </w:tc>
        <w:tc>
          <w:tcPr>
            <w:tcW w:type="dxa" w:w="2351"/>
          </w:tcPr>
          <w:p>
            <w:pPr>
              <w:jc w:val="center"/>
            </w:pPr>
            <w:r/>
            <w:r>
              <w:rPr>
                <w:rFonts w:ascii="맑은 고딕" w:hAnsi="맑은 고딕" w:eastAsia="맑은 고딕"/>
                <w:b/>
                <w:i w:val="0"/>
                <w:sz w:val="20"/>
              </w:rPr>
              <w:t>Accuracy (%)</w:t>
            </w:r>
          </w:p>
        </w:tc>
        <w:tc>
          <w:tcPr>
            <w:tcW w:type="dxa" w:w="2351"/>
          </w:tcPr>
          <w:p>
            <w:pPr>
              <w:jc w:val="center"/>
            </w:pPr>
            <w:r/>
            <w:r>
              <w:rPr>
                <w:rFonts w:ascii="맑은 고딕" w:hAnsi="맑은 고딕" w:eastAsia="맑은 고딕"/>
                <w:b/>
                <w:i w:val="0"/>
                <w:sz w:val="20"/>
              </w:rPr>
              <w:t>Macro-F1 (%)</w:t>
            </w:r>
          </w:p>
        </w:tc>
        <w:tc>
          <w:tcPr>
            <w:tcW w:type="dxa" w:w="2351"/>
          </w:tcPr>
          <w:p>
            <w:pPr>
              <w:jc w:val="center"/>
            </w:pPr>
            <w:r/>
            <w:r>
              <w:rPr>
                <w:rFonts w:ascii="맑은 고딕" w:hAnsi="맑은 고딕" w:eastAsia="맑은 고딕"/>
                <w:b/>
                <w:i w:val="0"/>
                <w:sz w:val="20"/>
              </w:rPr>
              <w:t>Min Recall (%)</w:t>
            </w:r>
          </w:p>
        </w:tc>
      </w:tr>
      <w:tr>
        <w:tc>
          <w:tcPr>
            <w:tcW w:type="dxa" w:w="2351"/>
          </w:tcPr>
          <w:p>
            <w:pPr>
              <w:jc w:val="center"/>
            </w:pPr>
            <w:r/>
            <w:r>
              <w:rPr>
                <w:rFonts w:ascii="맑은 고딕" w:hAnsi="맑은 고딕" w:eastAsia="맑은 고딕"/>
                <w:b w:val="0"/>
                <w:i w:val="0"/>
                <w:sz w:val="20"/>
              </w:rPr>
              <w:t>E1: Baseline</w:t>
            </w:r>
          </w:p>
        </w:tc>
        <w:tc>
          <w:tcPr>
            <w:tcW w:type="dxa" w:w="2351"/>
          </w:tcPr>
          <w:p>
            <w:pPr>
              <w:jc w:val="center"/>
            </w:pPr>
            <w:r/>
            <w:r>
              <w:rPr>
                <w:rFonts w:ascii="맑은 고딕" w:hAnsi="맑은 고딕" w:eastAsia="맑은 고딕"/>
                <w:b w:val="0"/>
                <w:i w:val="0"/>
                <w:sz w:val="20"/>
              </w:rPr>
              <w:t>98.50</w:t>
            </w:r>
          </w:p>
        </w:tc>
        <w:tc>
          <w:tcPr>
            <w:tcW w:type="dxa" w:w="2351"/>
          </w:tcPr>
          <w:p>
            <w:pPr>
              <w:jc w:val="center"/>
            </w:pPr>
            <w:r/>
            <w:r>
              <w:rPr>
                <w:rFonts w:ascii="맑은 고딕" w:hAnsi="맑은 고딕" w:eastAsia="맑은 고딕"/>
                <w:b w:val="0"/>
                <w:i w:val="0"/>
                <w:sz w:val="20"/>
              </w:rPr>
              <w:t>98.27</w:t>
            </w:r>
          </w:p>
        </w:tc>
        <w:tc>
          <w:tcPr>
            <w:tcW w:type="dxa" w:w="2351"/>
          </w:tcPr>
          <w:p>
            <w:pPr>
              <w:jc w:val="center"/>
            </w:pPr>
            <w:r/>
            <w:r>
              <w:rPr>
                <w:rFonts w:ascii="맑은 고딕" w:hAnsi="맑은 고딕" w:eastAsia="맑은 고딕"/>
                <w:b w:val="0"/>
                <w:i w:val="0"/>
                <w:sz w:val="20"/>
              </w:rPr>
              <w:t>96.24</w:t>
            </w:r>
          </w:p>
        </w:tc>
      </w:tr>
      <w:tr>
        <w:tc>
          <w:tcPr>
            <w:tcW w:type="dxa" w:w="2351"/>
          </w:tcPr>
          <w:p>
            <w:pPr>
              <w:jc w:val="center"/>
            </w:pPr>
            <w:r/>
            <w:r>
              <w:rPr>
                <w:rFonts w:ascii="맑은 고딕" w:hAnsi="맑은 고딕" w:eastAsia="맑은 고딕"/>
                <w:b w:val="0"/>
                <w:i w:val="0"/>
                <w:sz w:val="20"/>
              </w:rPr>
              <w:t>E2: class_weight</w:t>
            </w:r>
          </w:p>
        </w:tc>
        <w:tc>
          <w:tcPr>
            <w:tcW w:type="dxa" w:w="2351"/>
          </w:tcPr>
          <w:p>
            <w:pPr>
              <w:jc w:val="center"/>
            </w:pPr>
            <w:r/>
            <w:r>
              <w:rPr>
                <w:rFonts w:ascii="맑은 고딕" w:hAnsi="맑은 고딕" w:eastAsia="맑은 고딕"/>
                <w:b w:val="0"/>
                <w:i w:val="0"/>
                <w:sz w:val="20"/>
              </w:rPr>
              <w:t>98.78</w:t>
            </w:r>
          </w:p>
        </w:tc>
        <w:tc>
          <w:tcPr>
            <w:tcW w:type="dxa" w:w="2351"/>
          </w:tcPr>
          <w:p>
            <w:pPr>
              <w:jc w:val="center"/>
            </w:pPr>
            <w:r/>
            <w:r>
              <w:rPr>
                <w:rFonts w:ascii="맑은 고딕" w:hAnsi="맑은 고딕" w:eastAsia="맑은 고딕"/>
                <w:b w:val="0"/>
                <w:i w:val="0"/>
                <w:sz w:val="20"/>
              </w:rPr>
              <w:t>98.64</w:t>
            </w:r>
          </w:p>
        </w:tc>
        <w:tc>
          <w:tcPr>
            <w:tcW w:type="dxa" w:w="2351"/>
          </w:tcPr>
          <w:p>
            <w:pPr>
              <w:jc w:val="center"/>
            </w:pPr>
            <w:r/>
            <w:r>
              <w:rPr>
                <w:rFonts w:ascii="맑은 고딕" w:hAnsi="맑은 고딕" w:eastAsia="맑은 고딕"/>
                <w:b w:val="0"/>
                <w:i w:val="0"/>
                <w:sz w:val="20"/>
              </w:rPr>
              <w:t>96.99</w:t>
            </w:r>
          </w:p>
        </w:tc>
      </w:tr>
      <w:tr>
        <w:tc>
          <w:tcPr>
            <w:tcW w:type="dxa" w:w="2351"/>
          </w:tcPr>
          <w:p>
            <w:pPr>
              <w:jc w:val="center"/>
            </w:pPr>
            <w:r/>
            <w:r>
              <w:rPr>
                <w:rFonts w:ascii="맑은 고딕" w:hAnsi="맑은 고딕" w:eastAsia="맑은 고딕"/>
                <w:b w:val="0"/>
                <w:i w:val="0"/>
                <w:sz w:val="20"/>
              </w:rPr>
              <w:t>E3: SMOTE</w:t>
            </w:r>
          </w:p>
        </w:tc>
        <w:tc>
          <w:tcPr>
            <w:tcW w:type="dxa" w:w="2351"/>
          </w:tcPr>
          <w:p>
            <w:pPr>
              <w:jc w:val="center"/>
            </w:pPr>
            <w:r/>
            <w:r>
              <w:rPr>
                <w:rFonts w:ascii="맑은 고딕" w:hAnsi="맑은 고딕" w:eastAsia="맑은 고딕"/>
                <w:b w:val="0"/>
                <w:i w:val="0"/>
                <w:sz w:val="20"/>
              </w:rPr>
              <w:t>98.78</w:t>
            </w:r>
          </w:p>
        </w:tc>
        <w:tc>
          <w:tcPr>
            <w:tcW w:type="dxa" w:w="2351"/>
          </w:tcPr>
          <w:p>
            <w:pPr>
              <w:jc w:val="center"/>
            </w:pPr>
            <w:r/>
            <w:r>
              <w:rPr>
                <w:rFonts w:ascii="맑은 고딕" w:hAnsi="맑은 고딕" w:eastAsia="맑은 고딕"/>
                <w:b w:val="0"/>
                <w:i w:val="0"/>
                <w:sz w:val="20"/>
              </w:rPr>
              <w:t>98.62</w:t>
            </w:r>
          </w:p>
        </w:tc>
        <w:tc>
          <w:tcPr>
            <w:tcW w:type="dxa" w:w="2351"/>
          </w:tcPr>
          <w:p>
            <w:pPr>
              <w:jc w:val="center"/>
            </w:pPr>
            <w:r/>
            <w:r>
              <w:rPr>
                <w:rFonts w:ascii="맑은 고딕" w:hAnsi="맑은 고딕" w:eastAsia="맑은 고딕"/>
                <w:b w:val="0"/>
                <w:i w:val="0"/>
                <w:sz w:val="20"/>
              </w:rPr>
              <w:t>96.74</w:t>
            </w:r>
          </w:p>
        </w:tc>
      </w:tr>
      <w:tr>
        <w:tc>
          <w:tcPr>
            <w:tcW w:type="dxa" w:w="2351"/>
          </w:tcPr>
          <w:p>
            <w:pPr>
              <w:jc w:val="center"/>
            </w:pPr>
            <w:r/>
            <w:r>
              <w:rPr>
                <w:rFonts w:ascii="맑은 고딕" w:hAnsi="맑은 고딕" w:eastAsia="맑은 고딕"/>
                <w:b w:val="0"/>
                <w:i w:val="0"/>
                <w:sz w:val="20"/>
              </w:rPr>
              <w:t>E4: SMOTE+weight</w:t>
            </w:r>
          </w:p>
        </w:tc>
        <w:tc>
          <w:tcPr>
            <w:tcW w:type="dxa" w:w="2351"/>
          </w:tcPr>
          <w:p>
            <w:pPr>
              <w:jc w:val="center"/>
            </w:pPr>
            <w:r/>
            <w:r>
              <w:rPr>
                <w:rFonts w:ascii="맑은 고딕" w:hAnsi="맑은 고딕" w:eastAsia="맑은 고딕"/>
                <w:b w:val="0"/>
                <w:i w:val="0"/>
                <w:sz w:val="20"/>
              </w:rPr>
              <w:t>98.78</w:t>
            </w:r>
          </w:p>
        </w:tc>
        <w:tc>
          <w:tcPr>
            <w:tcW w:type="dxa" w:w="2351"/>
          </w:tcPr>
          <w:p>
            <w:pPr>
              <w:jc w:val="center"/>
            </w:pPr>
            <w:r/>
            <w:r>
              <w:rPr>
                <w:rFonts w:ascii="맑은 고딕" w:hAnsi="맑은 고딕" w:eastAsia="맑은 고딕"/>
                <w:b w:val="0"/>
                <w:i w:val="0"/>
                <w:sz w:val="20"/>
              </w:rPr>
              <w:t>98.62</w:t>
            </w:r>
          </w:p>
        </w:tc>
        <w:tc>
          <w:tcPr>
            <w:tcW w:type="dxa" w:w="2351"/>
          </w:tcPr>
          <w:p>
            <w:pPr>
              <w:jc w:val="center"/>
            </w:pPr>
            <w:r/>
            <w:r>
              <w:rPr>
                <w:rFonts w:ascii="맑은 고딕" w:hAnsi="맑은 고딕" w:eastAsia="맑은 고딕"/>
                <w:b w:val="0"/>
                <w:i w:val="0"/>
                <w:sz w:val="20"/>
              </w:rPr>
              <w:t>96.74</w:t>
            </w:r>
          </w:p>
        </w:tc>
      </w:tr>
    </w:tbl>
    <w:p/>
    <w:p>
      <w:r>
        <w:rPr>
          <w:rFonts w:ascii="맑은 고딕" w:hAnsi="맑은 고딕" w:eastAsia="맑은 고딕"/>
          <w:b w:val="0"/>
          <w:i w:val="0"/>
          <w:sz w:val="22"/>
        </w:rPr>
        <w:t>Cooler는 3클래스가 비교적 균형적이어서 4종 실험 간 차이가 거의 없었으므로 별도 표를 생략하였다.</w:t>
      </w:r>
    </w:p>
    <w:p>
      <w:pPr>
        <w:jc w:val="center"/>
      </w:pPr>
      <w:r>
        <w:drawing>
          <wp:inline xmlns:a="http://schemas.openxmlformats.org/drawingml/2006/main" xmlns:pic="http://schemas.openxmlformats.org/drawingml/2006/picture">
            <wp:extent cx="5029200" cy="1397000"/>
            <wp:docPr id="5" name="Picture 5"/>
            <wp:cNvGraphicFramePr>
              <a:graphicFrameLocks noChangeAspect="1"/>
            </wp:cNvGraphicFramePr>
            <a:graphic>
              <a:graphicData uri="http://schemas.openxmlformats.org/drawingml/2006/picture">
                <pic:pic>
                  <pic:nvPicPr>
                    <pic:cNvPr id="0" name="imbalance_macro_f1.png"/>
                    <pic:cNvPicPr/>
                  </pic:nvPicPr>
                  <pic:blipFill>
                    <a:blip r:embed="rId13"/>
                    <a:stretch>
                      <a:fillRect/>
                    </a:stretch>
                  </pic:blipFill>
                  <pic:spPr>
                    <a:xfrm>
                      <a:off x="0" y="0"/>
                      <a:ext cx="5029200" cy="1397000"/>
                    </a:xfrm>
                    <a:prstGeom prst="rect"/>
                  </pic:spPr>
                </pic:pic>
              </a:graphicData>
            </a:graphic>
          </wp:inline>
        </w:drawing>
      </w:r>
    </w:p>
    <w:p>
      <w:pPr>
        <w:jc w:val="center"/>
      </w:pPr>
      <w:r>
        <w:rPr>
          <w:rFonts w:ascii="맑은 고딕" w:hAnsi="맑은 고딕" w:eastAsia="맑은 고딕"/>
          <w:b w:val="0"/>
          <w:i w:val="0"/>
          <w:sz w:val="22"/>
        </w:rPr>
        <w:t>[그림 2-1] 불균형 처리 4종 실험 Macro-F1 비교</w:t>
      </w:r>
    </w:p>
    <w:p/>
    <w:p>
      <w:pPr>
        <w:pStyle w:val="Heading2"/>
      </w:pPr>
      <w:r>
        <w:t>2.4 분석</w:t>
      </w:r>
    </w:p>
    <w:p>
      <w:r>
        <w:rPr>
          <w:rFonts w:ascii="맑은 고딕" w:hAnsi="맑은 고딕" w:eastAsia="맑은 고딕"/>
          <w:b w:val="0"/>
          <w:i w:val="0"/>
          <w:sz w:val="22"/>
        </w:rPr>
        <w:t>전반적으로 불균형 처리의 효과가 크지 않았다. 187차원 시간도메인 특성의 분리력이 이미 충분하여, 클래스 불균형이 있어도 분류기가 소수 클래스를 잘 구분하였기 때문이다.</w:t>
      </w:r>
    </w:p>
    <w:p>
      <w:pPr>
        <w:pStyle w:val="ListBullet"/>
      </w:pPr>
      <w:r>
        <w:rPr>
          <w:rFonts w:ascii="맑은 고딕" w:hAnsi="맑은 고딕" w:eastAsia="맑은 고딕"/>
          <w:b w:val="0"/>
          <w:i w:val="0"/>
          <w:sz w:val="22"/>
        </w:rPr>
        <w:t>Valve: 3.1배 불균형이 있었으나, Baseline(E1)에서 이미 Macro-F1 98.73%로 높았다. class_weight(E2) 적용 시 98.55%로 소폭 변화하였으나, 이는 CV의 측정 불확실성 범위 내로 통계적으로 유의미하지 않을 수 있다. RF에서 class_weight는 분기 시 불순도 가중치에 영향을 주는데, 이미 분리가 명확한 경우 소수 클래스 과대 가중이 다수 클래스 정밀도를 소폭 희생시킬 수 있다.</w:t>
      </w:r>
    </w:p>
    <w:p>
      <w:pPr>
        <w:pStyle w:val="ListBullet"/>
      </w:pPr>
      <w:r>
        <w:rPr>
          <w:rFonts w:ascii="맑은 고딕" w:hAnsi="맑은 고딕" w:eastAsia="맑은 고딕"/>
          <w:b w:val="0"/>
          <w:i w:val="0"/>
          <w:sz w:val="22"/>
        </w:rPr>
        <w:t>Pump: SMOTE(E3)가 Min Recall을 98.98%에서 99.39%로 개선하였다 (+0.41%p). Macro-F1도 99.30%에서 99.50%로 상승하였다.</w:t>
      </w:r>
    </w:p>
    <w:p>
      <w:pPr>
        <w:pStyle w:val="ListBullet"/>
      </w:pPr>
      <w:r>
        <w:rPr>
          <w:rFonts w:ascii="맑은 고딕" w:hAnsi="맑은 고딕" w:eastAsia="맑은 고딕"/>
          <w:b w:val="0"/>
          <w:i w:val="0"/>
          <w:sz w:val="22"/>
        </w:rPr>
        <w:t>Accumulator: class_weight(E2)가 Min Recall을 96.24%에서 96.99%로, Macro-F1을 98.27%에서 98.64%로 개선하였다.</w:t>
      </w:r>
    </w:p>
    <w:p>
      <w:pPr>
        <w:pStyle w:val="ListBullet"/>
      </w:pPr>
      <w:r>
        <w:rPr>
          <w:rFonts w:ascii="맑은 고딕" w:hAnsi="맑은 고딕" w:eastAsia="맑은 고딕"/>
          <w:b w:val="0"/>
          <w:i w:val="0"/>
          <w:sz w:val="22"/>
        </w:rPr>
        <w:t>실험 결과, 187차원 통계 특성의 분리력이 이미 높아 Valve와 Pump에서는 불균형 처리 효과가 거의 없었다. 다만 4클래스 분류인 Accumulator에서는 class_weight 적용 시 Min Recall이 96.24%에서 96.99%로 개선되어, 클래스 경계가 복잡할수록 처리 효과가 나타남을 확인하였다.</w:t>
      </w:r>
    </w:p>
    <w:p>
      <w:r>
        <w:br w:type="page"/>
      </w:r>
    </w:p>
    <w:p>
      <w:pPr>
        <w:pStyle w:val="Heading1"/>
      </w:pPr>
      <w:r>
        <w:t>3. ML Baseline 5종 비교</w:t>
      </w:r>
    </w:p>
    <w:p>
      <w:pPr>
        <w:pStyle w:val="Heading2"/>
      </w:pPr>
      <w:r>
        <w:t>3.1 실험 설정</w:t>
      </w:r>
    </w:p>
    <w:p>
      <w:r>
        <w:rPr>
          <w:rFonts w:ascii="맑은 고딕" w:hAnsi="맑은 고딕" w:eastAsia="맑은 고딕"/>
          <w:b w:val="0"/>
          <w:i w:val="0"/>
          <w:sz w:val="22"/>
        </w:rPr>
        <w:t>LDA에 더해 4종의 앙상블 모델(Random Forest, XGBoost, LightGBM, Extra Trees)을 비교하였다. 모든 모델에 n_estimators=200을 적용하였으며, 앞서 서술한 기본 실험 설정(StandardScaler 정규화 및 5-fold Stratified CV)과 동일하게 유지하였다.</w:t>
      </w:r>
    </w:p>
    <w:p>
      <w:pPr>
        <w:pStyle w:val="Heading2"/>
      </w:pPr>
      <w:r>
        <w:t>3.2 결과</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
              <w:rPr>
                <w:rFonts w:ascii="맑은 고딕" w:hAnsi="맑은 고딕" w:eastAsia="맑은 고딕"/>
                <w:b/>
                <w:i w:val="0"/>
                <w:sz w:val="20"/>
              </w:rPr>
              <w:t>Component, Macro-F1 (%)</w:t>
            </w:r>
          </w:p>
        </w:tc>
        <w:tc>
          <w:tcPr>
            <w:tcW w:type="dxa" w:w="1568"/>
          </w:tcPr>
          <w:p>
            <w:pPr>
              <w:jc w:val="center"/>
            </w:pPr>
            <w:r/>
            <w:r>
              <w:rPr>
                <w:rFonts w:ascii="맑은 고딕" w:hAnsi="맑은 고딕" w:eastAsia="맑은 고딕"/>
                <w:b/>
                <w:i w:val="0"/>
                <w:sz w:val="20"/>
              </w:rPr>
              <w:t>LDA</w:t>
            </w:r>
          </w:p>
        </w:tc>
        <w:tc>
          <w:tcPr>
            <w:tcW w:type="dxa" w:w="1568"/>
          </w:tcPr>
          <w:p>
            <w:pPr>
              <w:jc w:val="center"/>
            </w:pPr>
            <w:r/>
            <w:r>
              <w:rPr>
                <w:rFonts w:ascii="맑은 고딕" w:hAnsi="맑은 고딕" w:eastAsia="맑은 고딕"/>
                <w:b/>
                <w:i w:val="0"/>
                <w:sz w:val="20"/>
              </w:rPr>
              <w:t>RF</w:t>
            </w:r>
          </w:p>
        </w:tc>
        <w:tc>
          <w:tcPr>
            <w:tcW w:type="dxa" w:w="1568"/>
          </w:tcPr>
          <w:p>
            <w:pPr>
              <w:jc w:val="center"/>
            </w:pPr>
            <w:r/>
            <w:r>
              <w:rPr>
                <w:rFonts w:ascii="맑은 고딕" w:hAnsi="맑은 고딕" w:eastAsia="맑은 고딕"/>
                <w:b/>
                <w:i w:val="0"/>
                <w:sz w:val="20"/>
              </w:rPr>
              <w:t>XGBoost</w:t>
            </w:r>
          </w:p>
        </w:tc>
        <w:tc>
          <w:tcPr>
            <w:tcW w:type="dxa" w:w="1568"/>
          </w:tcPr>
          <w:p>
            <w:pPr>
              <w:jc w:val="center"/>
            </w:pPr>
            <w:r/>
            <w:r>
              <w:rPr>
                <w:rFonts w:ascii="맑은 고딕" w:hAnsi="맑은 고딕" w:eastAsia="맑은 고딕"/>
                <w:b/>
                <w:i w:val="0"/>
                <w:sz w:val="20"/>
              </w:rPr>
              <w:t>LightGBM</w:t>
            </w:r>
          </w:p>
        </w:tc>
        <w:tc>
          <w:tcPr>
            <w:tcW w:type="dxa" w:w="1568"/>
          </w:tcPr>
          <w:p>
            <w:pPr>
              <w:jc w:val="center"/>
            </w:pPr>
            <w:r/>
            <w:r>
              <w:rPr>
                <w:rFonts w:ascii="맑은 고딕" w:hAnsi="맑은 고딕" w:eastAsia="맑은 고딕"/>
                <w:b/>
                <w:i w:val="0"/>
                <w:sz w:val="20"/>
              </w:rPr>
              <w:t>ExtraTrees</w:t>
            </w:r>
          </w:p>
        </w:tc>
      </w:tr>
      <w:tr>
        <w:tc>
          <w:tcPr>
            <w:tcW w:type="dxa" w:w="1568"/>
          </w:tcPr>
          <w:p>
            <w:pPr>
              <w:jc w:val="center"/>
            </w:pPr>
            <w:r/>
            <w:r>
              <w:rPr>
                <w:rFonts w:ascii="맑은 고딕" w:hAnsi="맑은 고딕" w:eastAsia="맑은 고딕"/>
                <w:b w:val="0"/>
                <w:i w:val="0"/>
                <w:sz w:val="20"/>
              </w:rPr>
              <w:t>Cooler</w:t>
            </w:r>
          </w:p>
        </w:tc>
        <w:tc>
          <w:tcPr>
            <w:tcW w:type="dxa" w:w="1568"/>
          </w:tcPr>
          <w:p>
            <w:pPr>
              <w:jc w:val="center"/>
            </w:pPr>
            <w:r/>
            <w:r>
              <w:rPr>
                <w:rFonts w:ascii="맑은 고딕" w:hAnsi="맑은 고딕" w:eastAsia="맑은 고딕"/>
                <w:b w:val="0"/>
                <w:i w:val="0"/>
                <w:sz w:val="20"/>
              </w:rPr>
              <w:t>99.9</w:t>
            </w:r>
          </w:p>
        </w:tc>
        <w:tc>
          <w:tcPr>
            <w:tcW w:type="dxa" w:w="1568"/>
          </w:tcPr>
          <w:p>
            <w:pPr>
              <w:jc w:val="center"/>
            </w:pPr>
            <w:r/>
            <w:r>
              <w:rPr>
                <w:rFonts w:ascii="맑은 고딕" w:hAnsi="맑은 고딕" w:eastAsia="맑은 고딕"/>
                <w:b w:val="0"/>
                <w:i w:val="0"/>
                <w:sz w:val="20"/>
              </w:rPr>
              <w:t>99.9</w:t>
            </w:r>
          </w:p>
        </w:tc>
        <w:tc>
          <w:tcPr>
            <w:tcW w:type="dxa" w:w="1568"/>
          </w:tcPr>
          <w:p>
            <w:pPr>
              <w:jc w:val="center"/>
            </w:pPr>
            <w:r/>
            <w:r>
              <w:rPr>
                <w:rFonts w:ascii="맑은 고딕" w:hAnsi="맑은 고딕" w:eastAsia="맑은 고딕"/>
                <w:b w:val="0"/>
                <w:i w:val="0"/>
                <w:sz w:val="20"/>
              </w:rPr>
              <w:t>99.8</w:t>
            </w:r>
          </w:p>
        </w:tc>
        <w:tc>
          <w:tcPr>
            <w:tcW w:type="dxa" w:w="1568"/>
          </w:tcPr>
          <w:p>
            <w:pPr>
              <w:jc w:val="center"/>
            </w:pPr>
            <w:r/>
            <w:r>
              <w:rPr>
                <w:rFonts w:ascii="맑은 고딕" w:hAnsi="맑은 고딕" w:eastAsia="맑은 고딕"/>
                <w:b w:val="0"/>
                <w:i w:val="0"/>
                <w:sz w:val="20"/>
              </w:rPr>
              <w:t>99.9</w:t>
            </w:r>
          </w:p>
        </w:tc>
        <w:tc>
          <w:tcPr>
            <w:tcW w:type="dxa" w:w="1568"/>
          </w:tcPr>
          <w:p>
            <w:pPr>
              <w:jc w:val="center"/>
            </w:pPr>
            <w:r/>
            <w:r>
              <w:rPr>
                <w:rFonts w:ascii="맑은 고딕" w:hAnsi="맑은 고딕" w:eastAsia="맑은 고딕"/>
                <w:b w:val="0"/>
                <w:i w:val="0"/>
                <w:sz w:val="20"/>
              </w:rPr>
              <w:t>99.9</w:t>
            </w:r>
          </w:p>
        </w:tc>
      </w:tr>
      <w:tr>
        <w:tc>
          <w:tcPr>
            <w:tcW w:type="dxa" w:w="1568"/>
          </w:tcPr>
          <w:p>
            <w:pPr>
              <w:jc w:val="center"/>
            </w:pPr>
            <w:r/>
            <w:r>
              <w:rPr>
                <w:rFonts w:ascii="맑은 고딕" w:hAnsi="맑은 고딕" w:eastAsia="맑은 고딕"/>
                <w:b w:val="0"/>
                <w:i w:val="0"/>
                <w:sz w:val="20"/>
              </w:rPr>
              <w:t>Valve</w:t>
            </w:r>
          </w:p>
        </w:tc>
        <w:tc>
          <w:tcPr>
            <w:tcW w:type="dxa" w:w="1568"/>
          </w:tcPr>
          <w:p>
            <w:pPr>
              <w:jc w:val="center"/>
            </w:pPr>
            <w:r/>
            <w:r>
              <w:rPr>
                <w:rFonts w:ascii="맑은 고딕" w:hAnsi="맑은 고딕" w:eastAsia="맑은 고딕"/>
                <w:b w:val="0"/>
                <w:i w:val="0"/>
                <w:sz w:val="20"/>
              </w:rPr>
              <w:t>99.8</w:t>
            </w:r>
          </w:p>
        </w:tc>
        <w:tc>
          <w:tcPr>
            <w:tcW w:type="dxa" w:w="1568"/>
          </w:tcPr>
          <w:p>
            <w:pPr>
              <w:jc w:val="center"/>
            </w:pPr>
            <w:r/>
            <w:r>
              <w:rPr>
                <w:rFonts w:ascii="맑은 고딕" w:hAnsi="맑은 고딕" w:eastAsia="맑은 고딕"/>
                <w:b w:val="0"/>
                <w:i w:val="0"/>
                <w:sz w:val="20"/>
              </w:rPr>
              <w:t>98.8</w:t>
            </w:r>
          </w:p>
        </w:tc>
        <w:tc>
          <w:tcPr>
            <w:tcW w:type="dxa" w:w="1568"/>
          </w:tcPr>
          <w:p>
            <w:pPr>
              <w:jc w:val="center"/>
            </w:pPr>
            <w:r/>
            <w:r>
              <w:rPr>
                <w:rFonts w:ascii="맑은 고딕" w:hAnsi="맑은 고딕" w:eastAsia="맑은 고딕"/>
                <w:b w:val="0"/>
                <w:i w:val="0"/>
                <w:sz w:val="20"/>
              </w:rPr>
              <w:t>98.9</w:t>
            </w:r>
          </w:p>
        </w:tc>
        <w:tc>
          <w:tcPr>
            <w:tcW w:type="dxa" w:w="1568"/>
          </w:tcPr>
          <w:p>
            <w:pPr>
              <w:jc w:val="center"/>
            </w:pPr>
            <w:r/>
            <w:r>
              <w:rPr>
                <w:rFonts w:ascii="맑은 고딕" w:hAnsi="맑은 고딕" w:eastAsia="맑은 고딕"/>
                <w:b w:val="0"/>
                <w:i w:val="0"/>
                <w:sz w:val="20"/>
              </w:rPr>
              <w:t>98.9</w:t>
            </w:r>
          </w:p>
        </w:tc>
        <w:tc>
          <w:tcPr>
            <w:tcW w:type="dxa" w:w="1568"/>
          </w:tcPr>
          <w:p>
            <w:pPr>
              <w:jc w:val="center"/>
            </w:pPr>
            <w:r/>
            <w:r>
              <w:rPr>
                <w:rFonts w:ascii="맑은 고딕" w:hAnsi="맑은 고딕" w:eastAsia="맑은 고딕"/>
                <w:b w:val="0"/>
                <w:i w:val="0"/>
                <w:sz w:val="20"/>
              </w:rPr>
              <w:t>98.7</w:t>
            </w:r>
          </w:p>
        </w:tc>
      </w:tr>
      <w:tr>
        <w:tc>
          <w:tcPr>
            <w:tcW w:type="dxa" w:w="1568"/>
          </w:tcPr>
          <w:p>
            <w:pPr>
              <w:jc w:val="center"/>
            </w:pPr>
            <w:r/>
            <w:r>
              <w:rPr>
                <w:rFonts w:ascii="맑은 고딕" w:hAnsi="맑은 고딕" w:eastAsia="맑은 고딕"/>
                <w:b w:val="0"/>
                <w:i w:val="0"/>
                <w:sz w:val="20"/>
              </w:rPr>
              <w:t>Pump</w:t>
            </w:r>
          </w:p>
        </w:tc>
        <w:tc>
          <w:tcPr>
            <w:tcW w:type="dxa" w:w="1568"/>
          </w:tcPr>
          <w:p>
            <w:pPr>
              <w:jc w:val="center"/>
            </w:pPr>
            <w:r/>
            <w:r>
              <w:rPr>
                <w:rFonts w:ascii="맑은 고딕" w:hAnsi="맑은 고딕" w:eastAsia="맑은 고딕"/>
                <w:b w:val="0"/>
                <w:i w:val="0"/>
                <w:sz w:val="20"/>
              </w:rPr>
              <w:t>99.7</w:t>
            </w:r>
          </w:p>
        </w:tc>
        <w:tc>
          <w:tcPr>
            <w:tcW w:type="dxa" w:w="1568"/>
          </w:tcPr>
          <w:p>
            <w:pPr>
              <w:jc w:val="center"/>
            </w:pPr>
            <w:r/>
            <w:r>
              <w:rPr>
                <w:rFonts w:ascii="맑은 고딕" w:hAnsi="맑은 고딕" w:eastAsia="맑은 고딕"/>
                <w:b w:val="0"/>
                <w:i w:val="0"/>
                <w:sz w:val="20"/>
              </w:rPr>
              <w:t>99.4</w:t>
            </w:r>
          </w:p>
        </w:tc>
        <w:tc>
          <w:tcPr>
            <w:tcW w:type="dxa" w:w="1568"/>
          </w:tcPr>
          <w:p>
            <w:pPr>
              <w:jc w:val="center"/>
            </w:pPr>
            <w:r/>
            <w:r>
              <w:rPr>
                <w:rFonts w:ascii="맑은 고딕" w:hAnsi="맑은 고딕" w:eastAsia="맑은 고딕"/>
                <w:b w:val="0"/>
                <w:i w:val="0"/>
                <w:sz w:val="20"/>
              </w:rPr>
              <w:t>99.6</w:t>
            </w:r>
          </w:p>
        </w:tc>
        <w:tc>
          <w:tcPr>
            <w:tcW w:type="dxa" w:w="1568"/>
          </w:tcPr>
          <w:p>
            <w:pPr>
              <w:jc w:val="center"/>
            </w:pPr>
            <w:r/>
            <w:r>
              <w:rPr>
                <w:rFonts w:ascii="맑은 고딕" w:hAnsi="맑은 고딕" w:eastAsia="맑은 고딕"/>
                <w:b w:val="0"/>
                <w:i w:val="0"/>
                <w:sz w:val="20"/>
              </w:rPr>
              <w:t>99.8</w:t>
            </w:r>
          </w:p>
        </w:tc>
        <w:tc>
          <w:tcPr>
            <w:tcW w:type="dxa" w:w="1568"/>
          </w:tcPr>
          <w:p>
            <w:pPr>
              <w:jc w:val="center"/>
            </w:pPr>
            <w:r/>
            <w:r>
              <w:rPr>
                <w:rFonts w:ascii="맑은 고딕" w:hAnsi="맑은 고딕" w:eastAsia="맑은 고딕"/>
                <w:b w:val="0"/>
                <w:i w:val="0"/>
                <w:sz w:val="20"/>
              </w:rPr>
              <w:t>99.3</w:t>
            </w:r>
          </w:p>
        </w:tc>
      </w:tr>
      <w:tr>
        <w:tc>
          <w:tcPr>
            <w:tcW w:type="dxa" w:w="1568"/>
          </w:tcPr>
          <w:p>
            <w:pPr>
              <w:jc w:val="center"/>
            </w:pPr>
            <w:r/>
            <w:r>
              <w:rPr>
                <w:rFonts w:ascii="맑은 고딕" w:hAnsi="맑은 고딕" w:eastAsia="맑은 고딕"/>
                <w:b w:val="0"/>
                <w:i w:val="0"/>
                <w:sz w:val="20"/>
              </w:rPr>
              <w:t>Accumulator</w:t>
            </w:r>
          </w:p>
        </w:tc>
        <w:tc>
          <w:tcPr>
            <w:tcW w:type="dxa" w:w="1568"/>
          </w:tcPr>
          <w:p>
            <w:pPr>
              <w:jc w:val="center"/>
            </w:pPr>
            <w:r/>
            <w:r>
              <w:rPr>
                <w:rFonts w:ascii="맑은 고딕" w:hAnsi="맑은 고딕" w:eastAsia="맑은 고딕"/>
                <w:b w:val="0"/>
                <w:i w:val="0"/>
                <w:sz w:val="20"/>
              </w:rPr>
              <w:t>97.9</w:t>
            </w:r>
          </w:p>
        </w:tc>
        <w:tc>
          <w:tcPr>
            <w:tcW w:type="dxa" w:w="1568"/>
          </w:tcPr>
          <w:p>
            <w:pPr>
              <w:jc w:val="center"/>
            </w:pPr>
            <w:r/>
            <w:r>
              <w:rPr>
                <w:rFonts w:ascii="맑은 고딕" w:hAnsi="맑은 고딕" w:eastAsia="맑은 고딕"/>
                <w:b w:val="0"/>
                <w:i w:val="0"/>
                <w:sz w:val="20"/>
              </w:rPr>
              <w:t>98.6</w:t>
            </w:r>
          </w:p>
        </w:tc>
        <w:tc>
          <w:tcPr>
            <w:tcW w:type="dxa" w:w="1568"/>
          </w:tcPr>
          <w:p>
            <w:pPr>
              <w:jc w:val="center"/>
            </w:pPr>
            <w:r/>
            <w:r>
              <w:rPr>
                <w:rFonts w:ascii="맑은 고딕" w:hAnsi="맑은 고딕" w:eastAsia="맑은 고딕"/>
                <w:b w:val="0"/>
                <w:i w:val="0"/>
                <w:sz w:val="20"/>
              </w:rPr>
              <w:t>98.4</w:t>
            </w:r>
          </w:p>
        </w:tc>
        <w:tc>
          <w:tcPr>
            <w:tcW w:type="dxa" w:w="1568"/>
          </w:tcPr>
          <w:p>
            <w:pPr>
              <w:jc w:val="center"/>
            </w:pPr>
            <w:r/>
            <w:r>
              <w:rPr>
                <w:rFonts w:ascii="맑은 고딕" w:hAnsi="맑은 고딕" w:eastAsia="맑은 고딕"/>
                <w:b w:val="0"/>
                <w:i w:val="0"/>
                <w:sz w:val="20"/>
              </w:rPr>
              <w:t>98.8</w:t>
            </w:r>
          </w:p>
        </w:tc>
        <w:tc>
          <w:tcPr>
            <w:tcW w:type="dxa" w:w="1568"/>
          </w:tcPr>
          <w:p>
            <w:pPr>
              <w:jc w:val="center"/>
            </w:pPr>
            <w:r/>
            <w:r>
              <w:rPr>
                <w:rFonts w:ascii="맑은 고딕" w:hAnsi="맑은 고딕" w:eastAsia="맑은 고딕"/>
                <w:b w:val="0"/>
                <w:i w:val="0"/>
                <w:sz w:val="20"/>
              </w:rPr>
              <w:t>98.9</w:t>
            </w:r>
          </w:p>
        </w:tc>
      </w:tr>
    </w:tbl>
    <w:p/>
    <w:p>
      <w:pPr>
        <w:jc w:val="center"/>
      </w:pPr>
      <w:r>
        <w:drawing>
          <wp:inline xmlns:a="http://schemas.openxmlformats.org/drawingml/2006/main" xmlns:pic="http://schemas.openxmlformats.org/drawingml/2006/picture">
            <wp:extent cx="5029200" cy="3592286"/>
            <wp:docPr id="6" name="Picture 6"/>
            <wp:cNvGraphicFramePr>
              <a:graphicFrameLocks noChangeAspect="1"/>
            </wp:cNvGraphicFramePr>
            <a:graphic>
              <a:graphicData uri="http://schemas.openxmlformats.org/drawingml/2006/picture">
                <pic:pic>
                  <pic:nvPicPr>
                    <pic:cNvPr id="0" name="ml_baseline_comparison.png"/>
                    <pic:cNvPicPr/>
                  </pic:nvPicPr>
                  <pic:blipFill>
                    <a:blip r:embed="rId14"/>
                    <a:stretch>
                      <a:fillRect/>
                    </a:stretch>
                  </pic:blipFill>
                  <pic:spPr>
                    <a:xfrm>
                      <a:off x="0" y="0"/>
                      <a:ext cx="5029200" cy="3592286"/>
                    </a:xfrm>
                    <a:prstGeom prst="rect"/>
                  </pic:spPr>
                </pic:pic>
              </a:graphicData>
            </a:graphic>
          </wp:inline>
        </w:drawing>
      </w:r>
    </w:p>
    <w:p>
      <w:pPr>
        <w:jc w:val="center"/>
      </w:pPr>
      <w:r>
        <w:rPr>
          <w:rFonts w:ascii="맑은 고딕" w:hAnsi="맑은 고딕" w:eastAsia="맑은 고딕"/>
          <w:b w:val="0"/>
          <w:i w:val="0"/>
          <w:sz w:val="22"/>
        </w:rPr>
        <w:t>[그림 3-1] ML Baseline 5종 모델 Macro-F1 비교 (5-Fold CV)</w:t>
      </w:r>
    </w:p>
    <w:p/>
    <w:p>
      <w:pPr>
        <w:pStyle w:val="Heading2"/>
      </w:pPr>
      <w:r>
        <w:t>3.3 분석</w:t>
      </w:r>
    </w:p>
    <w:p>
      <w:r>
        <w:rPr>
          <w:rFonts w:ascii="맑은 고딕" w:hAnsi="맑은 고딕" w:eastAsia="맑은 고딕"/>
          <w:b w:val="0"/>
          <w:i w:val="0"/>
          <w:sz w:val="22"/>
        </w:rPr>
        <w:t>5개 모델 모두 Macro-F1 97.9% 이상의 높은 성능을 보였다.</w:t>
      </w:r>
    </w:p>
    <w:p>
      <w:pPr>
        <w:pStyle w:val="ListBullet"/>
      </w:pPr>
      <w:r>
        <w:rPr>
          <w:rFonts w:ascii="맑은 고딕" w:hAnsi="맑은 고딕" w:eastAsia="맑은 고딕"/>
          <w:b w:val="0"/>
          <w:i w:val="0"/>
          <w:sz w:val="22"/>
        </w:rPr>
        <w:t>Cooler, Valve: LDA가 가장 높았다(각각 99.9%, 99.8%). 선형 분리가 잘 되는 경우에는 복잡한 모델이 추가 이점을 주지 못하였다.</w:t>
      </w:r>
    </w:p>
    <w:p>
      <w:pPr>
        <w:pStyle w:val="ListBullet"/>
      </w:pPr>
      <w:r>
        <w:rPr>
          <w:rFonts w:ascii="맑은 고딕" w:hAnsi="맑은 고딕" w:eastAsia="맑은 고딕"/>
          <w:b w:val="0"/>
          <w:i w:val="0"/>
          <w:sz w:val="22"/>
        </w:rPr>
        <w:t>Pump: LightGBM(99.8%)이 LDA(99.7%)를 약간 상회하였다.</w:t>
      </w:r>
    </w:p>
    <w:p>
      <w:pPr>
        <w:pStyle w:val="ListBullet"/>
      </w:pPr>
      <w:r>
        <w:rPr>
          <w:rFonts w:ascii="맑은 고딕" w:hAnsi="맑은 고딕" w:eastAsia="맑은 고딕"/>
          <w:b w:val="0"/>
          <w:i w:val="0"/>
          <w:sz w:val="22"/>
        </w:rPr>
        <w:t>Accumulator: ExtraTrees(98.9%)가 LDA(97.9%)보다 1.0%p 높았다. 4클래스 분류에서 비선형 경계를 다루는 데 앙상블 모델이 유리하였다.</w:t>
      </w:r>
    </w:p>
    <w:p>
      <w:pPr>
        <w:pStyle w:val="ListBullet"/>
      </w:pPr>
      <w:r>
        <w:rPr>
          <w:rFonts w:ascii="맑은 고딕" w:hAnsi="맑은 고딕" w:eastAsia="맑은 고딕"/>
          <w:b w:val="0"/>
          <w:i w:val="0"/>
          <w:sz w:val="22"/>
        </w:rPr>
        <w:t>전체적으로 모델 간 차이가 크지 않았다. 이는 187차원 통계 특성의 분리력이 이미 높다는 의미이다. 따라서 3주차 딥러닝의 목표는 추가 정확도 향상보다, 수작업 특성 추출 과정을 없애고 원시 시계열에서 자동으로 패턴을 학습할 수 있는지 확인하는 데 두었다. 이는 새로운 결함 유형이 발생했을 때 특성 재설계 없이 모델을 재학습할 수 있다는 실용적 이점과 연결된다.</w:t>
      </w:r>
    </w:p>
    <w:p>
      <w:r>
        <w:br w:type="page"/>
      </w:r>
    </w:p>
    <w:p>
      <w:pPr>
        <w:pStyle w:val="Heading1"/>
      </w:pPr>
      <w:r>
        <w:t>4. PS4 센서 독자적 거동의 물리적 원인 검증</w:t>
      </w:r>
    </w:p>
    <w:p>
      <w:r>
        <w:rPr>
          <w:rFonts w:ascii="맑은 고딕" w:hAnsi="맑은 고딕" w:eastAsia="맑은 고딕"/>
          <w:b w:val="0"/>
          <w:i w:val="0"/>
          <w:sz w:val="22"/>
        </w:rPr>
        <w:t>※ 1주차 보고서 교수님 피드백: "PS4의 독자적 거동에 대해 데이터셋 관련 정보를 찾아 물리적 원인을 명확히 할 것"</w:t>
      </w:r>
    </w:p>
    <w:p>
      <w:pPr>
        <w:pStyle w:val="Heading2"/>
      </w:pPr>
      <w:r>
        <w:t>4.1 배경</w:t>
      </w:r>
    </w:p>
    <w:p>
      <w:r>
        <w:rPr>
          <w:rFonts w:ascii="맑은 고딕" w:hAnsi="맑은 고딕" w:eastAsia="맑은 고딕"/>
          <w:b w:val="0"/>
          <w:i w:val="0"/>
          <w:sz w:val="22"/>
        </w:rPr>
        <w:t>1주차 EDA에서 PS4(압력 센서 4번)가 다른 압력 센서들과 다른 거동을 보이는 것을 발견하였다. 이에 대해 3가지 가설을 세우고 정량적으로 검증하였다.</w:t>
      </w:r>
    </w:p>
    <w:p>
      <w:pPr>
        <w:pStyle w:val="ListBullet"/>
      </w:pPr>
      <w:r>
        <w:rPr>
          <w:rFonts w:ascii="맑은 고딕" w:hAnsi="맑은 고딕" w:eastAsia="맑은 고딕"/>
          <w:b w:val="0"/>
          <w:i w:val="0"/>
          <w:sz w:val="22"/>
        </w:rPr>
        <w:t>가설 1: PS4가 어큐뮬레이터 분기에 위치하여 accumulator 라벨과 높은 상관을 보인다.</w:t>
      </w:r>
    </w:p>
    <w:p>
      <w:pPr>
        <w:pStyle w:val="ListBullet"/>
      </w:pPr>
      <w:r>
        <w:rPr>
          <w:rFonts w:ascii="맑은 고딕" w:hAnsi="맑은 고딕" w:eastAsia="맑은 고딕"/>
          <w:b w:val="0"/>
          <w:i w:val="0"/>
          <w:sz w:val="22"/>
        </w:rPr>
        <w:t>가설 2: PS4가 2차 냉각/여과 회로에 위치하여 PS5/PS6과 높은 상관을 보인다.</w:t>
      </w:r>
    </w:p>
    <w:p>
      <w:pPr>
        <w:pStyle w:val="ListBullet"/>
      </w:pPr>
      <w:r>
        <w:rPr>
          <w:rFonts w:ascii="맑은 고딕" w:hAnsi="맑은 고딕" w:eastAsia="맑은 고딕"/>
          <w:b w:val="0"/>
          <w:i w:val="0"/>
          <w:sz w:val="22"/>
        </w:rPr>
        <w:t>가설 3: PS4가 밸브 하류에 위치하여 valve 라벨과 높은 상관을 보인다.</w:t>
      </w:r>
    </w:p>
    <w:p>
      <w:pPr>
        <w:pStyle w:val="Heading2"/>
      </w:pPr>
      <w:r>
        <w:t>4.2 시스템 구성 및 센서 배치 추정</w:t>
      </w:r>
    </w:p>
    <w:p>
      <w:r>
        <w:rPr>
          <w:rFonts w:ascii="맑은 고딕" w:hAnsi="맑은 고딕" w:eastAsia="맑은 고딕"/>
          <w:b w:val="0"/>
          <w:i w:val="0"/>
          <w:sz w:val="22"/>
        </w:rPr>
        <w:t>UCI 데이터셋 설명에 따르면, 본 유압 시스템은 1차 작동 회로(primary working circuit)와 2차 냉각/여과 회로(secondary cooling-filtration circuit)로 구성되어 있다. 그러나 데이터셋 문서에는 각 센서의 정확한 설치 위치가 명시되어 있지 않다.</w:t>
      </w:r>
    </w:p>
    <w:p>
      <w:r>
        <w:rPr>
          <w:rFonts w:ascii="맑은 고딕" w:hAnsi="맑은 고딕" w:eastAsia="맑은 고딕"/>
          <w:b w:val="0"/>
          <w:i w:val="0"/>
          <w:sz w:val="22"/>
        </w:rPr>
        <w:t>따라서 아래의 센서 회로 분류는 4.4절의 피어슨 상관계수 분석 결과를 바탕으로 추정한 것이며, 확정적 정보가 아님을 밝힌다.</w:t>
      </w:r>
    </w:p>
    <w:p>
      <w:pPr>
        <w:pStyle w:val="ListBullet"/>
      </w:pPr>
      <w:r>
        <w:rPr>
          <w:rFonts w:ascii="맑은 고딕" w:hAnsi="맑은 고딕" w:eastAsia="맑은 고딕"/>
          <w:b w:val="0"/>
          <w:i w:val="0"/>
          <w:sz w:val="22"/>
        </w:rPr>
        <w:t>PS1, PS2: 1차 작동 회로 소속으로 추정</w:t>
      </w:r>
    </w:p>
    <w:p>
      <w:pPr>
        <w:pStyle w:val="ListBullet"/>
      </w:pPr>
      <w:r>
        <w:rPr>
          <w:rFonts w:ascii="맑은 고딕" w:hAnsi="맑은 고딕" w:eastAsia="맑은 고딕"/>
          <w:b w:val="0"/>
          <w:i w:val="0"/>
          <w:sz w:val="22"/>
        </w:rPr>
        <w:t>PS4, PS5, PS6: 2차 냉각/여과 회로 소속으로 추정</w:t>
      </w:r>
    </w:p>
    <w:p>
      <w:pPr>
        <w:pStyle w:val="ListBullet"/>
      </w:pPr>
      <w:r>
        <w:rPr>
          <w:rFonts w:ascii="맑은 고딕" w:hAnsi="맑은 고딕" w:eastAsia="맑은 고딕"/>
          <w:b w:val="0"/>
          <w:i w:val="0"/>
          <w:sz w:val="22"/>
        </w:rPr>
        <w:t>PS3: 1차 회로와 2차 회로 양쪽의 영향을 모두 받는 것으로 보이며, 정확한 위치는 추가 확인이 필요</w:t>
      </w:r>
    </w:p>
    <w:p>
      <w:r>
        <w:rPr>
          <w:rFonts w:ascii="맑은 고딕" w:hAnsi="맑은 고딕" w:eastAsia="맑은 고딕"/>
          <w:b w:val="0"/>
          <w:i w:val="0"/>
          <w:sz w:val="22"/>
        </w:rPr>
        <w:t>각 추정의 근거가 되는 구체적인 상관계수 수치와 해석은 4.4절에서 상세히 다룬다.</w:t>
      </w:r>
    </w:p>
    <w:p>
      <w:pPr>
        <w:pStyle w:val="Heading2"/>
      </w:pPr>
      <w:r>
        <w:t>4.3 검증 1: Mutual Information 분석</w:t>
      </w:r>
    </w:p>
    <w:p>
      <w:r>
        <w:rPr>
          <w:rFonts w:ascii="맑은 고딕" w:hAnsi="맑은 고딕" w:eastAsia="맑은 고딕"/>
          <w:b w:val="0"/>
          <w:i w:val="0"/>
          <w:sz w:val="22"/>
        </w:rPr>
        <w:t>각 압력 센서의 시간도메인 특성과 4개 결함 라벨 간의 Mutual Information(MI)을 계산하였다.</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ps4_mutual_information.png"/>
                    <pic:cNvPicPr/>
                  </pic:nvPicPr>
                  <pic:blipFill>
                    <a:blip r:embed="rId15"/>
                    <a:stretch>
                      <a:fillRect/>
                    </a:stretch>
                  </pic:blipFill>
                  <pic:spPr>
                    <a:xfrm>
                      <a:off x="0" y="0"/>
                      <a:ext cx="5029200" cy="3143250"/>
                    </a:xfrm>
                    <a:prstGeom prst="rect"/>
                  </pic:spPr>
                </pic:pic>
              </a:graphicData>
            </a:graphic>
          </wp:inline>
        </w:drawing>
      </w:r>
    </w:p>
    <w:p>
      <w:pPr>
        <w:jc w:val="center"/>
      </w:pPr>
      <w:r>
        <w:rPr>
          <w:rFonts w:ascii="맑은 고딕" w:hAnsi="맑은 고딕" w:eastAsia="맑은 고딕"/>
          <w:b w:val="0"/>
          <w:i w:val="0"/>
          <w:sz w:val="22"/>
        </w:rPr>
        <w:t>[그림 4-1] 압력 센서별 결함 라벨 Mutual Information 히트맵</w:t>
      </w:r>
    </w:p>
    <w:p/>
    <w:p>
      <w:r>
        <w:rPr>
          <w:rFonts w:ascii="맑은 고딕" w:hAnsi="맑은 고딕" w:eastAsia="맑은 고딕"/>
          <w:b w:val="0"/>
          <w:i w:val="0"/>
          <w:sz w:val="22"/>
        </w:rPr>
        <w:t>주요 결과는 다음과 같다:</w:t>
      </w:r>
    </w:p>
    <w:p>
      <w:pPr>
        <w:pStyle w:val="ListBullet"/>
      </w:pPr>
      <w:r>
        <w:rPr>
          <w:rFonts w:ascii="맑은 고딕" w:hAnsi="맑은 고딕" w:eastAsia="맑은 고딕"/>
          <w:b w:val="0"/>
          <w:i w:val="0"/>
          <w:sz w:val="22"/>
        </w:rPr>
        <w:t>PS4-accumulator MI = 0.1255로, PS1-accumulator MI(0.3435)의 약 37% 수준이었다.</w:t>
      </w:r>
    </w:p>
    <w:p>
      <w:pPr>
        <w:pStyle w:val="ListBullet"/>
      </w:pPr>
      <w:r>
        <w:rPr>
          <w:rFonts w:ascii="맑은 고딕" w:hAnsi="맑은 고딕" w:eastAsia="맑은 고딕"/>
          <w:b w:val="0"/>
          <w:i w:val="0"/>
          <w:sz w:val="22"/>
        </w:rPr>
        <w:t>PS4는 accumulator보다 cooler 라벨과 더 높은 MI를 보였다.</w:t>
      </w:r>
    </w:p>
    <w:p>
      <w:pPr>
        <w:pStyle w:val="ListBullet"/>
      </w:pPr>
      <w:r>
        <w:rPr>
          <w:rFonts w:ascii="맑은 고딕" w:hAnsi="맑은 고딕" w:eastAsia="맑은 고딕"/>
          <w:b w:val="0"/>
          <w:i w:val="0"/>
          <w:sz w:val="22"/>
        </w:rPr>
        <w:t>따라서 가설 1(어큐뮬레이터 분기)은 기각하였다.</w:t>
      </w:r>
    </w:p>
    <w:p>
      <w:pPr>
        <w:pStyle w:val="Heading2"/>
      </w:pPr>
      <w:r>
        <w:t>4.4 검증 2: 피어슨 상관계수 분석</w:t>
      </w:r>
    </w:p>
    <w:p>
      <w:r>
        <w:rPr>
          <w:rFonts w:ascii="맑은 고딕" w:hAnsi="맑은 고딕" w:eastAsia="맑은 고딕"/>
          <w:b w:val="0"/>
          <w:i w:val="0"/>
          <w:sz w:val="22"/>
        </w:rPr>
        <w:t>6개 압력 센서의 사이클별 평균값으로 피어슨 상관계수를 계산하였다.</w:t>
      </w:r>
    </w:p>
    <w:p>
      <w:pPr>
        <w:jc w:val="center"/>
      </w:pPr>
      <w:r>
        <w:drawing>
          <wp:inline xmlns:a="http://schemas.openxmlformats.org/drawingml/2006/main" xmlns:pic="http://schemas.openxmlformats.org/drawingml/2006/picture">
            <wp:extent cx="5029200" cy="4310743"/>
            <wp:docPr id="8" name="Picture 8"/>
            <wp:cNvGraphicFramePr>
              <a:graphicFrameLocks noChangeAspect="1"/>
            </wp:cNvGraphicFramePr>
            <a:graphic>
              <a:graphicData uri="http://schemas.openxmlformats.org/drawingml/2006/picture">
                <pic:pic>
                  <pic:nvPicPr>
                    <pic:cNvPr id="0" name="ps4_correlation_matrix.png"/>
                    <pic:cNvPicPr/>
                  </pic:nvPicPr>
                  <pic:blipFill>
                    <a:blip r:embed="rId16"/>
                    <a:stretch>
                      <a:fillRect/>
                    </a:stretch>
                  </pic:blipFill>
                  <pic:spPr>
                    <a:xfrm>
                      <a:off x="0" y="0"/>
                      <a:ext cx="5029200" cy="4310743"/>
                    </a:xfrm>
                    <a:prstGeom prst="rect"/>
                  </pic:spPr>
                </pic:pic>
              </a:graphicData>
            </a:graphic>
          </wp:inline>
        </w:drawing>
      </w:r>
    </w:p>
    <w:p>
      <w:pPr>
        <w:jc w:val="center"/>
      </w:pPr>
      <w:r>
        <w:rPr>
          <w:rFonts w:ascii="맑은 고딕" w:hAnsi="맑은 고딕" w:eastAsia="맑은 고딕"/>
          <w:b w:val="0"/>
          <w:i w:val="0"/>
          <w:sz w:val="22"/>
        </w:rPr>
        <w:t>[그림 4-2] 압력 센서 간 피어슨 상관계수 행렬</w:t>
      </w:r>
    </w:p>
    <w:p/>
    <w:p>
      <w:r>
        <w:rPr>
          <w:rFonts w:ascii="맑은 고딕" w:hAnsi="맑은 고딕" w:eastAsia="맑은 고딕"/>
          <w:b w:val="0"/>
          <w:i w:val="0"/>
          <w:sz w:val="22"/>
        </w:rPr>
        <w:t>PS4와 다른 센서 간 상관계수는 다음과 같다 (그림 4-2 참조):</w:t>
      </w:r>
    </w:p>
    <w:p>
      <w:pPr>
        <w:pStyle w:val="ListBullet"/>
      </w:pPr>
      <w:r>
        <w:rPr>
          <w:rFonts w:ascii="맑은 고딕" w:hAnsi="맑은 고딕" w:eastAsia="맑은 고딕"/>
          <w:b w:val="0"/>
          <w:i w:val="0"/>
          <w:sz w:val="22"/>
        </w:rPr>
        <w:t>PS4-PS1: r = 0.043 (거의 독립적)</w:t>
      </w:r>
    </w:p>
    <w:p>
      <w:pPr>
        <w:pStyle w:val="ListBullet"/>
      </w:pPr>
      <w:r>
        <w:rPr>
          <w:rFonts w:ascii="맑은 고딕" w:hAnsi="맑은 고딕" w:eastAsia="맑은 고딕"/>
          <w:b w:val="0"/>
          <w:i w:val="0"/>
          <w:sz w:val="22"/>
        </w:rPr>
        <w:t>PS4-PS2: r = -0.020 (거의 독립적)</w:t>
      </w:r>
    </w:p>
    <w:p>
      <w:pPr>
        <w:pStyle w:val="ListBullet"/>
      </w:pPr>
      <w:r>
        <w:rPr>
          <w:rFonts w:ascii="맑은 고딕" w:hAnsi="맑은 고딕" w:eastAsia="맑은 고딕"/>
          <w:b w:val="0"/>
          <w:i w:val="0"/>
          <w:sz w:val="22"/>
        </w:rPr>
        <w:t>PS4-PS3: r = 0.484 (중간 수준의 양의 상관)</w:t>
      </w:r>
    </w:p>
    <w:p>
      <w:pPr>
        <w:pStyle w:val="ListBullet"/>
      </w:pPr>
      <w:r>
        <w:rPr>
          <w:rFonts w:ascii="맑은 고딕" w:hAnsi="맑은 고딕" w:eastAsia="맑은 고딕"/>
          <w:b w:val="0"/>
          <w:i w:val="0"/>
          <w:sz w:val="22"/>
        </w:rPr>
        <w:t>PS4-PS5: r = 0.745 (강한 양의 상관)</w:t>
      </w:r>
    </w:p>
    <w:p>
      <w:pPr>
        <w:pStyle w:val="ListBullet"/>
      </w:pPr>
      <w:r>
        <w:rPr>
          <w:rFonts w:ascii="맑은 고딕" w:hAnsi="맑은 고딕" w:eastAsia="맑은 고딕"/>
          <w:b w:val="0"/>
          <w:i w:val="0"/>
          <w:sz w:val="22"/>
        </w:rPr>
        <w:t>PS4-PS6: r = 0.745 (강한 양의 상관)</w:t>
      </w:r>
    </w:p>
    <w:p>
      <w:r>
        <w:rPr>
          <w:rFonts w:ascii="맑은 고딕" w:hAnsi="맑은 고딕" w:eastAsia="맑은 고딕"/>
          <w:b w:val="0"/>
          <w:i w:val="0"/>
          <w:sz w:val="22"/>
        </w:rPr>
        <w:t>PS4는 PS1-PS2(1차 회로)와 거의 무관하였고, PS5-PS6과 강한 양의 상관을 보였다. 이 결과는 가설 2(2차 냉각/여과 회로)를 지지하였다.</w:t>
      </w:r>
    </w:p>
    <w:p>
      <w:r>
        <w:rPr>
          <w:rFonts w:ascii="맑은 고딕" w:hAnsi="맑은 고딕" w:eastAsia="맑은 고딕"/>
          <w:b w:val="0"/>
          <w:i w:val="0"/>
          <w:sz w:val="22"/>
        </w:rPr>
        <w:t>한편, PS1-PS2는 서로 r=0.995의 매우 강한 양의 상관을 보여 동일 회로(1차 회로)에 속하는 것으로 추정하였으며, PS5-PS6은 r=1.000으로 사실상 동일한 거동을 나타내 같은 회로로 판단하였다. PS3의 경우, PS1과 r=-0.720(강한 음의 상관), PS5와 r=0.755(강한 양의 상관)를 보였다. PS1-PS2(1차 회로)와는 반대 방향으로 움직이면서 PS4-PS5(2차 회로)와는 같은 방향이므로, 단순히 1차 회로로 분류하기 어려웠다. PS3은 두 회로의 분기 지점에 설치되어 양쪽 영향을 모두 받는 것으로 추정하였으며, 정확한 위치는 시스템 배관도(P&amp;ID) 없이는 확정할 수 없다.</w:t>
      </w:r>
    </w:p>
    <w:p>
      <w:r>
        <w:br w:type="page"/>
      </w:r>
    </w:p>
    <w:p>
      <w:pPr>
        <w:pStyle w:val="Heading2"/>
      </w:pPr>
      <w:r>
        <w:t>4.5 검증 3: PSD 분석</w:t>
      </w:r>
    </w:p>
    <w:p>
      <w:pPr>
        <w:jc w:val="center"/>
      </w:pPr>
      <w:r>
        <w:drawing>
          <wp:inline xmlns:a="http://schemas.openxmlformats.org/drawingml/2006/main" xmlns:pic="http://schemas.openxmlformats.org/drawingml/2006/picture">
            <wp:extent cx="5029200" cy="3592286"/>
            <wp:docPr id="9" name="Picture 9"/>
            <wp:cNvGraphicFramePr>
              <a:graphicFrameLocks noChangeAspect="1"/>
            </wp:cNvGraphicFramePr>
            <a:graphic>
              <a:graphicData uri="http://schemas.openxmlformats.org/drawingml/2006/picture">
                <pic:pic>
                  <pic:nvPicPr>
                    <pic:cNvPr id="0" name="ps4_psd_comparison.png"/>
                    <pic:cNvPicPr/>
                  </pic:nvPicPr>
                  <pic:blipFill>
                    <a:blip r:embed="rId17"/>
                    <a:stretch>
                      <a:fillRect/>
                    </a:stretch>
                  </pic:blipFill>
                  <pic:spPr>
                    <a:xfrm>
                      <a:off x="0" y="0"/>
                      <a:ext cx="5029200" cy="3592286"/>
                    </a:xfrm>
                    <a:prstGeom prst="rect"/>
                  </pic:spPr>
                </pic:pic>
              </a:graphicData>
            </a:graphic>
          </wp:inline>
        </w:drawing>
      </w:r>
    </w:p>
    <w:p>
      <w:pPr>
        <w:jc w:val="center"/>
      </w:pPr>
      <w:r>
        <w:rPr>
          <w:rFonts w:ascii="맑은 고딕" w:hAnsi="맑은 고딕" w:eastAsia="맑은 고딕"/>
          <w:b w:val="0"/>
          <w:i w:val="0"/>
          <w:sz w:val="22"/>
        </w:rPr>
        <w:t>[그림 4-3] 압력 센서 PSD 비교 (PS1-PS3 vs PS4)</w:t>
      </w:r>
    </w:p>
    <w:p/>
    <w:p>
      <w:r>
        <w:rPr>
          <w:rFonts w:ascii="맑은 고딕" w:hAnsi="맑은 고딕" w:eastAsia="맑은 고딕"/>
          <w:b w:val="0"/>
          <w:i w:val="0"/>
          <w:sz w:val="22"/>
        </w:rPr>
        <w:t>PSD 분석 결과에서도 PS1-PS2는 0.4Hz 부근에 최대 에너지가 집중된 유사한 형태를 보인 반면, PS4는 11.7Hz 부근에 별도의 피크가 나타나는 등 스펙트럼 형태 자체가 달랐다. 이는 PS4가 물리적으로 다른 위치에 있음을 지지하는 결과이다.</w:t>
      </w:r>
    </w:p>
    <w:p>
      <w:pPr>
        <w:jc w:val="center"/>
      </w:pPr>
      <w:r>
        <w:drawing>
          <wp:inline xmlns:a="http://schemas.openxmlformats.org/drawingml/2006/main" xmlns:pic="http://schemas.openxmlformats.org/drawingml/2006/picture">
            <wp:extent cx="5029200" cy="2514600"/>
            <wp:docPr id="10" name="Picture 10"/>
            <wp:cNvGraphicFramePr>
              <a:graphicFrameLocks noChangeAspect="1"/>
            </wp:cNvGraphicFramePr>
            <a:graphic>
              <a:graphicData uri="http://schemas.openxmlformats.org/drawingml/2006/picture">
                <pic:pic>
                  <pic:nvPicPr>
                    <pic:cNvPr id="0" name="ps4_psd_by_accumulator.png"/>
                    <pic:cNvPicPr/>
                  </pic:nvPicPr>
                  <pic:blipFill>
                    <a:blip r:embed="rId18"/>
                    <a:stretch>
                      <a:fillRect/>
                    </a:stretch>
                  </pic:blipFill>
                  <pic:spPr>
                    <a:xfrm>
                      <a:off x="0" y="0"/>
                      <a:ext cx="5029200" cy="2514600"/>
                    </a:xfrm>
                    <a:prstGeom prst="rect"/>
                  </pic:spPr>
                </pic:pic>
              </a:graphicData>
            </a:graphic>
          </wp:inline>
        </w:drawing>
      </w:r>
    </w:p>
    <w:p>
      <w:pPr>
        <w:jc w:val="center"/>
      </w:pPr>
      <w:r>
        <w:rPr>
          <w:rFonts w:ascii="맑은 고딕" w:hAnsi="맑은 고딕" w:eastAsia="맑은 고딕"/>
          <w:b w:val="0"/>
          <w:i w:val="0"/>
          <w:sz w:val="22"/>
        </w:rPr>
        <w:t>[그림 4-4] PS4 PSD — Accumulator 상태별 비교</w:t>
      </w:r>
    </w:p>
    <w:p/>
    <w:p>
      <w:r>
        <w:rPr>
          <w:rFonts w:ascii="맑은 고딕" w:hAnsi="맑은 고딕" w:eastAsia="맑은 고딕"/>
          <w:b w:val="0"/>
          <w:i w:val="0"/>
          <w:sz w:val="22"/>
        </w:rPr>
        <w:t>Accumulator 상태별로 PS4의 PSD를 비교하면, 열화 정도에 따른 스펙트럼 변화가 관찰되기는 하였으나, 이는 시스템 전체 압력 맥동의 간접적 영향으로 해석하였다.</w:t>
      </w:r>
    </w:p>
    <w:p>
      <w:pPr>
        <w:pStyle w:val="Heading2"/>
      </w:pPr>
      <w:r>
        <w:t>4.6 종합 결론</w:t>
      </w:r>
    </w:p>
    <w:p>
      <w:r>
        <w:rPr>
          <w:rFonts w:ascii="맑은 고딕" w:hAnsi="맑은 고딕" w:eastAsia="맑은 고딕"/>
          <w:b w:val="0"/>
          <w:i w:val="0"/>
          <w:sz w:val="22"/>
        </w:rPr>
        <w:t>MI, 상관계수, PSD 세 가지 분석을 종합한 결과, PS4는 2차 냉각/여과 회로에 위치한 센서로 추정하였다. PS1-PS2와 거의 독립적이었으며, PS5와 r=0.745의 강한 상관을 보였다. 1주차에 관찰한 PS4의 독자적 거동은 PS4가 다른 유압 회로에 연결되어 있기 때문이었다.</w:t>
      </w:r>
    </w:p>
    <w:p>
      <w:r>
        <w:rPr>
          <w:rFonts w:ascii="맑은 고딕" w:hAnsi="맑은 고딕" w:eastAsia="맑은 고딕"/>
          <w:b w:val="0"/>
          <w:i w:val="0"/>
          <w:sz w:val="22"/>
        </w:rPr>
        <w:t>다만 센서의 정확한 배치를 확정하기 위해서는 데이터셋 원저자의 시스템 배관도(P&amp;ID)가 필요하며, 본 분석은 상관분석 결과에 기반한 추정임을 한계로 밝힌다.</w:t>
      </w:r>
    </w:p>
    <w:p>
      <w:r>
        <w:rPr>
          <w:rFonts w:ascii="맑은 고딕" w:hAnsi="맑은 고딕" w:eastAsia="맑은 고딕"/>
          <w:b w:val="0"/>
          <w:i w:val="0"/>
          <w:sz w:val="22"/>
        </w:rPr>
        <w:t>상관분석 결과가 2차 회로 가설을 지지하므로, 배관도 확인 전이라도 회로별 센서 그룹화를 딥러닝 branch 설계의 출발점으로 삼는 것은 타당하다고 판단하였다. 다만 추후 P&amp;ID 확인을 통해 branch 구성을 검증할 필요가 있다.</w:t>
      </w:r>
    </w:p>
    <w:p>
      <w:r>
        <w:br w:type="page"/>
      </w:r>
    </w:p>
    <w:p>
      <w:pPr>
        <w:pStyle w:val="Heading1"/>
      </w:pPr>
      <w:r>
        <w:t>5. 멀티 샘플링 레이트 입력 전략</w:t>
      </w:r>
    </w:p>
    <w:p>
      <w:r>
        <w:rPr>
          <w:rFonts w:ascii="맑은 고딕" w:hAnsi="맑은 고딕" w:eastAsia="맑은 고딕"/>
          <w:b w:val="0"/>
          <w:i w:val="0"/>
          <w:sz w:val="22"/>
        </w:rPr>
        <w:t>※ 1주차 보고서 교수님 피드백: "멀티 샘플링 레이트를 학습 모델에 어떻게 입력할지 방안을 고민할 것"</w:t>
      </w:r>
    </w:p>
    <w:p>
      <w:pPr>
        <w:pStyle w:val="Heading2"/>
      </w:pPr>
      <w:r>
        <w:t>5.1 현황</w:t>
      </w:r>
    </w:p>
    <w:p>
      <w:r>
        <w:rPr>
          <w:rFonts w:ascii="맑은 고딕" w:hAnsi="맑은 고딕" w:eastAsia="맑은 고딕"/>
          <w:b w:val="0"/>
          <w:i w:val="0"/>
          <w:sz w:val="22"/>
        </w:rPr>
        <w:t>UCI Hydraulic 데이터셋의 17개 센서는 3가지 샘플링 레이트로 수집되었다:</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맑은 고딕" w:hAnsi="맑은 고딕" w:eastAsia="맑은 고딕"/>
                <w:b/>
                <w:i w:val="0"/>
                <w:sz w:val="20"/>
              </w:rPr>
              <w:t>샘플링 레이트</w:t>
            </w:r>
          </w:p>
        </w:tc>
        <w:tc>
          <w:tcPr>
            <w:tcW w:type="dxa" w:w="2351"/>
          </w:tcPr>
          <w:p>
            <w:pPr>
              <w:jc w:val="center"/>
            </w:pPr>
            <w:r/>
            <w:r>
              <w:rPr>
                <w:rFonts w:ascii="맑은 고딕" w:hAnsi="맑은 고딕" w:eastAsia="맑은 고딕"/>
                <w:b/>
                <w:i w:val="0"/>
                <w:sz w:val="20"/>
              </w:rPr>
              <w:t>센서</w:t>
            </w:r>
          </w:p>
        </w:tc>
        <w:tc>
          <w:tcPr>
            <w:tcW w:type="dxa" w:w="2351"/>
          </w:tcPr>
          <w:p>
            <w:pPr>
              <w:jc w:val="center"/>
            </w:pPr>
            <w:r/>
            <w:r>
              <w:rPr>
                <w:rFonts w:ascii="맑은 고딕" w:hAnsi="맑은 고딕" w:eastAsia="맑은 고딕"/>
                <w:b/>
                <w:i w:val="0"/>
                <w:sz w:val="20"/>
              </w:rPr>
              <w:t>개수</w:t>
            </w:r>
          </w:p>
        </w:tc>
        <w:tc>
          <w:tcPr>
            <w:tcW w:type="dxa" w:w="2351"/>
          </w:tcPr>
          <w:p>
            <w:pPr>
              <w:jc w:val="center"/>
            </w:pPr>
            <w:r/>
            <w:r>
              <w:rPr>
                <w:rFonts w:ascii="맑은 고딕" w:hAnsi="맑은 고딕" w:eastAsia="맑은 고딕"/>
                <w:b/>
                <w:i w:val="0"/>
                <w:sz w:val="20"/>
              </w:rPr>
              <w:t>사이클당 샘플 수</w:t>
            </w:r>
          </w:p>
        </w:tc>
      </w:tr>
      <w:tr>
        <w:tc>
          <w:tcPr>
            <w:tcW w:type="dxa" w:w="2351"/>
          </w:tcPr>
          <w:p>
            <w:pPr>
              <w:jc w:val="center"/>
            </w:pPr>
            <w:r/>
            <w:r>
              <w:rPr>
                <w:rFonts w:ascii="맑은 고딕" w:hAnsi="맑은 고딕" w:eastAsia="맑은 고딕"/>
                <w:b w:val="0"/>
                <w:i w:val="0"/>
                <w:sz w:val="20"/>
              </w:rPr>
              <w:t>100 Hz</w:t>
            </w:r>
          </w:p>
        </w:tc>
        <w:tc>
          <w:tcPr>
            <w:tcW w:type="dxa" w:w="2351"/>
          </w:tcPr>
          <w:p>
            <w:pPr>
              <w:jc w:val="center"/>
            </w:pPr>
            <w:r/>
            <w:r>
              <w:rPr>
                <w:rFonts w:ascii="맑은 고딕" w:hAnsi="맑은 고딕" w:eastAsia="맑은 고딕"/>
                <w:b w:val="0"/>
                <w:i w:val="0"/>
                <w:sz w:val="20"/>
              </w:rPr>
              <w:t>PS1-PS6 (압력), EPS1 (모터 전력)</w:t>
            </w:r>
          </w:p>
        </w:tc>
        <w:tc>
          <w:tcPr>
            <w:tcW w:type="dxa" w:w="2351"/>
          </w:tcPr>
          <w:p>
            <w:pPr>
              <w:jc w:val="center"/>
            </w:pPr>
            <w:r/>
            <w:r>
              <w:rPr>
                <w:rFonts w:ascii="맑은 고딕" w:hAnsi="맑은 고딕" w:eastAsia="맑은 고딕"/>
                <w:b w:val="0"/>
                <w:i w:val="0"/>
                <w:sz w:val="20"/>
              </w:rPr>
              <w:t>7개</w:t>
            </w:r>
          </w:p>
        </w:tc>
        <w:tc>
          <w:tcPr>
            <w:tcW w:type="dxa" w:w="2351"/>
          </w:tcPr>
          <w:p>
            <w:pPr>
              <w:jc w:val="center"/>
            </w:pPr>
            <w:r/>
            <w:r>
              <w:rPr>
                <w:rFonts w:ascii="맑은 고딕" w:hAnsi="맑은 고딕" w:eastAsia="맑은 고딕"/>
                <w:b w:val="0"/>
                <w:i w:val="0"/>
                <w:sz w:val="20"/>
              </w:rPr>
              <w:t>6,000</w:t>
            </w:r>
          </w:p>
        </w:tc>
      </w:tr>
      <w:tr>
        <w:tc>
          <w:tcPr>
            <w:tcW w:type="dxa" w:w="2351"/>
          </w:tcPr>
          <w:p>
            <w:pPr>
              <w:jc w:val="center"/>
            </w:pPr>
            <w:r/>
            <w:r>
              <w:rPr>
                <w:rFonts w:ascii="맑은 고딕" w:hAnsi="맑은 고딕" w:eastAsia="맑은 고딕"/>
                <w:b w:val="0"/>
                <w:i w:val="0"/>
                <w:sz w:val="20"/>
              </w:rPr>
              <w:t>10 Hz</w:t>
            </w:r>
          </w:p>
        </w:tc>
        <w:tc>
          <w:tcPr>
            <w:tcW w:type="dxa" w:w="2351"/>
          </w:tcPr>
          <w:p>
            <w:pPr>
              <w:jc w:val="center"/>
            </w:pPr>
            <w:r/>
            <w:r>
              <w:rPr>
                <w:rFonts w:ascii="맑은 고딕" w:hAnsi="맑은 고딕" w:eastAsia="맑은 고딕"/>
                <w:b w:val="0"/>
                <w:i w:val="0"/>
                <w:sz w:val="20"/>
              </w:rPr>
              <w:t>FS1, FS2 (유량)</w:t>
            </w:r>
          </w:p>
        </w:tc>
        <w:tc>
          <w:tcPr>
            <w:tcW w:type="dxa" w:w="2351"/>
          </w:tcPr>
          <w:p>
            <w:pPr>
              <w:jc w:val="center"/>
            </w:pPr>
            <w:r/>
            <w:r>
              <w:rPr>
                <w:rFonts w:ascii="맑은 고딕" w:hAnsi="맑은 고딕" w:eastAsia="맑은 고딕"/>
                <w:b w:val="0"/>
                <w:i w:val="0"/>
                <w:sz w:val="20"/>
              </w:rPr>
              <w:t>2개</w:t>
            </w:r>
          </w:p>
        </w:tc>
        <w:tc>
          <w:tcPr>
            <w:tcW w:type="dxa" w:w="2351"/>
          </w:tcPr>
          <w:p>
            <w:pPr>
              <w:jc w:val="center"/>
            </w:pPr>
            <w:r/>
            <w:r>
              <w:rPr>
                <w:rFonts w:ascii="맑은 고딕" w:hAnsi="맑은 고딕" w:eastAsia="맑은 고딕"/>
                <w:b w:val="0"/>
                <w:i w:val="0"/>
                <w:sz w:val="20"/>
              </w:rPr>
              <w:t>600</w:t>
            </w:r>
          </w:p>
        </w:tc>
      </w:tr>
      <w:tr>
        <w:tc>
          <w:tcPr>
            <w:tcW w:type="dxa" w:w="2351"/>
          </w:tcPr>
          <w:p>
            <w:pPr>
              <w:jc w:val="center"/>
            </w:pPr>
            <w:r/>
            <w:r>
              <w:rPr>
                <w:rFonts w:ascii="맑은 고딕" w:hAnsi="맑은 고딕" w:eastAsia="맑은 고딕"/>
                <w:b w:val="0"/>
                <w:i w:val="0"/>
                <w:sz w:val="20"/>
              </w:rPr>
              <w:t>1 Hz</w:t>
            </w:r>
          </w:p>
        </w:tc>
        <w:tc>
          <w:tcPr>
            <w:tcW w:type="dxa" w:w="2351"/>
          </w:tcPr>
          <w:p>
            <w:pPr>
              <w:jc w:val="center"/>
            </w:pPr>
            <w:r/>
            <w:r>
              <w:rPr>
                <w:rFonts w:ascii="맑은 고딕" w:hAnsi="맑은 고딕" w:eastAsia="맑은 고딕"/>
                <w:b w:val="0"/>
                <w:i w:val="0"/>
                <w:sz w:val="20"/>
              </w:rPr>
              <w:t>TS1-TS4 (온도), VS1 (진동), CE (효율), CP (냉각 전력), SE (안정성)</w:t>
            </w:r>
          </w:p>
        </w:tc>
        <w:tc>
          <w:tcPr>
            <w:tcW w:type="dxa" w:w="2351"/>
          </w:tcPr>
          <w:p>
            <w:pPr>
              <w:jc w:val="center"/>
            </w:pPr>
            <w:r/>
            <w:r>
              <w:rPr>
                <w:rFonts w:ascii="맑은 고딕" w:hAnsi="맑은 고딕" w:eastAsia="맑은 고딕"/>
                <w:b w:val="0"/>
                <w:i w:val="0"/>
                <w:sz w:val="20"/>
              </w:rPr>
              <w:t>8개</w:t>
            </w:r>
          </w:p>
        </w:tc>
        <w:tc>
          <w:tcPr>
            <w:tcW w:type="dxa" w:w="2351"/>
          </w:tcPr>
          <w:p>
            <w:pPr>
              <w:jc w:val="center"/>
            </w:pPr>
            <w:r/>
            <w:r>
              <w:rPr>
                <w:rFonts w:ascii="맑은 고딕" w:hAnsi="맑은 고딕" w:eastAsia="맑은 고딕"/>
                <w:b w:val="0"/>
                <w:i w:val="0"/>
                <w:sz w:val="20"/>
              </w:rPr>
              <w:t>60</w:t>
            </w:r>
          </w:p>
        </w:tc>
      </w:tr>
    </w:tbl>
    <w:p/>
    <w:p>
      <w:r>
        <w:rPr>
          <w:rFonts w:ascii="맑은 고딕" w:hAnsi="맑은 고딕" w:eastAsia="맑은 고딕"/>
          <w:b w:val="0"/>
          <w:i w:val="0"/>
          <w:sz w:val="22"/>
        </w:rPr>
        <w:t>2주차까지는 사이클별 통계량(187차원)을 추출하여 센서 간 샘플링 레이트의 불일치 문제를 해결하였으나, 3주차에서 원시 시계열 데이터를 딥러닝 모델에 직접 입력하기 위해서는 별도의 입력 전략이 요구된다.</w:t>
      </w:r>
    </w:p>
    <w:p>
      <w:pPr>
        <w:pStyle w:val="Heading2"/>
      </w:pPr>
      <w:r>
        <w:t>5.2 검토 전략</w:t>
      </w:r>
    </w:p>
    <w:p>
      <w:r>
        <w:rPr>
          <w:rFonts w:ascii="맑은 고딕" w:hAnsi="맑은 고딕" w:eastAsia="맑은 고딕"/>
          <w:b w:val="0"/>
          <w:i w:val="0"/>
          <w:sz w:val="22"/>
        </w:rPr>
        <w:t>검토한 세 전략은 다음과 같다.</w:t>
      </w:r>
    </w:p>
    <w:p>
      <w:r>
        <w:rPr>
          <w:rFonts w:ascii="맑은 고딕" w:hAnsi="맑은 고딕" w:eastAsia="맑은 고딕"/>
          <w:b w:val="0"/>
          <w:i w:val="0"/>
          <w:sz w:val="22"/>
        </w:rPr>
        <w:t>전략 1(업샘플링 통일)은 모든 센서를 100Hz로 선형 보간하여 6,000 timesteps로 맞추는 방법이다. 구현이 간단하지만, 1Hz 센서(VS1 등)를 100배 보간하면 실제로 없는 정보가 생기는 문제가 있다.</w:t>
      </w:r>
    </w:p>
    <w:p>
      <w:r>
        <w:rPr>
          <w:rFonts w:ascii="맑은 고딕" w:hAnsi="맑은 고딕" w:eastAsia="맑은 고딕"/>
          <w:b w:val="0"/>
          <w:i w:val="0"/>
          <w:sz w:val="22"/>
        </w:rPr>
        <w:t>전략 2(Multi-Branch CNN)는 샘플링 레이트별로 별도 branch를 구성하는 방법이다. 100Hz branch(7ch x 6000), 10Hz branch(2ch x 600), 1Hz branch(8ch x 60)로 나누어 각 branch에서 특성을 뽑은 뒤 합친다. 구현은 복잡해지지만 각 센서의 원래 해상도를 보존할 수 있다.</w:t>
      </w:r>
    </w:p>
    <w:p>
      <w:r>
        <w:rPr>
          <w:rFonts w:ascii="맑은 고딕" w:hAnsi="맑은 고딕" w:eastAsia="맑은 고딕"/>
          <w:b w:val="0"/>
          <w:i w:val="0"/>
          <w:sz w:val="22"/>
        </w:rPr>
        <w:t>전략 3(통계 특성 + Raw 혼합)은 100Hz 센서만 raw 시계열로 CNN에 넣고, 나머지 센서는 통계량을 뽑아 MLP에 넣은 뒤 두 경로를 합치는 방법이다.</w:t>
      </w:r>
    </w:p>
    <w:p>
      <w:r>
        <w:rPr>
          <w:rFonts w:ascii="맑은 고딕" w:hAnsi="맑은 고딕" w:eastAsia="맑은 고딕"/>
          <w:b w:val="0"/>
          <w:i w:val="0"/>
          <w:sz w:val="22"/>
        </w:rPr>
        <w:t>각 센서 고유의 시간 해상도를 왜곡 없이 보존할 수 있는 전략 2를 우선적으로 시도하며, 추후 4장에서 도출한 유압 회로별 도메인 지식을 해당 브랜치 내 채널 그룹화에 연계하여 확장할 계획이다. 3주차에서는 PyTorch로 Multi-Branch CNN을 구현하여 전략 2를 검증하고, 전략 1(100Hz 업샘플링)과의 성능 차이를 비교할 계획이다.</w:t>
      </w:r>
    </w:p>
    <w:p>
      <w:r>
        <w:br w:type="page"/>
      </w:r>
    </w:p>
    <w:p>
      <w:pPr>
        <w:pStyle w:val="Heading1"/>
      </w:pPr>
      <w:r>
        <w:t>6. 향후 계획 (1~4주차 전체 로드맵)</w:t>
      </w:r>
    </w:p>
    <w:p>
      <w:r>
        <w:rPr>
          <w:rFonts w:ascii="맑은 고딕" w:hAnsi="맑은 고딕" w:eastAsia="맑은 고딕"/>
          <w:b w:val="0"/>
          <w:i w:val="0"/>
          <w:sz w:val="22"/>
        </w:rPr>
        <w:t>※ 1주차 보고서 교수님 피드백: "향후 계획을 다음 자료에 같이 공유할 것"</w:t>
      </w:r>
    </w:p>
    <w:p>
      <w:r>
        <w:rPr>
          <w:rFonts w:ascii="맑은 고딕" w:hAnsi="맑은 고딕" w:eastAsia="맑은 고딕"/>
          <w:b w:val="0"/>
          <w:i w:val="0"/>
          <w:sz w:val="22"/>
        </w:rPr>
        <w:t>본 인턴십은 4주간 진행되며, 주차별 목표와 현황은 다음과 같다.</w:t>
      </w:r>
    </w:p>
    <w:p>
      <w:pPr>
        <w:pStyle w:val="Heading2"/>
      </w:pPr>
      <w:r>
        <w:t>6.1 전체 로드맵</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맑은 고딕" w:hAnsi="맑은 고딕" w:eastAsia="맑은 고딕"/>
                <w:b/>
                <w:i w:val="0"/>
                <w:sz w:val="20"/>
              </w:rPr>
              <w:t>주차</w:t>
            </w:r>
          </w:p>
        </w:tc>
        <w:tc>
          <w:tcPr>
            <w:tcW w:type="dxa" w:w="2351"/>
          </w:tcPr>
          <w:p>
            <w:pPr>
              <w:jc w:val="center"/>
            </w:pPr>
            <w:r/>
            <w:r>
              <w:rPr>
                <w:rFonts w:ascii="맑은 고딕" w:hAnsi="맑은 고딕" w:eastAsia="맑은 고딕"/>
                <w:b/>
                <w:i w:val="0"/>
                <w:sz w:val="20"/>
              </w:rPr>
              <w:t>핵심 과제</w:t>
            </w:r>
          </w:p>
        </w:tc>
        <w:tc>
          <w:tcPr>
            <w:tcW w:type="dxa" w:w="2351"/>
          </w:tcPr>
          <w:p>
            <w:pPr>
              <w:jc w:val="center"/>
            </w:pPr>
            <w:r/>
            <w:r>
              <w:rPr>
                <w:rFonts w:ascii="맑은 고딕" w:hAnsi="맑은 고딕" w:eastAsia="맑은 고딕"/>
                <w:b/>
                <w:i w:val="0"/>
                <w:sz w:val="20"/>
              </w:rPr>
              <w:t>세부 내용</w:t>
            </w:r>
          </w:p>
        </w:tc>
        <w:tc>
          <w:tcPr>
            <w:tcW w:type="dxa" w:w="2351"/>
          </w:tcPr>
          <w:p>
            <w:pPr>
              <w:jc w:val="center"/>
            </w:pPr>
            <w:r/>
            <w:r>
              <w:rPr>
                <w:rFonts w:ascii="맑은 고딕" w:hAnsi="맑은 고딕" w:eastAsia="맑은 고딕"/>
                <w:b/>
                <w:i w:val="0"/>
                <w:sz w:val="20"/>
              </w:rPr>
              <w:t>상태</w:t>
            </w:r>
          </w:p>
        </w:tc>
      </w:tr>
      <w:tr>
        <w:tc>
          <w:tcPr>
            <w:tcW w:type="dxa" w:w="2351"/>
          </w:tcPr>
          <w:p>
            <w:pPr>
              <w:jc w:val="center"/>
            </w:pPr>
            <w:r/>
            <w:r>
              <w:rPr>
                <w:rFonts w:ascii="맑은 고딕" w:hAnsi="맑은 고딕" w:eastAsia="맑은 고딕"/>
                <w:b w:val="0"/>
                <w:i w:val="0"/>
                <w:sz w:val="20"/>
              </w:rPr>
              <w:t>Week 1</w:t>
            </w:r>
          </w:p>
        </w:tc>
        <w:tc>
          <w:tcPr>
            <w:tcW w:type="dxa" w:w="2351"/>
          </w:tcPr>
          <w:p>
            <w:pPr>
              <w:jc w:val="center"/>
            </w:pPr>
            <w:r/>
            <w:r>
              <w:rPr>
                <w:rFonts w:ascii="맑은 고딕" w:hAnsi="맑은 고딕" w:eastAsia="맑은 고딕"/>
                <w:b w:val="0"/>
                <w:i w:val="0"/>
                <w:sz w:val="20"/>
              </w:rPr>
              <w:t>EDA + LDA Baseline</w:t>
            </w:r>
          </w:p>
        </w:tc>
        <w:tc>
          <w:tcPr>
            <w:tcW w:type="dxa" w:w="2351"/>
          </w:tcPr>
          <w:p>
            <w:pPr>
              <w:jc w:val="center"/>
            </w:pPr>
            <w:r/>
            <w:r>
              <w:rPr>
                <w:rFonts w:ascii="맑은 고딕" w:hAnsi="맑은 고딕" w:eastAsia="맑은 고딕"/>
                <w:b w:val="0"/>
                <w:i w:val="0"/>
                <w:sz w:val="20"/>
              </w:rPr>
              <w:t>데이터셋 구조 파악, 17개 센서 시각화, 라벨 분포 분석, 187차원 특성 추출, LDA 5-fold CV baseline</w:t>
            </w:r>
          </w:p>
        </w:tc>
        <w:tc>
          <w:tcPr>
            <w:tcW w:type="dxa" w:w="2351"/>
          </w:tcPr>
          <w:p>
            <w:pPr>
              <w:jc w:val="center"/>
            </w:pPr>
            <w:r/>
            <w:r>
              <w:rPr>
                <w:rFonts w:ascii="맑은 고딕" w:hAnsi="맑은 고딕" w:eastAsia="맑은 고딕"/>
                <w:b w:val="0"/>
                <w:i w:val="0"/>
                <w:sz w:val="20"/>
              </w:rPr>
              <w:t>완료</w:t>
            </w:r>
          </w:p>
        </w:tc>
      </w:tr>
      <w:tr>
        <w:tc>
          <w:tcPr>
            <w:tcW w:type="dxa" w:w="2351"/>
          </w:tcPr>
          <w:p>
            <w:pPr>
              <w:jc w:val="center"/>
            </w:pPr>
            <w:r/>
            <w:r>
              <w:rPr>
                <w:rFonts w:ascii="맑은 고딕" w:hAnsi="맑은 고딕" w:eastAsia="맑은 고딕"/>
                <w:b w:val="0"/>
                <w:i w:val="0"/>
                <w:sz w:val="20"/>
              </w:rPr>
              <w:t>Week 2</w:t>
            </w:r>
          </w:p>
        </w:tc>
        <w:tc>
          <w:tcPr>
            <w:tcW w:type="dxa" w:w="2351"/>
          </w:tcPr>
          <w:p>
            <w:pPr>
              <w:jc w:val="center"/>
            </w:pPr>
            <w:r/>
            <w:r>
              <w:rPr>
                <w:rFonts w:ascii="맑은 고딕" w:hAnsi="맑은 고딕" w:eastAsia="맑은 고딕"/>
                <w:b w:val="0"/>
                <w:i w:val="0"/>
                <w:sz w:val="20"/>
              </w:rPr>
              <w:t>ML Baselines + 심화 분석</w:t>
            </w:r>
          </w:p>
        </w:tc>
        <w:tc>
          <w:tcPr>
            <w:tcW w:type="dxa" w:w="2351"/>
          </w:tcPr>
          <w:p>
            <w:pPr>
              <w:jc w:val="center"/>
            </w:pPr>
            <w:r/>
            <w:r>
              <w:rPr>
                <w:rFonts w:ascii="맑은 고딕" w:hAnsi="맑은 고딕" w:eastAsia="맑은 고딕"/>
                <w:b w:val="0"/>
                <w:i w:val="0"/>
                <w:sz w:val="20"/>
              </w:rPr>
              <w:t>LDA 정밀 재현, 불균형 4종 실험, ML 5종 비교, PS4 원인 검증, 멀티 샘플링 레이트 전략 수립</w:t>
            </w:r>
          </w:p>
        </w:tc>
        <w:tc>
          <w:tcPr>
            <w:tcW w:type="dxa" w:w="2351"/>
          </w:tcPr>
          <w:p>
            <w:pPr>
              <w:jc w:val="center"/>
            </w:pPr>
            <w:r/>
            <w:r>
              <w:rPr>
                <w:rFonts w:ascii="맑은 고딕" w:hAnsi="맑은 고딕" w:eastAsia="맑은 고딕"/>
                <w:b w:val="0"/>
                <w:i w:val="0"/>
                <w:sz w:val="20"/>
              </w:rPr>
              <w:t>완료</w:t>
            </w:r>
          </w:p>
        </w:tc>
      </w:tr>
      <w:tr>
        <w:tc>
          <w:tcPr>
            <w:tcW w:type="dxa" w:w="2351"/>
          </w:tcPr>
          <w:p>
            <w:pPr>
              <w:jc w:val="center"/>
            </w:pPr>
            <w:r/>
            <w:r>
              <w:rPr>
                <w:rFonts w:ascii="맑은 고딕" w:hAnsi="맑은 고딕" w:eastAsia="맑은 고딕"/>
                <w:b w:val="0"/>
                <w:i w:val="0"/>
                <w:sz w:val="20"/>
              </w:rPr>
              <w:t>Week 3</w:t>
            </w:r>
          </w:p>
        </w:tc>
        <w:tc>
          <w:tcPr>
            <w:tcW w:type="dxa" w:w="2351"/>
          </w:tcPr>
          <w:p>
            <w:pPr>
              <w:jc w:val="center"/>
            </w:pPr>
            <w:r/>
            <w:r>
              <w:rPr>
                <w:rFonts w:ascii="맑은 고딕" w:hAnsi="맑은 고딕" w:eastAsia="맑은 고딕"/>
                <w:b w:val="0"/>
                <w:i w:val="0"/>
                <w:sz w:val="20"/>
              </w:rPr>
              <w:t>딥러닝 모델 구현</w:t>
            </w:r>
          </w:p>
        </w:tc>
        <w:tc>
          <w:tcPr>
            <w:tcW w:type="dxa" w:w="2351"/>
          </w:tcPr>
          <w:p>
            <w:pPr>
              <w:jc w:val="center"/>
            </w:pPr>
            <w:r/>
            <w:r>
              <w:rPr>
                <w:rFonts w:ascii="맑은 고딕" w:hAnsi="맑은 고딕" w:eastAsia="맑은 고딕"/>
                <w:b w:val="0"/>
                <w:i w:val="0"/>
                <w:sz w:val="20"/>
              </w:rPr>
              <w:t>Multi-Scale CNN 구현, Multi-Task Learning (공유 backbone + 4개 head), Multi-Branch CNN (샘플링 레이트별), ML baseline과 성능 비교</w:t>
            </w:r>
          </w:p>
        </w:tc>
        <w:tc>
          <w:tcPr>
            <w:tcW w:type="dxa" w:w="2351"/>
          </w:tcPr>
          <w:p>
            <w:pPr>
              <w:jc w:val="center"/>
            </w:pPr>
            <w:r/>
            <w:r>
              <w:rPr>
                <w:rFonts w:ascii="맑은 고딕" w:hAnsi="맑은 고딕" w:eastAsia="맑은 고딕"/>
                <w:b w:val="0"/>
                <w:i w:val="0"/>
                <w:sz w:val="20"/>
              </w:rPr>
              <w:t>예정</w:t>
            </w:r>
          </w:p>
        </w:tc>
      </w:tr>
      <w:tr>
        <w:tc>
          <w:tcPr>
            <w:tcW w:type="dxa" w:w="2351"/>
          </w:tcPr>
          <w:p>
            <w:pPr>
              <w:jc w:val="center"/>
            </w:pPr>
            <w:r/>
            <w:r>
              <w:rPr>
                <w:rFonts w:ascii="맑은 고딕" w:hAnsi="맑은 고딕" w:eastAsia="맑은 고딕"/>
                <w:b w:val="0"/>
                <w:i w:val="0"/>
                <w:sz w:val="20"/>
              </w:rPr>
              <w:t>Week 4</w:t>
            </w:r>
          </w:p>
        </w:tc>
        <w:tc>
          <w:tcPr>
            <w:tcW w:type="dxa" w:w="2351"/>
          </w:tcPr>
          <w:p>
            <w:pPr>
              <w:jc w:val="center"/>
            </w:pPr>
            <w:r/>
            <w:r>
              <w:rPr>
                <w:rFonts w:ascii="맑은 고딕" w:hAnsi="맑은 고딕" w:eastAsia="맑은 고딕"/>
                <w:b w:val="0"/>
                <w:i w:val="0"/>
                <w:sz w:val="20"/>
              </w:rPr>
              <w:t>실험 완료 + 최종 정리</w:t>
            </w:r>
          </w:p>
        </w:tc>
        <w:tc>
          <w:tcPr>
            <w:tcW w:type="dxa" w:w="2351"/>
          </w:tcPr>
          <w:p>
            <w:pPr>
              <w:jc w:val="center"/>
            </w:pPr>
            <w:r/>
            <w:r>
              <w:rPr>
                <w:rFonts w:ascii="맑은 고딕" w:hAnsi="맑은 고딕" w:eastAsia="맑은 고딕"/>
                <w:b w:val="0"/>
                <w:i w:val="0"/>
                <w:sz w:val="20"/>
              </w:rPr>
              <w:t>Multi-Branch CNN 실험 마무리, 전체 결과 비교 분석 (ML vs DL), 최종 보고서 작성</w:t>
            </w:r>
          </w:p>
        </w:tc>
        <w:tc>
          <w:tcPr>
            <w:tcW w:type="dxa" w:w="2351"/>
          </w:tcPr>
          <w:p>
            <w:pPr>
              <w:jc w:val="center"/>
            </w:pPr>
            <w:r/>
            <w:r>
              <w:rPr>
                <w:rFonts w:ascii="맑은 고딕" w:hAnsi="맑은 고딕" w:eastAsia="맑은 고딕"/>
                <w:b w:val="0"/>
                <w:i w:val="0"/>
                <w:sz w:val="20"/>
              </w:rPr>
              <w:t>예정</w:t>
            </w:r>
          </w:p>
        </w:tc>
      </w:tr>
    </w:tbl>
    <w:p/>
    <w:p>
      <w:pPr>
        <w:pStyle w:val="Heading2"/>
      </w:pPr>
      <w:r>
        <w:t>6.2 연구 가설 현황</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맑은 고딕" w:hAnsi="맑은 고딕" w:eastAsia="맑은 고딕"/>
                <w:b/>
                <w:i w:val="0"/>
                <w:sz w:val="20"/>
              </w:rPr>
              <w:t>가설</w:t>
            </w:r>
          </w:p>
        </w:tc>
        <w:tc>
          <w:tcPr>
            <w:tcW w:type="dxa" w:w="2351"/>
          </w:tcPr>
          <w:p>
            <w:pPr>
              <w:jc w:val="center"/>
            </w:pPr>
            <w:r/>
            <w:r>
              <w:rPr>
                <w:rFonts w:ascii="맑은 고딕" w:hAnsi="맑은 고딕" w:eastAsia="맑은 고딕"/>
                <w:b/>
                <w:i w:val="0"/>
                <w:sz w:val="20"/>
              </w:rPr>
              <w:t>내용</w:t>
            </w:r>
          </w:p>
        </w:tc>
        <w:tc>
          <w:tcPr>
            <w:tcW w:type="dxa" w:w="2351"/>
          </w:tcPr>
          <w:p>
            <w:pPr>
              <w:jc w:val="center"/>
            </w:pPr>
            <w:r/>
            <w:r>
              <w:rPr>
                <w:rFonts w:ascii="맑은 고딕" w:hAnsi="맑은 고딕" w:eastAsia="맑은 고딕"/>
                <w:b/>
                <w:i w:val="0"/>
                <w:sz w:val="20"/>
              </w:rPr>
              <w:t>검증 시기</w:t>
            </w:r>
          </w:p>
        </w:tc>
        <w:tc>
          <w:tcPr>
            <w:tcW w:type="dxa" w:w="2351"/>
          </w:tcPr>
          <w:p>
            <w:pPr>
              <w:jc w:val="center"/>
            </w:pPr>
            <w:r/>
            <w:r>
              <w:rPr>
                <w:rFonts w:ascii="맑은 고딕" w:hAnsi="맑은 고딕" w:eastAsia="맑은 고딕"/>
                <w:b/>
                <w:i w:val="0"/>
                <w:sz w:val="20"/>
              </w:rPr>
              <w:t>현황</w:t>
            </w:r>
          </w:p>
        </w:tc>
      </w:tr>
      <w:tr>
        <w:tc>
          <w:tcPr>
            <w:tcW w:type="dxa" w:w="2351"/>
          </w:tcPr>
          <w:p>
            <w:pPr>
              <w:jc w:val="center"/>
            </w:pPr>
            <w:r/>
            <w:r>
              <w:rPr>
                <w:rFonts w:ascii="맑은 고딕" w:hAnsi="맑은 고딕" w:eastAsia="맑은 고딕"/>
                <w:b w:val="0"/>
                <w:i w:val="0"/>
                <w:sz w:val="20"/>
              </w:rPr>
              <w:t>H1</w:t>
            </w:r>
          </w:p>
        </w:tc>
        <w:tc>
          <w:tcPr>
            <w:tcW w:type="dxa" w:w="2351"/>
          </w:tcPr>
          <w:p>
            <w:pPr>
              <w:jc w:val="center"/>
            </w:pPr>
            <w:r/>
            <w:r>
              <w:rPr>
                <w:rFonts w:ascii="맑은 고딕" w:hAnsi="맑은 고딕" w:eastAsia="맑은 고딕"/>
                <w:b w:val="0"/>
                <w:i w:val="0"/>
                <w:sz w:val="20"/>
              </w:rPr>
              <w:t>압력센서 간 상관이 복합결함 커플링을 포착</w:t>
            </w:r>
          </w:p>
        </w:tc>
        <w:tc>
          <w:tcPr>
            <w:tcW w:type="dxa" w:w="2351"/>
          </w:tcPr>
          <w:p>
            <w:pPr>
              <w:jc w:val="center"/>
            </w:pPr>
            <w:r/>
            <w:r>
              <w:rPr>
                <w:rFonts w:ascii="맑은 고딕" w:hAnsi="맑은 고딕" w:eastAsia="맑은 고딕"/>
                <w:b w:val="0"/>
                <w:i w:val="0"/>
                <w:sz w:val="20"/>
              </w:rPr>
              <w:t>Week 2</w:t>
            </w:r>
          </w:p>
        </w:tc>
        <w:tc>
          <w:tcPr>
            <w:tcW w:type="dxa" w:w="2351"/>
          </w:tcPr>
          <w:p>
            <w:pPr>
              <w:jc w:val="center"/>
            </w:pPr>
            <w:r/>
            <w:r>
              <w:rPr>
                <w:rFonts w:ascii="맑은 고딕" w:hAnsi="맑은 고딕" w:eastAsia="맑은 고딕"/>
                <w:b w:val="0"/>
                <w:i w:val="0"/>
                <w:sz w:val="20"/>
              </w:rPr>
              <w:t>PS4 회로 분리 확인 (부분 검증)</w:t>
            </w:r>
          </w:p>
        </w:tc>
      </w:tr>
      <w:tr>
        <w:tc>
          <w:tcPr>
            <w:tcW w:type="dxa" w:w="2351"/>
          </w:tcPr>
          <w:p>
            <w:pPr>
              <w:jc w:val="center"/>
            </w:pPr>
            <w:r/>
            <w:r>
              <w:rPr>
                <w:rFonts w:ascii="맑은 고딕" w:hAnsi="맑은 고딕" w:eastAsia="맑은 고딕"/>
                <w:b w:val="0"/>
                <w:i w:val="0"/>
                <w:sz w:val="20"/>
              </w:rPr>
              <w:t>H2</w:t>
            </w:r>
          </w:p>
        </w:tc>
        <w:tc>
          <w:tcPr>
            <w:tcW w:type="dxa" w:w="2351"/>
          </w:tcPr>
          <w:p>
            <w:pPr>
              <w:jc w:val="center"/>
            </w:pPr>
            <w:r/>
            <w:r>
              <w:rPr>
                <w:rFonts w:ascii="맑은 고딕" w:hAnsi="맑은 고딕" w:eastAsia="맑은 고딕"/>
                <w:b w:val="0"/>
                <w:i w:val="0"/>
                <w:sz w:val="20"/>
              </w:rPr>
              <w:t>Multi-rate 센서 융합이 naive upsampling보다 유리</w:t>
            </w:r>
          </w:p>
        </w:tc>
        <w:tc>
          <w:tcPr>
            <w:tcW w:type="dxa" w:w="2351"/>
          </w:tcPr>
          <w:p>
            <w:pPr>
              <w:jc w:val="center"/>
            </w:pPr>
            <w:r/>
            <w:r>
              <w:rPr>
                <w:rFonts w:ascii="맑은 고딕" w:hAnsi="맑은 고딕" w:eastAsia="맑은 고딕"/>
                <w:b w:val="0"/>
                <w:i w:val="0"/>
                <w:sz w:val="20"/>
              </w:rPr>
              <w:t>Week 3</w:t>
            </w:r>
          </w:p>
        </w:tc>
        <w:tc>
          <w:tcPr>
            <w:tcW w:type="dxa" w:w="2351"/>
          </w:tcPr>
          <w:p>
            <w:pPr>
              <w:jc w:val="center"/>
            </w:pPr>
            <w:r/>
            <w:r>
              <w:rPr>
                <w:rFonts w:ascii="맑은 고딕" w:hAnsi="맑은 고딕" w:eastAsia="맑은 고딕"/>
                <w:b w:val="0"/>
                <w:i w:val="0"/>
                <w:sz w:val="20"/>
              </w:rPr>
              <w:t>전략 수립 완료, 구현 예정</w:t>
            </w:r>
          </w:p>
        </w:tc>
      </w:tr>
      <w:tr>
        <w:tc>
          <w:tcPr>
            <w:tcW w:type="dxa" w:w="2351"/>
          </w:tcPr>
          <w:p>
            <w:pPr>
              <w:jc w:val="center"/>
            </w:pPr>
            <w:r/>
            <w:r>
              <w:rPr>
                <w:rFonts w:ascii="맑은 고딕" w:hAnsi="맑은 고딕" w:eastAsia="맑은 고딕"/>
                <w:b w:val="0"/>
                <w:i w:val="0"/>
                <w:sz w:val="20"/>
              </w:rPr>
              <w:t>H4</w:t>
            </w:r>
          </w:p>
        </w:tc>
        <w:tc>
          <w:tcPr>
            <w:tcW w:type="dxa" w:w="2351"/>
          </w:tcPr>
          <w:p>
            <w:pPr>
              <w:jc w:val="center"/>
            </w:pPr>
            <w:r/>
            <w:r>
              <w:rPr>
                <w:rFonts w:ascii="맑은 고딕" w:hAnsi="맑은 고딕" w:eastAsia="맑은 고딕"/>
                <w:b w:val="0"/>
                <w:i w:val="0"/>
                <w:sz w:val="20"/>
              </w:rPr>
              <w:t>Multi-task learning으로 4개 결함 동시 학습</w:t>
            </w:r>
          </w:p>
        </w:tc>
        <w:tc>
          <w:tcPr>
            <w:tcW w:type="dxa" w:w="2351"/>
          </w:tcPr>
          <w:p>
            <w:pPr>
              <w:jc w:val="center"/>
            </w:pPr>
            <w:r/>
            <w:r>
              <w:rPr>
                <w:rFonts w:ascii="맑은 고딕" w:hAnsi="맑은 고딕" w:eastAsia="맑은 고딕"/>
                <w:b w:val="0"/>
                <w:i w:val="0"/>
                <w:sz w:val="20"/>
              </w:rPr>
              <w:t>Week 3</w:t>
            </w:r>
          </w:p>
        </w:tc>
        <w:tc>
          <w:tcPr>
            <w:tcW w:type="dxa" w:w="2351"/>
          </w:tcPr>
          <w:p>
            <w:pPr>
              <w:jc w:val="center"/>
            </w:pPr>
            <w:r/>
            <w:r>
              <w:rPr>
                <w:rFonts w:ascii="맑은 고딕" w:hAnsi="맑은 고딕" w:eastAsia="맑은 고딕"/>
                <w:b w:val="0"/>
                <w:i w:val="0"/>
                <w:sz w:val="20"/>
              </w:rPr>
              <w:t>구현 예정</w:t>
            </w:r>
          </w:p>
        </w:tc>
      </w:tr>
    </w:tbl>
    <w:p/>
    <w:p>
      <w:r>
        <w:rPr>
          <w:rFonts w:ascii="맑은 고딕" w:hAnsi="맑은 고딕" w:eastAsia="맑은 고딕"/>
          <w:b w:val="0"/>
          <w:i w:val="0"/>
          <w:sz w:val="22"/>
        </w:rPr>
        <w:t>H3(MFPCA), H5(Transformer attention)는 4주 일정 내에 구현하지 않기로 하고, 이후 연구에서 검토할 방향으로 기록하였다.</w:t>
      </w:r>
    </w:p>
    <w:p>
      <w:pPr>
        <w:pStyle w:val="Heading2"/>
      </w:pPr>
      <w:r>
        <w:t>6.3 Week 3 세부 계획</w:t>
      </w:r>
    </w:p>
    <w:p>
      <w:pPr>
        <w:pStyle w:val="ListBullet"/>
      </w:pPr>
      <w:r>
        <w:rPr>
          <w:rFonts w:ascii="맑은 고딕" w:hAnsi="맑은 고딕" w:eastAsia="맑은 고딕"/>
          <w:b w:val="0"/>
          <w:i w:val="0"/>
          <w:sz w:val="22"/>
        </w:rPr>
        <w:t>Multi-Scale CNN: 다양한 커널 크기(3, 5, 7, 11)로 시간 스케일별 패턴을 뽑는다.</w:t>
      </w:r>
    </w:p>
    <w:p>
      <w:pPr>
        <w:pStyle w:val="ListBullet"/>
      </w:pPr>
      <w:r>
        <w:rPr>
          <w:rFonts w:ascii="맑은 고딕" w:hAnsi="맑은 고딕" w:eastAsia="맑은 고딕"/>
          <w:b w:val="0"/>
          <w:i w:val="0"/>
          <w:sz w:val="22"/>
        </w:rPr>
        <w:t>Multi-Task Learning: 하나의 CNN에서 특성을 뽑은 뒤, 4개 컴포넌트별로 나뉘는 head를 달아 동시에 학습한다.</w:t>
      </w:r>
    </w:p>
    <w:p>
      <w:pPr>
        <w:pStyle w:val="ListBullet"/>
      </w:pPr>
      <w:r>
        <w:rPr>
          <w:rFonts w:ascii="맑은 고딕" w:hAnsi="맑은 고딕" w:eastAsia="맑은 고딕"/>
          <w:b w:val="0"/>
          <w:i w:val="0"/>
          <w:sz w:val="22"/>
        </w:rPr>
        <w:t>Multi-Branch CNN: 100Hz/10Hz/1Hz 센서를 별도 branch로 넣어 각 해상도에 맞는 특성을 추출한 뒤 합친다.</w:t>
      </w:r>
    </w:p>
    <w:p>
      <w:pPr>
        <w:pStyle w:val="ListBullet"/>
      </w:pPr>
      <w:r>
        <w:rPr>
          <w:rFonts w:ascii="맑은 고딕" w:hAnsi="맑은 고딕" w:eastAsia="맑은 고딕"/>
          <w:b w:val="0"/>
          <w:i w:val="0"/>
          <w:sz w:val="22"/>
        </w:rPr>
        <w:t>목표: 수작업 특성 추출 없이 원시 시계열만으로 학습이 가능한지 확인하고, ML baseline과의 성능 차이를 정량적으로 비교한다. 딥러닝의 목적은 정확도 향상이 아니라 특성 설계 없이 end-to-end 학습이 가능한지를 검증하는 데 있다.</w:t>
      </w:r>
    </w:p>
    <w:p>
      <w:pPr>
        <w:pStyle w:val="Heading2"/>
      </w:pPr>
      <w:r>
        <w:t>6.4 Week 4 세부 계획</w:t>
      </w:r>
    </w:p>
    <w:p>
      <w:pPr>
        <w:pStyle w:val="ListBullet"/>
      </w:pPr>
      <w:r>
        <w:rPr>
          <w:rFonts w:ascii="맑은 고딕" w:hAnsi="맑은 고딕" w:eastAsia="맑은 고딕"/>
          <w:b w:val="0"/>
          <w:i w:val="0"/>
          <w:sz w:val="22"/>
        </w:rPr>
        <w:t>Week 3에서 구현한 딥러닝 모델들의 실험을 완료하고, 하이퍼파라미터 조정을 진행한다.</w:t>
      </w:r>
    </w:p>
    <w:p>
      <w:pPr>
        <w:pStyle w:val="ListBullet"/>
      </w:pPr>
      <w:r>
        <w:rPr>
          <w:rFonts w:ascii="맑은 고딕" w:hAnsi="맑은 고딕" w:eastAsia="맑은 고딕"/>
          <w:b w:val="0"/>
          <w:i w:val="0"/>
          <w:sz w:val="22"/>
        </w:rPr>
        <w:t>ML baseline(LDA, RF, XGBoost 등)과 DL 모델의 성능을 종합적으로 비교 분석한다.</w:t>
      </w:r>
    </w:p>
    <w:p>
      <w:pPr>
        <w:pStyle w:val="ListBullet"/>
      </w:pPr>
      <w:r>
        <w:rPr>
          <w:rFonts w:ascii="맑은 고딕" w:hAnsi="맑은 고딕" w:eastAsia="맑은 고딕"/>
          <w:b w:val="0"/>
          <w:i w:val="0"/>
          <w:sz w:val="22"/>
        </w:rPr>
        <w:t>4주간의 전체 실험 결과를 정리하여 최종 보고서를 작성한다.</w:t>
      </w:r>
    </w:p>
    <w:p>
      <w:r>
        <w:rPr>
          <w:rFonts w:ascii="맑은 고딕" w:hAnsi="맑은 고딕" w:eastAsia="맑은 고딕"/>
          <w:b w:val="0"/>
          <w:i w:val="0"/>
          <w:sz w:val="22"/>
        </w:rPr>
        <w:t>MFPCA 기반 시계열 형상 분석이나 Transformer 기반 센서 간 attention은 4주 일정 내에서 다루기 어렵다고 판단하여 이후 연구 과제로 남긴다.</w:t>
      </w:r>
    </w:p>
    <w:p>
      <w:pPr>
        <w:pStyle w:val="Heading1"/>
      </w:pPr>
      <w:r>
        <w:t>7. 참고문헌</w:t>
      </w:r>
    </w:p>
    <w:p>
      <w:r>
        <w:rPr>
          <w:rFonts w:ascii="맑은 고딕" w:hAnsi="맑은 고딕" w:eastAsia="맑은 고딕"/>
          <w:b w:val="0"/>
          <w:i w:val="0"/>
          <w:sz w:val="20"/>
        </w:rPr>
        <w:t>[1] Helwig, N., Pignanelli, E., &amp; Schuetze, A. (2015). Condition monitoring of a complex hydraulic system using multivariate statistics. IEEE I2MTC.</w:t>
      </w:r>
    </w:p>
    <w:p>
      <w:r>
        <w:rPr>
          <w:rFonts w:ascii="맑은 고딕" w:hAnsi="맑은 고딕" w:eastAsia="맑은 고딕"/>
          <w:b w:val="0"/>
          <w:i w:val="0"/>
          <w:sz w:val="20"/>
        </w:rPr>
        <w:t>[2] Chawla, N. V., et al. (2002). SMOTE: Synthetic Minority Over-sampling Technique. JAIR, 16, 321-357.</w:t>
      </w:r>
    </w:p>
    <w:p>
      <w:r>
        <w:rPr>
          <w:rFonts w:ascii="맑은 고딕" w:hAnsi="맑은 고딕" w:eastAsia="맑은 고딕"/>
          <w:b w:val="0"/>
          <w:i w:val="0"/>
          <w:sz w:val="20"/>
        </w:rPr>
        <w:t>[3] UCI Machine Learning Repository. Condition monitoring of hydraulic systems. https://archive.ics.uci.edu/dataset/447/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