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DED1B" w14:textId="64D45A6F" w:rsidR="0090062D" w:rsidRDefault="0032736D">
      <w:r>
        <w:rPr>
          <w:rFonts w:hint="eastAsia"/>
        </w:rPr>
        <w:t>1</w:t>
      </w:r>
    </w:p>
    <w:sectPr w:rsidR="0090062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62D"/>
    <w:rsid w:val="0032736D"/>
    <w:rsid w:val="003E5296"/>
    <w:rsid w:val="00900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4104E"/>
  <w15:chartTrackingRefBased/>
  <w15:docId w15:val="{C40A2423-F4ED-452E-9F20-4CA51446A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062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06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062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062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062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062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062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062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062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0062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006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006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0062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0062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0062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0062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0062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0062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0062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006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062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0062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06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0062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062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062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06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0062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06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HA118670@365mak.com</dc:creator>
  <cp:keywords/>
  <dc:description/>
  <cp:lastModifiedBy>HA118670@365mak.com</cp:lastModifiedBy>
  <cp:revision>3</cp:revision>
  <dcterms:created xsi:type="dcterms:W3CDTF">2026-10-21T05:13:00Z</dcterms:created>
  <dcterms:modified xsi:type="dcterms:W3CDTF">2026-10-21T05:13:00Z</dcterms:modified>
</cp:coreProperties>
</file>