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100" w:line="264" w:lineRule="auto"/>
      </w:pPr>
      <w:r>
        <w:rPr>
          <w:rFonts w:ascii="Times New Roman" w:hAnsi="Times New Roman" w:eastAsia="宋体"/>
          <w:b/>
          <w:i w:val="0"/>
          <w:color w:val="FF0000"/>
          <w:sz w:val="21"/>
        </w:rPr>
        <w:t>2.2.1　时空频率分解与离散响应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给定平滑尺度σ，取奇数核长K=2⌈2σ⌉+1，令M=(K−1)/2。以零为中心的离散坐标n取−M至M，归一化一维高斯核如式(1)所示；其系数和为1，“零中心”不表示核系数的均值为零。以一维核的外积构造三维核</w:t>
      </w:r>
      <w:r>
        <w:rPr>
          <w:rFonts w:ascii="Times New Roman" w:hAnsi="Times New Roman" w:eastAsia="宋体"/>
          <w:i/>
          <w:color w:val="FF0000"/>
          <w:sz w:val="21"/>
        </w:rPr>
        <w:t>G</w:t>
      </w:r>
      <w:r>
        <w:rPr>
          <w:rFonts w:ascii="Times New Roman" w:hAnsi="Times New Roman" w:eastAsia="宋体"/>
          <w:i/>
          <w:color w:val="FF0000"/>
          <w:sz w:val="21"/>
          <w:vertAlign w:val="subscript"/>
        </w:rPr>
        <w:t>σ</w:t>
      </w:r>
      <w:r>
        <w:rPr>
          <w:rFonts w:ascii="Times New Roman" w:hAnsi="Times New Roman" w:eastAsia="宋体"/>
          <w:i w:val="0"/>
          <w:color w:val="FF0000"/>
          <w:sz w:val="21"/>
        </w:rPr>
        <w:t>，如式(2)所示。</w:t>
      </w:r>
    </w:p>
    <w:p>
      <w:pPr>
        <w:tabs>
          <w:tab w:pos="4706" w:val="center"/>
          <w:tab w:pos="9411" w:val="right"/>
        </w:tabs>
        <w:spacing w:after="140" w:before="80"/>
        <w:jc w:val="left"/>
        <w:rPr>
          <w:color w:val="FF0000"/>
        </w:rPr>
      </w:pPr>
      <w:r>
        <w:tab/>
      </w:r>
      <m:oMath>
        <m:sSub>
          <m:e>
            <m:r>
              <w:rPr>
                <w:color w:val="FF0000"/>
                <w:rFonts w:ascii="Cambria Math" w:hAnsi="Cambria Math"/>
                <w:sz w:val="21"/>
              </w:rPr>
              <m:t>g</m:t>
            </m:r>
          </m:e>
          <m:sub>
            <m:r>
              <w:rPr>
                <w:color w:val="FF0000"/>
                <w:rFonts w:ascii="Cambria Math" w:hAnsi="Cambria Math"/>
                <w:sz w:val="21"/>
              </w:rPr>
              <m:t>σ</m:t>
            </m:r>
          </m:sub>
        </m:sSub>
        <m:r>
          <w:rPr>
            <w:color w:val="FF0000"/>
            <w:rFonts w:ascii="Cambria Math" w:hAnsi="Cambria Math"/>
            <w:sz w:val="21"/>
          </w:rPr>
          <m:t>[n] = </m:t>
        </m:r>
        <m:f>
          <m:num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exp</m:t>
            </m:r>
            <m:r>
              <w:rPr>
                <w:color w:val="FF0000"/>
                <w:rFonts w:ascii="Cambria Math" w:hAnsi="Cambria Math"/>
                <w:sz w:val="21"/>
              </w:rPr>
              <m:t>(</m:t>
            </m:r>
            <m:f>
              <m:num>
                <m:r>
                  <w:rPr>
                    <w:color w:val="FF0000"/>
                    <w:rFonts w:ascii="Cambria Math" w:hAnsi="Cambria Math"/>
                    <w:sz w:val="21"/>
                  </w:rPr>
                  <m:t>−</m:t>
                </m:r>
                <m:sSup>
                  <m:e>
                    <m:r>
                      <w:rPr>
                        <w:color w:val="FF0000"/>
                        <w:rFonts w:ascii="Cambria Math" w:hAnsi="Cambria Math"/>
                        <w:sz w:val="21"/>
                      </w:rPr>
                      <m:t>n</m:t>
                    </m:r>
                  </m:e>
                  <m:sup>
                    <m:r>
                      <w:rPr>
                        <w:color w:val="FF0000"/>
                        <w:rFonts w:ascii="Cambria Math" w:hAnsi="Cambria Math"/>
                        <w:sz w:val="21"/>
                      </w:rPr>
                      <m:t>2</m:t>
                    </m:r>
                  </m:sup>
                </m:sSup>
              </m:num>
              <m:den>
                <m:r>
                  <w:rPr>
                    <w:color w:val="FF0000"/>
                    <w:rFonts w:ascii="Cambria Math" w:hAnsi="Cambria Math"/>
                    <w:sz w:val="21"/>
                  </w:rPr>
                  <m:t>2</m:t>
                </m:r>
                <m:sSup>
                  <m:e>
                    <m:r>
                      <w:rPr>
                        <w:color w:val="FF0000"/>
                        <w:rFonts w:ascii="Cambria Math" w:hAnsi="Cambria Math"/>
                        <w:sz w:val="21"/>
                      </w:rPr>
                      <m:t>σ</m:t>
                    </m:r>
                  </m:e>
                  <m:sup>
                    <m:r>
                      <w:rPr>
                        <w:color w:val="FF0000"/>
                        <w:rFonts w:ascii="Cambria Math" w:hAnsi="Cambria Math"/>
                        <w:sz w:val="21"/>
                      </w:rPr>
                      <m:t>2</m:t>
                    </m:r>
                  </m:sup>
                </m:sSup>
              </m:den>
            </m:f>
            <m:r>
              <w:rPr>
                <w:color w:val="FF0000"/>
                <w:rFonts w:ascii="Cambria Math" w:hAnsi="Cambria Math"/>
                <w:sz w:val="21"/>
              </w:rPr>
              <m:t>)</m:t>
            </m:r>
          </m:num>
          <m:den>
            <m:nary>
              <m:naryPr>
                <m:chr m:val="∑"/>
                <m:limLoc m:val="subSup"/>
              </m:naryPr>
              <m:sub>
                <m:r>
                  <w:rPr>
                    <w:color w:val="FF0000"/>
                    <w:rFonts w:ascii="Cambria Math" w:hAnsi="Cambria Math"/>
                    <w:sz w:val="21"/>
                  </w:rPr>
                  <m:t>k=−M</m:t>
                </m:r>
              </m:sub>
              <m:sup>
                <m:r>
                  <w:rPr>
                    <w:color w:val="FF0000"/>
                    <w:rFonts w:ascii="Cambria Math" w:hAnsi="Cambria Math"/>
                    <w:sz w:val="21"/>
                  </w:rPr>
                  <m:t>M</m:t>
                </m:r>
              </m:sup>
              <m:e>
                <m:r>
                  <m:rPr>
                    <m:sty m:val="p"/>
                  </m:rPr>
                  <w:rPr>
                    <w:color w:val="FF0000"/>
                    <w:rFonts w:ascii="Cambria Math" w:hAnsi="Cambria Math"/>
                    <w:sz w:val="21"/>
                  </w:rPr>
                  <m:t>exp</m:t>
                </m:r>
                <m:r>
                  <w:rPr>
                    <w:color w:val="FF0000"/>
                    <w:rFonts w:ascii="Cambria Math" w:hAnsi="Cambria Math"/>
                    <w:sz w:val="21"/>
                  </w:rPr>
                  <m:t>(</m:t>
                </m:r>
                <m:f>
                  <m:num>
                    <m:r>
                      <w:rPr>
                        <w:color w:val="FF0000"/>
                        <w:rFonts w:ascii="Cambria Math" w:hAnsi="Cambria Math"/>
                        <w:sz w:val="21"/>
                      </w:rPr>
                      <m:t>−</m:t>
                    </m:r>
                    <m:sSup>
                      <m:e>
                        <m:r>
                          <w:rPr>
                            <w:color w:val="FF0000"/>
                            <w:rFonts w:ascii="Cambria Math" w:hAnsi="Cambria Math"/>
                            <w:sz w:val="21"/>
                          </w:rPr>
                          <m:t>k</m:t>
                        </m:r>
                      </m:e>
                      <m:sup>
                        <m:r>
                          <w:rPr>
                            <w:color w:val="FF0000"/>
                            <w:rFonts w:ascii="Cambria Math" w:hAnsi="Cambria Math"/>
                            <w:sz w:val="21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color w:val="FF0000"/>
                        <w:rFonts w:ascii="Cambria Math" w:hAnsi="Cambria Math"/>
                        <w:sz w:val="21"/>
                      </w:rPr>
                      <m:t>2</m:t>
                    </m:r>
                    <m:sSup>
                      <m:e>
                        <m:r>
                          <w:rPr>
                            <w:color w:val="FF0000"/>
                            <w:rFonts w:ascii="Cambria Math" w:hAnsi="Cambria Math"/>
                            <w:sz w:val="21"/>
                          </w:rPr>
                          <m:t>σ</m:t>
                        </m:r>
                      </m:e>
                      <m:sup>
                        <m:r>
                          <w:rPr>
                            <w:color w:val="FF0000"/>
                            <w:rFonts w:ascii="Cambria Math" w:hAnsi="Cambria Math"/>
                            <w:sz w:val="21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color w:val="FF0000"/>
                    <w:rFonts w:ascii="Cambria Math" w:hAnsi="Cambria Math"/>
                    <w:sz w:val="21"/>
                  </w:rPr>
                  <m:t>)</m:t>
                </m:r>
              </m:e>
            </m:nary>
          </m:den>
        </m:f>
        <m:r>
          <w:rPr>
            <w:color w:val="FF0000"/>
            <w:rFonts w:ascii="Cambria Math" w:hAnsi="Cambria Math"/>
            <w:sz w:val="21"/>
          </w:rPr>
          <m:t>,  −M ≤ n ≤ M</m:t>
        </m:r>
      </m:oMath>
      <w:r>
        <w:rPr>
          <w:color w:val="FF0000"/>
          <w:sz w:val="21"/>
        </w:rPr>
        <w:tab/>
        <w:t>(1)</w:t>
      </w:r>
    </w:p>
    <w:p>
      <w:pPr>
        <w:tabs>
          <w:tab w:pos="4706" w:val="center"/>
          <w:tab w:pos="9411" w:val="right"/>
        </w:tabs>
        <w:spacing w:after="140" w:before="80"/>
        <w:jc w:val="left"/>
        <w:rPr>
          <w:color w:val="FF0000"/>
        </w:rPr>
      </w:pPr>
      <w:r>
        <w:tab/>
      </w:r>
      <m:oMath>
        <m:sSub>
          <m:e>
            <m:r>
              <w:rPr>
                <w:color w:val="FF0000"/>
                <w:rFonts w:ascii="Cambria Math" w:hAnsi="Cambria Math"/>
                <w:sz w:val="21"/>
              </w:rPr>
              <m:t>G</m:t>
            </m:r>
          </m:e>
          <m:sub>
            <m:r>
              <w:rPr>
                <w:color w:val="FF0000"/>
                <w:rFonts w:ascii="Cambria Math" w:hAnsi="Cambria Math"/>
                <w:sz w:val="21"/>
              </w:rPr>
              <m:t>σ</m:t>
            </m:r>
          </m:sub>
        </m:sSub>
        <m:r>
          <w:rPr>
            <w:color w:val="FF0000"/>
            <w:rFonts w:ascii="Cambria Math" w:hAnsi="Cambria Math"/>
            <w:sz w:val="21"/>
          </w:rPr>
          <m:t>[i,j,k] = 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g</m:t>
            </m:r>
          </m:e>
          <m:sub>
            <m:r>
              <w:rPr>
                <w:color w:val="FF0000"/>
                <w:rFonts w:ascii="Cambria Math" w:hAnsi="Cambria Math"/>
                <w:sz w:val="21"/>
              </w:rPr>
              <m:t>σ</m:t>
            </m:r>
          </m:sub>
        </m:sSub>
        <m:r>
          <w:rPr>
            <w:color w:val="FF0000"/>
            <w:rFonts w:ascii="Cambria Math" w:hAnsi="Cambria Math"/>
            <w:sz w:val="21"/>
          </w:rPr>
          <m:t>[i]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g</m:t>
            </m:r>
          </m:e>
          <m:sub>
            <m:r>
              <w:rPr>
                <w:color w:val="FF0000"/>
                <w:rFonts w:ascii="Cambria Math" w:hAnsi="Cambria Math"/>
                <w:sz w:val="21"/>
              </w:rPr>
              <m:t>σ</m:t>
            </m:r>
          </m:sub>
        </m:sSub>
        <m:r>
          <w:rPr>
            <w:color w:val="FF0000"/>
            <w:rFonts w:ascii="Cambria Math" w:hAnsi="Cambria Math"/>
            <w:sz w:val="21"/>
          </w:rPr>
          <m:t>[j]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g</m:t>
            </m:r>
          </m:e>
          <m:sub>
            <m:r>
              <w:rPr>
                <w:color w:val="FF0000"/>
                <w:rFonts w:ascii="Cambria Math" w:hAnsi="Cambria Math"/>
                <w:sz w:val="21"/>
              </w:rPr>
              <m:t>σ</m:t>
            </m:r>
          </m:sub>
        </m:sSub>
        <m:r>
          <w:rPr>
            <w:color w:val="FF0000"/>
            <w:rFonts w:ascii="Cambria Math" w:hAnsi="Cambria Math"/>
            <w:sz w:val="21"/>
          </w:rPr>
          <m:t>[k]</m:t>
        </m:r>
      </m:oMath>
      <w:r>
        <w:rPr>
          <w:color w:val="FF0000"/>
          <w:sz w:val="21"/>
        </w:rPr>
        <w:tab/>
        <w:t>(2)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三维核通过逐通道卷积作用于输入特征x，得到平滑分量</w:t>
      </w:r>
      <w:r>
        <w:rPr>
          <w:rFonts w:ascii="Times New Roman" w:hAnsi="Times New Roman" w:eastAsia="宋体"/>
          <w:i/>
          <w:color w:val="FF0000"/>
          <w:sz w:val="21"/>
        </w:rPr>
        <w:t>x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lf</w:t>
      </w:r>
      <w:r>
        <w:rPr>
          <w:rFonts w:ascii="Times New Roman" w:hAnsi="Times New Roman" w:eastAsia="宋体"/>
          <w:i w:val="0"/>
          <w:color w:val="FF0000"/>
          <w:sz w:val="21"/>
        </w:rPr>
        <w:t>及残差分量</w:t>
      </w:r>
      <w:r>
        <w:rPr>
          <w:rFonts w:ascii="Times New Roman" w:hAnsi="Times New Roman" w:eastAsia="宋体"/>
          <w:i/>
          <w:color w:val="FF0000"/>
          <w:sz w:val="21"/>
        </w:rPr>
        <w:t>x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hf</w:t>
      </w:r>
      <w:r>
        <w:rPr>
          <w:rFonts w:ascii="Times New Roman" w:hAnsi="Times New Roman" w:eastAsia="宋体"/>
          <w:i w:val="0"/>
          <w:color w:val="FF0000"/>
          <w:sz w:val="21"/>
        </w:rPr>
        <w:t>，如式(3)所示。其中∗表示三维卷积；同一离散尺度作用于时空三轴，但时间轴与空间轴的物理单位不同，后续时间频率换算使用特征序列的采样间隔。</w:t>
      </w:r>
    </w:p>
    <w:p>
      <w:pPr>
        <w:tabs>
          <w:tab w:pos="4706" w:val="center"/>
          <w:tab w:pos="9411" w:val="right"/>
        </w:tabs>
        <w:spacing w:after="140" w:before="80"/>
        <w:jc w:val="left"/>
        <w:rPr>
          <w:color w:val="FF0000"/>
        </w:rPr>
      </w:pPr>
      <w:r>
        <w:tab/>
      </w:r>
      <m:oMath>
        <m:sSub>
          <m:e>
            <m:r>
              <w:rPr>
                <w:color w:val="FF0000"/>
                <w:rFonts w:ascii="Cambria Math" w:hAnsi="Cambria Math"/>
                <w:sz w:val="21"/>
              </w:rPr>
              <m:t>x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lf</m:t>
            </m:r>
          </m:sub>
        </m:sSub>
        <m:r>
          <w:rPr>
            <w:color w:val="FF0000"/>
            <w:rFonts w:ascii="Cambria Math" w:hAnsi="Cambria Math"/>
            <w:sz w:val="21"/>
          </w:rPr>
          <m:t> = 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G</m:t>
            </m:r>
          </m:e>
          <m:sub>
            <m:r>
              <w:rPr>
                <w:color w:val="FF0000"/>
                <w:rFonts w:ascii="Cambria Math" w:hAnsi="Cambria Math"/>
                <w:sz w:val="21"/>
              </w:rPr>
              <m:t>σ</m:t>
            </m:r>
          </m:sub>
        </m:sSub>
        <m:r>
          <w:rPr>
            <w:color w:val="FF0000"/>
            <w:rFonts w:ascii="Cambria Math" w:hAnsi="Cambria Math"/>
            <w:sz w:val="21"/>
          </w:rPr>
          <m:t> ∗ x,    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x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hf</m:t>
            </m:r>
          </m:sub>
        </m:sSub>
        <m:r>
          <w:rPr>
            <w:color w:val="FF0000"/>
            <w:rFonts w:ascii="Cambria Math" w:hAnsi="Cambria Math"/>
            <w:sz w:val="21"/>
          </w:rPr>
          <m:t> = x − 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x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lf</m:t>
            </m:r>
          </m:sub>
        </m:sSub>
      </m:oMath>
      <w:r>
        <w:rPr>
          <w:color w:val="FF0000"/>
          <w:sz w:val="21"/>
        </w:rPr>
        <w:tab/>
        <w:t>(3)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设视频原始帧率为</w:t>
      </w:r>
      <w:r>
        <w:rPr>
          <w:rFonts w:ascii="Times New Roman" w:hAnsi="Times New Roman" w:eastAsia="宋体"/>
          <w:i/>
          <w:color w:val="FF0000"/>
          <w:sz w:val="21"/>
        </w:rPr>
        <w:t>F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0</w:t>
      </w:r>
      <w:r>
        <w:rPr>
          <w:rFonts w:ascii="Times New Roman" w:hAnsi="Times New Roman" w:eastAsia="宋体"/>
          <w:i w:val="0"/>
          <w:color w:val="FF0000"/>
          <w:sz w:val="21"/>
        </w:rPr>
        <w:t>，分支的时间压缩倍数为s，则名义特征采样间隔</w:t>
      </w:r>
      <w:r>
        <w:rPr>
          <w:rFonts w:ascii="Times New Roman" w:hAnsi="Times New Roman" w:eastAsia="宋体"/>
          <w:i/>
          <w:color w:val="FF0000"/>
          <w:sz w:val="21"/>
        </w:rPr>
        <w:t>Δt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s</w:t>
      </w:r>
      <w:r>
        <w:rPr>
          <w:rFonts w:ascii="Times New Roman" w:hAnsi="Times New Roman" w:eastAsia="宋体"/>
          <w:i w:val="0"/>
          <w:color w:val="FF0000"/>
          <w:sz w:val="21"/>
        </w:rPr>
        <w:t>和采样率</w:t>
      </w:r>
      <w:r>
        <w:rPr>
          <w:rFonts w:ascii="Times New Roman" w:hAnsi="Times New Roman" w:eastAsia="宋体"/>
          <w:i/>
          <w:color w:val="FF0000"/>
          <w:sz w:val="21"/>
        </w:rPr>
        <w:t>F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s</w:t>
      </w:r>
      <w:r>
        <w:rPr>
          <w:rFonts w:ascii="Times New Roman" w:hAnsi="Times New Roman" w:eastAsia="宋体"/>
          <w:i w:val="0"/>
          <w:color w:val="FF0000"/>
          <w:sz w:val="21"/>
        </w:rPr>
        <w:t>由式(4)给出。</w:t>
      </w:r>
      <w:r>
        <w:rPr>
          <w:rFonts w:ascii="Times New Roman" w:hAnsi="Times New Roman" w:eastAsia="宋体"/>
          <w:i/>
          <w:color w:val="FF0000"/>
          <w:sz w:val="21"/>
        </w:rPr>
        <w:t>F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0</w:t>
      </w:r>
      <w:r>
        <w:rPr>
          <w:rFonts w:ascii="Times New Roman" w:hAnsi="Times New Roman" w:eastAsia="宋体"/>
          <w:i w:val="0"/>
          <w:color w:val="FF0000"/>
          <w:sz w:val="21"/>
        </w:rPr>
        <w:t>=30 Hz时，慢流s=4、</w:t>
      </w:r>
      <w:r>
        <w:rPr>
          <w:rFonts w:ascii="Times New Roman" w:hAnsi="Times New Roman" w:eastAsia="宋体"/>
          <w:i/>
          <w:color w:val="FF0000"/>
          <w:sz w:val="21"/>
        </w:rPr>
        <w:t>F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s</w:t>
      </w:r>
      <w:r>
        <w:rPr>
          <w:rFonts w:ascii="Times New Roman" w:hAnsi="Times New Roman" w:eastAsia="宋体"/>
          <w:i w:val="0"/>
          <w:color w:val="FF0000"/>
          <w:sz w:val="21"/>
        </w:rPr>
        <w:t>=7.5 Hz，快流s=2、</w:t>
      </w:r>
      <w:r>
        <w:rPr>
          <w:rFonts w:ascii="Times New Roman" w:hAnsi="Times New Roman" w:eastAsia="宋体"/>
          <w:i/>
          <w:color w:val="FF0000"/>
          <w:sz w:val="21"/>
        </w:rPr>
        <w:t>F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s</w:t>
      </w:r>
      <w:r>
        <w:rPr>
          <w:rFonts w:ascii="Times New Roman" w:hAnsi="Times New Roman" w:eastAsia="宋体"/>
          <w:i w:val="0"/>
          <w:color w:val="FF0000"/>
          <w:sz w:val="21"/>
        </w:rPr>
        <w:t>=15 Hz。采样率换算仅确定频率坐标，不能据此认定前级降采样已消除混叠。</w:t>
      </w:r>
    </w:p>
    <w:p>
      <w:pPr>
        <w:tabs>
          <w:tab w:pos="4706" w:val="center"/>
          <w:tab w:pos="9411" w:val="right"/>
        </w:tabs>
        <w:spacing w:after="140" w:before="80"/>
        <w:jc w:val="left"/>
        <w:rPr>
          <w:color w:val="FF0000"/>
        </w:rPr>
      </w:pPr>
      <w:r>
        <w:tab/>
      </w:r>
      <m:oMath>
        <m:sSub>
          <m:e>
            <m:r>
              <w:rPr>
                <w:color w:val="FF0000"/>
                <w:rFonts w:ascii="Cambria Math" w:hAnsi="Cambria Math"/>
                <w:sz w:val="21"/>
              </w:rPr>
              <m:t>Δt</m:t>
            </m:r>
          </m:e>
          <m:sub>
            <m:r>
              <w:rPr>
                <w:color w:val="FF0000"/>
                <w:rFonts w:ascii="Cambria Math" w:hAnsi="Cambria Math"/>
                <w:sz w:val="21"/>
              </w:rPr>
              <m:t>s</m:t>
            </m:r>
          </m:sub>
        </m:sSub>
        <m:r>
          <w:rPr>
            <w:color w:val="FF0000"/>
            <w:rFonts w:ascii="Cambria Math" w:hAnsi="Cambria Math"/>
            <w:sz w:val="21"/>
          </w:rPr>
          <m:t> = </m:t>
        </m:r>
        <m:f>
          <m:num>
            <m:r>
              <w:rPr>
                <w:color w:val="FF0000"/>
                <w:rFonts w:ascii="Cambria Math" w:hAnsi="Cambria Math"/>
                <w:sz w:val="21"/>
              </w:rPr>
              <m:t>s</m:t>
            </m:r>
          </m:num>
          <m:den>
            <m:sSub>
              <m:e>
                <m:r>
                  <w:rPr>
                    <w:color w:val="FF0000"/>
                    <w:rFonts w:ascii="Cambria Math" w:hAnsi="Cambria Math"/>
                    <w:sz w:val="21"/>
                  </w:rPr>
                  <m:t>F</m:t>
                </m:r>
              </m:e>
              <m:sub>
                <m:r>
                  <w:rPr>
                    <w:color w:val="FF0000"/>
                    <w:rFonts w:ascii="Cambria Math" w:hAnsi="Cambria Math"/>
                    <w:sz w:val="21"/>
                  </w:rPr>
                  <m:t>0</m:t>
                </m:r>
              </m:sub>
            </m:sSub>
          </m:den>
        </m:f>
        <m:r>
          <w:rPr>
            <w:color w:val="FF0000"/>
            <w:rFonts w:ascii="Cambria Math" w:hAnsi="Cambria Math"/>
            <w:sz w:val="21"/>
          </w:rPr>
          <m:t>,    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F</m:t>
            </m:r>
          </m:e>
          <m:sub>
            <m:r>
              <w:rPr>
                <w:color w:val="FF0000"/>
                <w:rFonts w:ascii="Cambria Math" w:hAnsi="Cambria Math"/>
                <w:sz w:val="21"/>
              </w:rPr>
              <m:t>s</m:t>
            </m:r>
          </m:sub>
        </m:sSub>
        <m:r>
          <w:rPr>
            <w:color w:val="FF0000"/>
            <w:rFonts w:ascii="Cambria Math" w:hAnsi="Cambria Math"/>
            <w:sz w:val="21"/>
          </w:rPr>
          <m:t> = </m:t>
        </m:r>
        <m:f>
          <m:num>
            <m:sSub>
              <m:e>
                <m:r>
                  <w:rPr>
                    <w:color w:val="FF0000"/>
                    <w:rFonts w:ascii="Cambria Math" w:hAnsi="Cambria Math"/>
                    <w:sz w:val="21"/>
                  </w:rPr>
                  <m:t>F</m:t>
                </m:r>
              </m:e>
              <m:sub>
                <m:r>
                  <w:rPr>
                    <w:color w:val="FF0000"/>
                    <w:rFonts w:ascii="Cambria Math" w:hAnsi="Cambria Math"/>
                    <w:sz w:val="21"/>
                  </w:rPr>
                  <m:t>0</m:t>
                </m:r>
              </m:sub>
            </m:sSub>
          </m:num>
          <m:den>
            <m:r>
              <w:rPr>
                <w:color w:val="FF0000"/>
                <w:rFonts w:ascii="Cambria Math" w:hAnsi="Cambria Math"/>
                <w:sz w:val="21"/>
              </w:rPr>
              <m:t>s</m:t>
            </m:r>
          </m:den>
        </m:f>
      </m:oMath>
      <w:r>
        <w:rPr>
          <w:color w:val="FF0000"/>
          <w:sz w:val="21"/>
        </w:rPr>
        <w:tab/>
        <w:t>(4)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在忽略有限特征图填充边界的条件下，一维离散核的时间频率响应为式(5)，f的单位为Hz，j为虚数单位。响应由σ、核长K和</w:t>
      </w:r>
      <w:r>
        <w:rPr>
          <w:rFonts w:ascii="Times New Roman" w:hAnsi="Times New Roman" w:eastAsia="宋体"/>
          <w:i/>
          <w:color w:val="FF0000"/>
          <w:sz w:val="21"/>
        </w:rPr>
        <w:t>F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s</w:t>
      </w:r>
      <w:r>
        <w:rPr>
          <w:rFonts w:ascii="Times New Roman" w:hAnsi="Times New Roman" w:eastAsia="宋体"/>
          <w:i w:val="0"/>
          <w:color w:val="FF0000"/>
          <w:sz w:val="21"/>
        </w:rPr>
        <w:t>共同决定，不能只由σ给出物理频率。</w:t>
      </w:r>
    </w:p>
    <w:p>
      <w:pPr>
        <w:tabs>
          <w:tab w:pos="4706" w:val="center"/>
          <w:tab w:pos="9411" w:val="right"/>
        </w:tabs>
        <w:spacing w:after="140" w:before="80"/>
        <w:jc w:val="left"/>
        <w:rPr>
          <w:color w:val="FF0000"/>
        </w:rPr>
      </w:pPr>
      <w:r>
        <w:tab/>
      </w:r>
      <m:oMath>
        <m:sSub>
          <m:e>
            <m:r>
              <w:rPr>
                <w:color w:val="FF0000"/>
                <w:rFonts w:ascii="Cambria Math" w:hAnsi="Cambria Math"/>
                <w:sz w:val="21"/>
              </w:rPr>
              <m:t>H</m:t>
            </m:r>
          </m:e>
          <m:sub>
            <m:r>
              <w:rPr>
                <w:color w:val="FF0000"/>
                <w:rFonts w:ascii="Cambria Math" w:hAnsi="Cambria Math"/>
                <w:sz w:val="21"/>
              </w:rPr>
              <m:t>σ,K</m:t>
            </m:r>
          </m:sub>
        </m:sSub>
        <m:r>
          <w:rPr>
            <w:color w:val="FF0000"/>
            <w:rFonts w:ascii="Cambria Math" w:hAnsi="Cambria Math"/>
            <w:sz w:val="21"/>
          </w:rPr>
          <m:t>(f;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F</m:t>
            </m:r>
          </m:e>
          <m:sub>
            <m:r>
              <w:rPr>
                <w:color w:val="FF0000"/>
                <w:rFonts w:ascii="Cambria Math" w:hAnsi="Cambria Math"/>
                <w:sz w:val="21"/>
              </w:rPr>
              <m:t>s</m:t>
            </m:r>
          </m:sub>
        </m:sSub>
        <m:r>
          <w:rPr>
            <w:color w:val="FF0000"/>
            <w:rFonts w:ascii="Cambria Math" w:hAnsi="Cambria Math"/>
            <w:sz w:val="21"/>
          </w:rPr>
          <m:t>) = </m:t>
        </m:r>
        <m:nary>
          <m:naryPr>
            <m:chr m:val="∑"/>
            <m:limLoc m:val="subSup"/>
          </m:naryPr>
          <m:sub>
            <m:r>
              <w:rPr>
                <w:color w:val="FF0000"/>
                <w:rFonts w:ascii="Cambria Math" w:hAnsi="Cambria Math"/>
                <w:sz w:val="21"/>
              </w:rPr>
              <m:t>n=−M</m:t>
            </m:r>
          </m:sub>
          <m:sup>
            <m:r>
              <w:rPr>
                <w:color w:val="FF0000"/>
                <w:rFonts w:ascii="Cambria Math" w:hAnsi="Cambria Math"/>
                <w:sz w:val="21"/>
              </w:rPr>
              <m:t>M</m:t>
            </m:r>
          </m:sup>
          <m:e>
            <m:sSub>
              <m:e>
                <m:r>
                  <w:rPr>
                    <w:color w:val="FF0000"/>
                    <w:rFonts w:ascii="Cambria Math" w:hAnsi="Cambria Math"/>
                    <w:sz w:val="21"/>
                  </w:rPr>
                  <m:t>g</m:t>
                </m:r>
              </m:e>
              <m:sub>
                <m:r>
                  <w:rPr>
                    <w:color w:val="FF0000"/>
                    <w:rFonts w:ascii="Cambria Math" w:hAnsi="Cambria Math"/>
                    <w:sz w:val="21"/>
                  </w:rPr>
                  <m:t>σ</m:t>
                </m:r>
              </m:sub>
            </m:sSub>
            <m:r>
              <w:rPr>
                <w:color w:val="FF0000"/>
                <w:rFonts w:ascii="Cambria Math" w:hAnsi="Cambria Math"/>
                <w:sz w:val="21"/>
              </w:rPr>
              <m:t>[n]</m:t>
            </m:r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exp</m:t>
            </m:r>
            <m:r>
              <w:rPr>
                <w:color w:val="FF0000"/>
                <w:rFonts w:ascii="Cambria Math" w:hAnsi="Cambria Math"/>
                <w:sz w:val="21"/>
              </w:rPr>
              <m:t>(</m:t>
            </m:r>
            <m:f>
              <m:num>
                <m:r>
                  <w:rPr>
                    <w:color w:val="FF0000"/>
                    <w:rFonts w:ascii="Cambria Math" w:hAnsi="Cambria Math"/>
                    <w:sz w:val="21"/>
                  </w:rPr>
                  <m:t>−j2πfn</m:t>
                </m:r>
              </m:num>
              <m:den>
                <m:sSub>
                  <m:e>
                    <m:r>
                      <w:rPr>
                        <w:color w:val="FF0000"/>
                        <w:rFonts w:ascii="Cambria Math" w:hAnsi="Cambria Math"/>
                        <w:sz w:val="21"/>
                      </w:rPr>
                      <m:t>F</m:t>
                    </m:r>
                  </m:e>
                  <m:sub>
                    <m:r>
                      <w:rPr>
                        <w:color w:val="FF0000"/>
                        <w:rFonts w:ascii="Cambria Math" w:hAnsi="Cambria Math"/>
                        <w:sz w:val="21"/>
                      </w:rPr>
                      <m:t>s</m:t>
                    </m:r>
                  </m:sub>
                </m:sSub>
              </m:den>
            </m:f>
            <m:r>
              <w:rPr>
                <w:color w:val="FF0000"/>
                <w:rFonts w:ascii="Cambria Math" w:hAnsi="Cambria Math"/>
                <w:sz w:val="21"/>
              </w:rPr>
              <m:t>)</m:t>
            </m:r>
          </m:e>
        </m:nary>
      </m:oMath>
      <w:r>
        <w:rPr>
          <w:color w:val="FF0000"/>
          <w:sz w:val="21"/>
        </w:rPr>
        <w:tab/>
        <w:t>(5)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三维核的响应可分离为式(6)，其中</w:t>
      </w:r>
      <w:r>
        <w:rPr>
          <w:rFonts w:ascii="Times New Roman" w:hAnsi="Times New Roman" w:eastAsia="宋体"/>
          <w:i/>
          <w:color w:val="FF0000"/>
          <w:sz w:val="21"/>
        </w:rPr>
        <w:t>ν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h</w:t>
      </w:r>
      <w:r>
        <w:rPr>
          <w:rFonts w:ascii="Times New Roman" w:hAnsi="Times New Roman" w:eastAsia="宋体"/>
          <w:i w:val="0"/>
          <w:color w:val="FF0000"/>
          <w:sz w:val="21"/>
        </w:rPr>
        <w:t>、</w:t>
      </w:r>
      <w:r>
        <w:rPr>
          <w:rFonts w:ascii="Times New Roman" w:hAnsi="Times New Roman" w:eastAsia="宋体"/>
          <w:i/>
          <w:color w:val="FF0000"/>
          <w:sz w:val="21"/>
        </w:rPr>
        <w:t>ν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w</w:t>
      </w:r>
      <w:r>
        <w:rPr>
          <w:rFonts w:ascii="Times New Roman" w:hAnsi="Times New Roman" w:eastAsia="宋体"/>
          <w:i w:val="0"/>
          <w:color w:val="FF0000"/>
          <w:sz w:val="21"/>
        </w:rPr>
        <w:t>为空间频率，单位为周期/特征像素。空间频率为零时，归一化空间核的响应为1，式(5)即对应三维算子的时间轴截面；该截面不代表所有时空输入的响应。残差算子的三维响应为1−</w:t>
      </w:r>
      <w:r>
        <w:rPr>
          <w:rFonts w:ascii="Times New Roman" w:hAnsi="Times New Roman" w:eastAsia="宋体"/>
          <w:i/>
          <w:color w:val="FF0000"/>
          <w:sz w:val="21"/>
        </w:rPr>
        <w:t>H</w:t>
      </w:r>
      <w:r>
        <w:rPr>
          <w:rFonts w:ascii="Times New Roman" w:hAnsi="Times New Roman" w:eastAsia="宋体"/>
          <w:i w:val="0"/>
          <w:color w:val="FF0000"/>
          <w:sz w:val="21"/>
          <w:vertAlign w:val="subscript"/>
        </w:rPr>
        <w:t>3D</w:t>
      </w:r>
      <w:r>
        <w:rPr>
          <w:rFonts w:ascii="Times New Roman" w:hAnsi="Times New Roman" w:eastAsia="宋体"/>
          <w:i w:val="0"/>
          <w:color w:val="FF0000"/>
          <w:sz w:val="21"/>
        </w:rPr>
        <w:t>。</w:t>
      </w:r>
    </w:p>
    <w:p>
      <w:pPr>
        <w:tabs>
          <w:tab w:pos="4706" w:val="center"/>
          <w:tab w:pos="9411" w:val="right"/>
        </w:tabs>
        <w:spacing w:after="140" w:before="80"/>
        <w:jc w:val="left"/>
        <w:rPr>
          <w:color w:val="FF0000"/>
        </w:rPr>
      </w:pPr>
      <w:r>
        <w:tab/>
      </w:r>
      <m:oMath>
        <m:sSub>
          <m:e>
            <m:r>
              <w:rPr>
                <w:color w:val="FF0000"/>
                <w:rFonts w:ascii="Cambria Math" w:hAnsi="Cambria Math"/>
                <w:sz w:val="21"/>
              </w:rPr>
              <m:t>H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3D</m:t>
            </m:r>
          </m:sub>
        </m:sSub>
        <m:r>
          <w:rPr>
            <w:color w:val="FF0000"/>
            <w:rFonts w:ascii="Cambria Math" w:hAnsi="Cambria Math"/>
            <w:sz w:val="21"/>
          </w:rPr>
          <m:t>(f,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ν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h</m:t>
            </m:r>
          </m:sub>
        </m:sSub>
        <m:r>
          <w:rPr>
            <w:color w:val="FF0000"/>
            <w:rFonts w:ascii="Cambria Math" w:hAnsi="Cambria Math"/>
            <w:sz w:val="21"/>
          </w:rPr>
          <m:t>,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ν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w</m:t>
            </m:r>
          </m:sub>
        </m:sSub>
        <m:r>
          <w:rPr>
            <w:color w:val="FF0000"/>
            <w:rFonts w:ascii="Cambria Math" w:hAnsi="Cambria Math"/>
            <w:sz w:val="21"/>
          </w:rPr>
          <m:t>) = 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H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t</m:t>
            </m:r>
          </m:sub>
        </m:sSub>
        <m:r>
          <w:rPr>
            <w:color w:val="FF0000"/>
            <w:rFonts w:ascii="Cambria Math" w:hAnsi="Cambria Math"/>
            <w:sz w:val="21"/>
          </w:rPr>
          <m:t>(f)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H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h</m:t>
            </m:r>
          </m:sub>
        </m:sSub>
        <m:r>
          <w:rPr>
            <w:color w:val="FF0000"/>
            <w:rFonts w:ascii="Cambria Math" w:hAnsi="Cambria Math"/>
            <w:sz w:val="21"/>
          </w:rPr>
          <m:t>(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ν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h</m:t>
            </m:r>
          </m:sub>
        </m:sSub>
        <m:r>
          <w:rPr>
            <w:color w:val="FF0000"/>
            <w:rFonts w:ascii="Cambria Math" w:hAnsi="Cambria Math"/>
            <w:sz w:val="21"/>
          </w:rPr>
          <m:t>)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H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w</m:t>
            </m:r>
          </m:sub>
        </m:sSub>
        <m:r>
          <w:rPr>
            <w:color w:val="FF0000"/>
            <w:rFonts w:ascii="Cambria Math" w:hAnsi="Cambria Math"/>
            <w:sz w:val="21"/>
          </w:rPr>
          <m:t>(</m:t>
        </m:r>
        <m:sSub>
          <m:e>
            <m:r>
              <w:rPr>
                <w:color w:val="FF0000"/>
                <w:rFonts w:ascii="Cambria Math" w:hAnsi="Cambria Math"/>
                <w:sz w:val="21"/>
              </w:rPr>
              <m:t>ν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w</m:t>
            </m:r>
          </m:sub>
        </m:sSub>
        <m:r>
          <w:rPr>
            <w:color w:val="FF0000"/>
            <w:rFonts w:ascii="Cambria Math" w:hAnsi="Cambria Math"/>
            <w:sz w:val="21"/>
          </w:rPr>
          <m:t>)</m:t>
        </m:r>
      </m:oMath>
      <w:r>
        <w:rPr>
          <w:color w:val="FF0000"/>
          <w:sz w:val="21"/>
        </w:rPr>
        <w:tab/>
        <w:t>(6)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本方法慢流σ=1.8、K=9，快流σ=0.8、K=5。定义幅值降至50%的频率满足|H(f)|=0.5，功率降至50%的频率满足|H(f)|²=0.5，分别对应约−6.02 dB与−3.01 dB。由实际有限长离散核计算，慢流的两个频率分别为0.799 Hz和0.571 Hz，快流分别为3.520 Hz和2.493 Hz。因此0.5 Hz不作为这两组参数的共同截止频率。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未截断解析高斯的半高全宽为2√(2ln2)σ，慢流与快流分别约为4.239和1.884个特征采样点。按各分支采样间隔换算，分别约为565 ms和126 ms。该宽度用于解释尺度参数的时间量纲；有限截断、离散归一化后的截止特性应以式(5)计算，半高全宽不能直接替代截止频率。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多层重复作用需区分纯滤波串联与实际网络计算。若m个相同线性滤波器在同一采样率下直接串联，则其响应满足式(7)；在非相同滤波器的情形，应使用各层响应的乘积。图2给出m=1、2、3、6时的纯滤波参考曲线，用于说明重复平滑会进一步改变幅频特性。</w:t>
      </w:r>
    </w:p>
    <w:p>
      <w:pPr>
        <w:tabs>
          <w:tab w:pos="4706" w:val="center"/>
          <w:tab w:pos="9411" w:val="right"/>
        </w:tabs>
        <w:spacing w:after="140" w:before="80"/>
        <w:jc w:val="left"/>
        <w:rPr>
          <w:color w:val="FF0000"/>
        </w:rPr>
      </w:pPr>
      <w:r>
        <w:tab/>
      </w:r>
      <m:oMath>
        <m:sSub>
          <m:e>
            <m:r>
              <w:rPr>
                <w:color w:val="FF0000"/>
                <w:rFonts w:ascii="Cambria Math" w:hAnsi="Cambria Math"/>
                <w:sz w:val="21"/>
              </w:rPr>
              <m:t>H</m:t>
            </m:r>
          </m:e>
          <m:sub>
            <m:r>
              <m:rPr>
                <m:sty m:val="p"/>
              </m:rPr>
              <w:rPr>
                <w:color w:val="FF0000"/>
                <w:rFonts w:ascii="Cambria Math" w:hAnsi="Cambria Math"/>
                <w:sz w:val="21"/>
              </w:rPr>
              <m:t>cascade</m:t>
            </m:r>
          </m:sub>
        </m:sSub>
        <m:r>
          <w:rPr>
            <w:color w:val="FF0000"/>
            <w:rFonts w:ascii="Cambria Math" w:hAnsi="Cambria Math"/>
            <w:sz w:val="21"/>
          </w:rPr>
          <m:t>(f) = </m:t>
        </m:r>
        <m:nary>
          <m:naryPr>
            <m:chr m:val="∏"/>
            <m:limLoc m:val="subSup"/>
          </m:naryPr>
          <m:sub>
            <m:r>
              <w:rPr>
                <w:color w:val="FF0000"/>
                <w:rFonts w:ascii="Cambria Math" w:hAnsi="Cambria Math"/>
                <w:sz w:val="21"/>
              </w:rPr>
              <m:t>ℓ=1</m:t>
            </m:r>
          </m:sub>
          <m:sup>
            <m:r>
              <w:rPr>
                <w:color w:val="FF0000"/>
                <w:rFonts w:ascii="Cambria Math" w:hAnsi="Cambria Math"/>
                <w:sz w:val="21"/>
              </w:rPr>
              <m:t>m</m:t>
            </m:r>
          </m:sup>
          <m:e>
            <m:sSub>
              <m:e>
                <m:r>
                  <w:rPr>
                    <w:color w:val="FF0000"/>
                    <w:rFonts w:ascii="Cambria Math" w:hAnsi="Cambria Math"/>
                    <w:sz w:val="21"/>
                  </w:rPr>
                  <m:t>H</m:t>
                </m:r>
              </m:e>
              <m:sub>
                <m:r>
                  <w:rPr>
                    <w:color w:val="FF0000"/>
                    <w:rFonts w:ascii="Cambria Math" w:hAnsi="Cambria Math"/>
                    <w:sz w:val="21"/>
                  </w:rPr>
                  <m:t>ℓ</m:t>
                </m:r>
              </m:sub>
            </m:sSub>
            <m:r>
              <w:rPr>
                <w:color w:val="FF0000"/>
                <w:rFonts w:ascii="Cambria Math" w:hAnsi="Cambria Math"/>
                <w:sz w:val="21"/>
              </w:rPr>
              <m:t>(f)</m:t>
            </m:r>
          </m:e>
        </m:nary>
        <m:r>
          <w:rPr>
            <w:color w:val="FF0000"/>
            <w:rFonts w:ascii="Cambria Math" w:hAnsi="Cambria Math"/>
            <w:sz w:val="21"/>
          </w:rPr>
          <m:t> = </m:t>
        </m:r>
        <m:sSup>
          <m:e>
            <m:r>
              <w:rPr>
                <w:color w:val="FF0000"/>
                <w:rFonts w:ascii="Cambria Math" w:hAnsi="Cambria Math"/>
                <w:sz w:val="21"/>
              </w:rPr>
              <m:t>[</m:t>
            </m:r>
            <m:sSub>
              <m:e>
                <m:r>
                  <w:rPr>
                    <w:color w:val="FF0000"/>
                    <w:rFonts w:ascii="Cambria Math" w:hAnsi="Cambria Math"/>
                    <w:sz w:val="21"/>
                  </w:rPr>
                  <m:t>H</m:t>
                </m:r>
              </m:e>
              <m:sub>
                <m:r>
                  <w:rPr>
                    <w:color w:val="FF0000"/>
                    <w:rFonts w:ascii="Cambria Math" w:hAnsi="Cambria Math"/>
                    <w:sz w:val="21"/>
                  </w:rPr>
                  <m:t>σ,K</m:t>
                </m:r>
              </m:sub>
            </m:sSub>
            <m:r>
              <w:rPr>
                <w:color w:val="FF0000"/>
                <w:rFonts w:ascii="Cambria Math" w:hAnsi="Cambria Math"/>
                <w:sz w:val="21"/>
              </w:rPr>
              <m:t>(f;</m:t>
            </m:r>
            <m:sSub>
              <m:e>
                <m:r>
                  <w:rPr>
                    <w:color w:val="FF0000"/>
                    <w:rFonts w:ascii="Cambria Math" w:hAnsi="Cambria Math"/>
                    <w:sz w:val="21"/>
                  </w:rPr>
                  <m:t>F</m:t>
                </m:r>
              </m:e>
              <m:sub>
                <m:r>
                  <w:rPr>
                    <w:color w:val="FF0000"/>
                    <w:rFonts w:ascii="Cambria Math" w:hAnsi="Cambria Math"/>
                    <w:sz w:val="21"/>
                  </w:rPr>
                  <m:t>s</m:t>
                </m:r>
              </m:sub>
            </m:sSub>
            <m:r>
              <w:rPr>
                <w:color w:val="FF0000"/>
                <w:rFonts w:ascii="Cambria Math" w:hAnsi="Cambria Math"/>
                <w:sz w:val="21"/>
              </w:rPr>
              <m:t>)]</m:t>
            </m:r>
          </m:e>
          <m:sup>
            <m:r>
              <w:rPr>
                <w:color w:val="FF0000"/>
                <w:rFonts w:ascii="Cambria Math" w:hAnsi="Cambria Math"/>
                <w:sz w:val="21"/>
              </w:rPr>
              <m:t>m</m:t>
            </m:r>
          </m:sup>
        </m:sSup>
      </m:oMath>
      <w:r>
        <w:rPr>
          <w:color w:val="FF0000"/>
          <w:sz w:val="21"/>
        </w:rPr>
        <w:tab/>
        <w:t>(7)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实际慢流与快流各包含3个FreqSepBlock；每个块除分解滤波外，低频路径还有一次同尺度高斯平滑。从低频处理路径计，每条流包含6处高斯滤波，但这些算子之间穿插卷积、归一化、激活、BiMamba、通道门控及跨分支交换，块输出还要经过分支求和和跨流连接。因此不能用式(7)的m=6结果代表整个分支或完整网络，也不能把3个FreqSepBlock等同于3次纯低通串联。上采样与输出阶段的平滑位于其他特征尺度，其影响同样不并入单个分解核的截止频率。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离散响应及算子数值核验如图2所示。核验采用空间恒定的正弦输入，频率覆盖两条流的主要分析区间；每个序列含128个特征采样点，使用单精度浮点运算。对连续1、2、3次纯滤波分别剔除时空边界影响后拟合正弦幅值，在每条流12个频率点、共72组幅值比较中，计算曲线与滤波输出的最大绝对幅值误差为1.26×10⁻⁶。该核验检验有限离散核及其纯串联计算的一致性，不测量训练后完整网络的频率增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432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按现稿参数的离散频率响应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32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00" w:line="264" w:lineRule="auto"/>
        <w:jc w:val="center"/>
      </w:pPr>
      <w:r>
        <w:rPr>
          <w:rFonts w:ascii="Times New Roman" w:hAnsi="Times New Roman" w:eastAsia="宋体"/>
          <w:i w:val="0"/>
          <w:color w:val="FF0000"/>
          <w:sz w:val="21"/>
        </w:rPr>
        <w:t>图2　按稿件参数计算的高斯核离散幅频响应与纯滤波串联参考</w:t>
      </w:r>
    </w:p>
    <w:p>
      <w:pPr>
        <w:keepLines/>
        <w:spacing w:after="100" w:line="264" w:lineRule="auto"/>
      </w:pPr>
      <w:r>
        <w:rPr>
          <w:rFonts w:ascii="Times New Roman" w:hAnsi="Times New Roman" w:eastAsia="宋体"/>
          <w:i w:val="0"/>
          <w:color w:val="FF0000"/>
          <w:sz w:val="21"/>
        </w:rPr>
        <w:t>注：(a)(b)分别为慢流与快流的单层低通、残差响应，圆点为滤波输出的正弦幅值核验；(c)(d)为相同采样率下1、2、3、6次纯线性滤波串联参考，其中1、2、3次含数值核验点。所有曲线取空间零频率并忽略边界，6次曲线不表示完整网络响应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黑体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