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FB4" w:rsidRDefault="00DD7623">
      <w:bookmarkStart w:id="0" w:name="_GoBack"/>
      <w:bookmarkEnd w:id="0"/>
      <w:r>
        <w:rPr>
          <w:noProof/>
          <w:lang w:eastAsia="en-AU"/>
        </w:rPr>
        <w:drawing>
          <wp:inline distT="0" distB="0" distL="0" distR="0">
            <wp:extent cx="5600700" cy="560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MrefY19.3.500.TY18.KobeMP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CD" w:rsidRDefault="002958CD"/>
    <w:p w:rsidR="00185321" w:rsidRDefault="00DD7623">
      <w:r>
        <w:rPr>
          <w:noProof/>
          <w:lang w:eastAsia="en-AU"/>
        </w:rPr>
        <w:lastRenderedPageBreak/>
        <w:drawing>
          <wp:inline distT="0" distB="0" distL="0" distR="0">
            <wp:extent cx="5600700" cy="560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MrefY19.3.500.TY18.BP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CD" w:rsidRDefault="002958CD"/>
    <w:p w:rsidR="00075E6D" w:rsidRDefault="00DD7623">
      <w:r>
        <w:rPr>
          <w:noProof/>
          <w:lang w:eastAsia="en-AU"/>
        </w:rPr>
        <w:lastRenderedPageBreak/>
        <w:drawing>
          <wp:inline distT="0" distB="0" distL="0" distR="0" wp14:anchorId="01C39F81" wp14:editId="48CACB57">
            <wp:extent cx="5600700" cy="560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MrefY19.3.500.TY18.T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CD" w:rsidRDefault="002958CD"/>
    <w:p w:rsidR="00075E6D" w:rsidRDefault="00DD7623">
      <w:r>
        <w:rPr>
          <w:noProof/>
          <w:lang w:eastAsia="en-AU"/>
        </w:rPr>
        <w:lastRenderedPageBreak/>
        <w:drawing>
          <wp:inline distT="0" distB="0" distL="0" distR="0">
            <wp:extent cx="5600700" cy="560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MrefY19.3.500.TY18.KobeCo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CD" w:rsidRDefault="002958CD"/>
    <w:p w:rsidR="002958CD" w:rsidRDefault="00DD7623">
      <w:r>
        <w:rPr>
          <w:noProof/>
          <w:lang w:eastAsia="en-AU"/>
        </w:rPr>
        <w:lastRenderedPageBreak/>
        <w:drawing>
          <wp:inline distT="0" distB="0" distL="0" distR="0">
            <wp:extent cx="5600700" cy="560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MrefY19.3.500.TY18.Recruit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CD" w:rsidRDefault="002958CD"/>
    <w:p w:rsidR="002958CD" w:rsidRDefault="00DD7623">
      <w:r>
        <w:rPr>
          <w:noProof/>
          <w:lang w:eastAsia="en-AU"/>
        </w:rPr>
        <w:lastRenderedPageBreak/>
        <w:drawing>
          <wp:inline distT="0" distB="0" distL="0" distR="0">
            <wp:extent cx="5600700" cy="560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MrefY19.3.500.TY18.SSB_SSBMS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CD" w:rsidRDefault="002958CD"/>
    <w:p w:rsidR="002958CD" w:rsidRDefault="00DD7623">
      <w:r>
        <w:rPr>
          <w:noProof/>
          <w:lang w:eastAsia="en-AU"/>
        </w:rPr>
        <w:lastRenderedPageBreak/>
        <w:drawing>
          <wp:inline distT="0" distB="0" distL="0" distR="0">
            <wp:extent cx="5600700" cy="560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MrefY19.3.500.TY18.F_FMS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CD" w:rsidRDefault="002958CD"/>
    <w:p w:rsidR="002958CD" w:rsidRDefault="00DD7623">
      <w:r>
        <w:rPr>
          <w:noProof/>
          <w:lang w:eastAsia="en-AU"/>
        </w:rPr>
        <w:lastRenderedPageBreak/>
        <w:drawing>
          <wp:inline distT="0" distB="0" distL="0" distR="0">
            <wp:extent cx="5600700" cy="560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MrefY19.3.500.TY18.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CD" w:rsidRDefault="002958CD"/>
    <w:p w:rsidR="00DD7623" w:rsidRDefault="00DD7623"/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1"/>
        <w:gridCol w:w="1379"/>
        <w:gridCol w:w="1121"/>
        <w:gridCol w:w="1269"/>
        <w:gridCol w:w="1653"/>
        <w:gridCol w:w="1409"/>
      </w:tblGrid>
      <w:tr w:rsidR="00B43344" w:rsidRPr="00950BDB" w:rsidTr="008972C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0" w:type="auto"/>
            <w:gridSpan w:val="5"/>
            <w:shd w:val="clear" w:color="auto" w:fill="auto"/>
            <w:noWrap/>
            <w:vAlign w:val="bottom"/>
          </w:tcPr>
          <w:p w:rsidR="00B43344" w:rsidRPr="00307CFC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lang w:eastAsia="en-AU"/>
              </w:rPr>
            </w:pPr>
            <w:r w:rsidRPr="00307CFC">
              <w:rPr>
                <w:rFonts w:ascii="Calibri" w:eastAsia="Times New Roman" w:hAnsi="Calibri" w:cs="Times New Roman"/>
                <w:b/>
                <w:color w:val="000000"/>
                <w:sz w:val="18"/>
                <w:lang w:eastAsia="en-AU"/>
              </w:rPr>
              <w:t>Performance Measure</w:t>
            </w:r>
          </w:p>
        </w:tc>
      </w:tr>
      <w:tr w:rsidR="00B43344" w:rsidRPr="00950BDB" w:rsidTr="008972C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lang w:eastAsia="en-AU"/>
              </w:rPr>
            </w:pPr>
            <w:r w:rsidRPr="00950BDB">
              <w:rPr>
                <w:rFonts w:ascii="Calibri" w:eastAsia="Times New Roman" w:hAnsi="Calibri" w:cs="Times New Roman"/>
                <w:b/>
                <w:color w:val="000000"/>
                <w:sz w:val="18"/>
                <w:lang w:eastAsia="en-AU"/>
              </w:rPr>
              <w:t>Management Procedure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950BDB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SB/SB</w:t>
            </w:r>
            <w:r w:rsidRPr="00950BDB">
              <w:rPr>
                <w:rFonts w:ascii="Calibri" w:eastAsia="Times New Roman" w:hAnsi="Calibri" w:cs="Times New Roman"/>
                <w:color w:val="000000"/>
                <w:sz w:val="18"/>
                <w:vertAlign w:val="subscript"/>
                <w:lang w:eastAsia="en-AU"/>
              </w:rPr>
              <w:t>MSY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proofErr w:type="spellStart"/>
            <w:r w:rsidRPr="00950BDB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Prob</w:t>
            </w:r>
            <w:proofErr w:type="spellEnd"/>
            <w:r w:rsidRPr="00950BDB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(Green)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proofErr w:type="spellStart"/>
            <w:r w:rsidRPr="00950BDB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Prob</w:t>
            </w:r>
            <w:proofErr w:type="spellEnd"/>
            <w:r w:rsidRPr="00950BDB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(SB&gt;limit)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950BDB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Mean Catch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950BDB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Catch Variability</w:t>
            </w:r>
          </w:p>
        </w:tc>
      </w:tr>
      <w:tr w:rsidR="00B43344" w:rsidRPr="00950BDB" w:rsidTr="008972C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M.Y18.1</w:t>
            </w:r>
          </w:p>
        </w:tc>
        <w:tc>
          <w:tcPr>
            <w:tcW w:w="0" w:type="auto"/>
            <w:shd w:val="clear" w:color="000000" w:fill="C5C5C5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1.41 (1.25-1.64)</w:t>
            </w:r>
          </w:p>
        </w:tc>
        <w:tc>
          <w:tcPr>
            <w:tcW w:w="0" w:type="auto"/>
            <w:shd w:val="clear" w:color="000000" w:fill="A6A6A6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0.76</w:t>
            </w:r>
          </w:p>
        </w:tc>
        <w:tc>
          <w:tcPr>
            <w:tcW w:w="0" w:type="auto"/>
            <w:shd w:val="clear" w:color="000000" w:fill="A6A6A6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0.92</w:t>
            </w:r>
          </w:p>
        </w:tc>
        <w:tc>
          <w:tcPr>
            <w:tcW w:w="0" w:type="auto"/>
            <w:shd w:val="clear" w:color="000000" w:fill="BFBFBF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180.1 (65.3-235.0)</w:t>
            </w:r>
          </w:p>
        </w:tc>
        <w:tc>
          <w:tcPr>
            <w:tcW w:w="0" w:type="auto"/>
            <w:shd w:val="clear" w:color="000000" w:fill="D0D0D0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15.57</w:t>
            </w:r>
          </w:p>
        </w:tc>
      </w:tr>
      <w:tr w:rsidR="00B43344" w:rsidRPr="00950BDB" w:rsidTr="008972C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D.Y18.1</w:t>
            </w:r>
          </w:p>
        </w:tc>
        <w:tc>
          <w:tcPr>
            <w:tcW w:w="0" w:type="auto"/>
            <w:shd w:val="clear" w:color="000000" w:fill="A6A6A6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1.71 (1.25-2.02)</w:t>
            </w:r>
          </w:p>
        </w:tc>
        <w:tc>
          <w:tcPr>
            <w:tcW w:w="0" w:type="auto"/>
            <w:shd w:val="clear" w:color="000000" w:fill="B1B1B1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0.71</w:t>
            </w:r>
          </w:p>
        </w:tc>
        <w:tc>
          <w:tcPr>
            <w:tcW w:w="0" w:type="auto"/>
            <w:shd w:val="clear" w:color="000000" w:fill="A9A9A9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0.91</w:t>
            </w:r>
          </w:p>
        </w:tc>
        <w:tc>
          <w:tcPr>
            <w:tcW w:w="0" w:type="auto"/>
            <w:shd w:val="clear" w:color="000000" w:fill="FFFFFF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35.0 (14.3-178.8)</w:t>
            </w:r>
          </w:p>
        </w:tc>
        <w:tc>
          <w:tcPr>
            <w:tcW w:w="0" w:type="auto"/>
            <w:shd w:val="clear" w:color="000000" w:fill="FFFFFF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23.71</w:t>
            </w:r>
          </w:p>
        </w:tc>
      </w:tr>
      <w:tr w:rsidR="00B43344" w:rsidRPr="00950BDB" w:rsidTr="008972C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M.Y18.2</w:t>
            </w:r>
          </w:p>
        </w:tc>
        <w:tc>
          <w:tcPr>
            <w:tcW w:w="0" w:type="auto"/>
            <w:shd w:val="clear" w:color="000000" w:fill="F1F1F1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0.98 (0.79-1.15)</w:t>
            </w:r>
          </w:p>
        </w:tc>
        <w:tc>
          <w:tcPr>
            <w:tcW w:w="0" w:type="auto"/>
            <w:shd w:val="clear" w:color="000000" w:fill="EDEDED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0.44</w:t>
            </w:r>
          </w:p>
        </w:tc>
        <w:tc>
          <w:tcPr>
            <w:tcW w:w="0" w:type="auto"/>
            <w:shd w:val="clear" w:color="000000" w:fill="D9D9D9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0.77</w:t>
            </w:r>
          </w:p>
        </w:tc>
        <w:tc>
          <w:tcPr>
            <w:tcW w:w="0" w:type="auto"/>
            <w:shd w:val="clear" w:color="000000" w:fill="A6A6A6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238.0 (122.5-276.5)</w:t>
            </w:r>
          </w:p>
        </w:tc>
        <w:tc>
          <w:tcPr>
            <w:tcW w:w="0" w:type="auto"/>
            <w:shd w:val="clear" w:color="000000" w:fill="CCCCCC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14.84</w:t>
            </w:r>
          </w:p>
        </w:tc>
      </w:tr>
      <w:tr w:rsidR="00B43344" w:rsidRPr="00950BDB" w:rsidTr="008972C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D.Y18.2</w:t>
            </w:r>
          </w:p>
        </w:tc>
        <w:tc>
          <w:tcPr>
            <w:tcW w:w="0" w:type="auto"/>
            <w:shd w:val="clear" w:color="000000" w:fill="DDDDDD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1.17 (0.81-1.51)</w:t>
            </w:r>
          </w:p>
        </w:tc>
        <w:tc>
          <w:tcPr>
            <w:tcW w:w="0" w:type="auto"/>
            <w:shd w:val="clear" w:color="000000" w:fill="E0E0E0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0.50</w:t>
            </w:r>
          </w:p>
        </w:tc>
        <w:tc>
          <w:tcPr>
            <w:tcW w:w="0" w:type="auto"/>
            <w:shd w:val="clear" w:color="000000" w:fill="DBDBDB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0.77</w:t>
            </w:r>
          </w:p>
        </w:tc>
        <w:tc>
          <w:tcPr>
            <w:tcW w:w="0" w:type="auto"/>
            <w:shd w:val="clear" w:color="000000" w:fill="D4D4D4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131.5 (78.4-220.4)</w:t>
            </w:r>
          </w:p>
        </w:tc>
        <w:tc>
          <w:tcPr>
            <w:tcW w:w="0" w:type="auto"/>
            <w:shd w:val="clear" w:color="000000" w:fill="CBCBCB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14.62</w:t>
            </w:r>
          </w:p>
        </w:tc>
      </w:tr>
      <w:tr w:rsidR="00B43344" w:rsidRPr="00950BDB" w:rsidTr="008972C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M.Y18.3</w:t>
            </w:r>
          </w:p>
        </w:tc>
        <w:tc>
          <w:tcPr>
            <w:tcW w:w="0" w:type="auto"/>
            <w:shd w:val="clear" w:color="000000" w:fill="FDFDFD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0.86 (0.57-1.12)</w:t>
            </w:r>
          </w:p>
        </w:tc>
        <w:tc>
          <w:tcPr>
            <w:tcW w:w="0" w:type="auto"/>
            <w:shd w:val="clear" w:color="000000" w:fill="FAFAFA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0.39</w:t>
            </w:r>
          </w:p>
        </w:tc>
        <w:tc>
          <w:tcPr>
            <w:tcW w:w="0" w:type="auto"/>
            <w:shd w:val="clear" w:color="000000" w:fill="F9F9F9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0.69</w:t>
            </w:r>
          </w:p>
        </w:tc>
        <w:tc>
          <w:tcPr>
            <w:tcW w:w="0" w:type="auto"/>
            <w:shd w:val="clear" w:color="000000" w:fill="BDBDBD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184.9 (125.0-274.8)</w:t>
            </w:r>
          </w:p>
        </w:tc>
        <w:tc>
          <w:tcPr>
            <w:tcW w:w="0" w:type="auto"/>
            <w:shd w:val="clear" w:color="000000" w:fill="A6A6A6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8.04</w:t>
            </w:r>
          </w:p>
        </w:tc>
      </w:tr>
      <w:tr w:rsidR="00B43344" w:rsidRPr="00950BDB" w:rsidTr="008972C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D.Y18.3</w:t>
            </w:r>
          </w:p>
        </w:tc>
        <w:tc>
          <w:tcPr>
            <w:tcW w:w="0" w:type="auto"/>
            <w:shd w:val="clear" w:color="000000" w:fill="FFFFFF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0.85 (0.52-1.20)</w:t>
            </w:r>
          </w:p>
        </w:tc>
        <w:tc>
          <w:tcPr>
            <w:tcW w:w="0" w:type="auto"/>
            <w:shd w:val="clear" w:color="000000" w:fill="FFFFFF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0.37</w:t>
            </w:r>
          </w:p>
        </w:tc>
        <w:tc>
          <w:tcPr>
            <w:tcW w:w="0" w:type="auto"/>
            <w:shd w:val="clear" w:color="000000" w:fill="FFFFFF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0.67</w:t>
            </w:r>
          </w:p>
        </w:tc>
        <w:tc>
          <w:tcPr>
            <w:tcW w:w="0" w:type="auto"/>
            <w:shd w:val="clear" w:color="000000" w:fill="CACACA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155.1 (116.8-215.9)</w:t>
            </w:r>
          </w:p>
        </w:tc>
        <w:tc>
          <w:tcPr>
            <w:tcW w:w="0" w:type="auto"/>
            <w:shd w:val="clear" w:color="000000" w:fill="A8A8A8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8.47</w:t>
            </w:r>
          </w:p>
        </w:tc>
      </w:tr>
    </w:tbl>
    <w:p w:rsidR="00B43344" w:rsidRDefault="00B43344" w:rsidP="00B43344"/>
    <w:p w:rsidR="00B43344" w:rsidRDefault="00B43344" w:rsidP="00B43344"/>
    <w:p w:rsidR="00B43344" w:rsidRDefault="00B43344" w:rsidP="00B43344"/>
    <w:p w:rsidR="00B43344" w:rsidRDefault="00B43344" w:rsidP="00B433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802"/>
        <w:gridCol w:w="768"/>
        <w:gridCol w:w="729"/>
        <w:gridCol w:w="768"/>
        <w:gridCol w:w="729"/>
        <w:gridCol w:w="768"/>
        <w:gridCol w:w="729"/>
      </w:tblGrid>
      <w:tr w:rsidR="00B43344" w:rsidRPr="0073293B" w:rsidTr="008972CB">
        <w:trPr>
          <w:trHeight w:val="300"/>
        </w:trPr>
        <w:tc>
          <w:tcPr>
            <w:tcW w:w="250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b/>
                <w:bCs/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Status : maximise stock status</w:t>
            </w:r>
          </w:p>
        </w:tc>
        <w:tc>
          <w:tcPr>
            <w:tcW w:w="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dxa"/>
            <w:gridSpan w:val="6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 year average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M.Y18.1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D.Y18.1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M.Y18.2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D.Y18.2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M.Y18.3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D.Y18.3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spawner biomass relative to pristine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0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Minimum spawner biomass relative to pristine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0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spawner biomass relative to SBMSY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fishing mortality relative to FMSY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F/</w:t>
            </w:r>
            <w:proofErr w:type="spellStart"/>
            <w:r w:rsidRPr="0073293B">
              <w:rPr>
                <w:sz w:val="16"/>
                <w:szCs w:val="16"/>
              </w:rPr>
              <w:t>F</w:t>
            </w:r>
            <w:r w:rsidRPr="0073293B">
              <w:rPr>
                <w:sz w:val="16"/>
                <w:szCs w:val="16"/>
                <w:vertAlign w:val="subscript"/>
              </w:rPr>
              <w:t>tar</w:t>
            </w:r>
            <w:proofErr w:type="spellEnd"/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1.25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fishing mortality relative to target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F/F</w:t>
            </w:r>
            <w:r w:rsidRPr="0073293B">
              <w:rPr>
                <w:sz w:val="16"/>
                <w:szCs w:val="16"/>
                <w:vertAlign w:val="subscript"/>
              </w:rPr>
              <w:t>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1.25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being in Kobe green quadrant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SB,F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being in Kobe red quadrant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SB,F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0.65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Safety : maximise the probability of remaining above low stock status (i.e. minimise risk)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spawner biomass being above 20% of SB0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 xml:space="preserve">Probability of spawner biomass being above </w:t>
            </w:r>
            <w:proofErr w:type="spellStart"/>
            <w:r w:rsidRPr="0073293B">
              <w:rPr>
                <w:sz w:val="16"/>
                <w:szCs w:val="16"/>
              </w:rPr>
              <w:t>BLim</w:t>
            </w:r>
            <w:proofErr w:type="spellEnd"/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Yield : maximise catches across regions and gears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catch (1000 t)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113.99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97.36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204.26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204.26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235.92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235.92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relative CPUE (aggregate)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catch relative to 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C/MSY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Stability: maximise stability in catches to reduce commercial uncertainty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absolute proportional change in catch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53.22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66.22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32.84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35.27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25.00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% Catch coefficient of variation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shutdown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</w:tr>
    </w:tbl>
    <w:p w:rsidR="00B43344" w:rsidRDefault="00B43344" w:rsidP="00B43344">
      <w:pPr>
        <w:rPr>
          <w:sz w:val="16"/>
          <w:szCs w:val="16"/>
        </w:rPr>
      </w:pPr>
    </w:p>
    <w:p w:rsidR="00B43344" w:rsidRDefault="00B4334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802"/>
        <w:gridCol w:w="768"/>
        <w:gridCol w:w="729"/>
        <w:gridCol w:w="768"/>
        <w:gridCol w:w="729"/>
        <w:gridCol w:w="768"/>
        <w:gridCol w:w="729"/>
      </w:tblGrid>
      <w:tr w:rsidR="00B43344" w:rsidRPr="0073293B" w:rsidTr="008972CB">
        <w:trPr>
          <w:trHeight w:val="300"/>
        </w:trPr>
        <w:tc>
          <w:tcPr>
            <w:tcW w:w="250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b/>
                <w:bCs/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lastRenderedPageBreak/>
              <w:t>Status : maximise stock status</w:t>
            </w:r>
          </w:p>
        </w:tc>
        <w:tc>
          <w:tcPr>
            <w:tcW w:w="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dxa"/>
            <w:gridSpan w:val="6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 year average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M.Y18.1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D.Y18.1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M.Y18.2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D.Y18.2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M.Y18.3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D.Y18.3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spawner biomass relative to pristine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0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Minimum spawner biomass relative to pristine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0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spawner biomass relative to SBMSY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0.44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fishing mortality relative to FMSY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F/</w:t>
            </w:r>
            <w:proofErr w:type="spellStart"/>
            <w:r w:rsidRPr="0073293B">
              <w:rPr>
                <w:sz w:val="16"/>
                <w:szCs w:val="16"/>
              </w:rPr>
              <w:t>F</w:t>
            </w:r>
            <w:r w:rsidRPr="0073293B">
              <w:rPr>
                <w:sz w:val="16"/>
                <w:szCs w:val="16"/>
                <w:vertAlign w:val="subscript"/>
              </w:rPr>
              <w:t>tar</w:t>
            </w:r>
            <w:proofErr w:type="spellEnd"/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1.19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fishing mortality relative to target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F/F</w:t>
            </w:r>
            <w:r w:rsidRPr="0073293B">
              <w:rPr>
                <w:sz w:val="16"/>
                <w:szCs w:val="16"/>
                <w:vertAlign w:val="subscript"/>
              </w:rPr>
              <w:t>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1.19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being in Kobe green quadrant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SB,F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being in Kobe red quadrant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SB,F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0.65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Safety : maximise the probability of remaining above low stock status (i.e. minimise risk)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spawner biomass being above 20% of SB0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 xml:space="preserve">Probability of spawner biomass being above </w:t>
            </w:r>
            <w:proofErr w:type="spellStart"/>
            <w:r w:rsidRPr="0073293B">
              <w:rPr>
                <w:sz w:val="16"/>
                <w:szCs w:val="16"/>
              </w:rPr>
              <w:t>BLim</w:t>
            </w:r>
            <w:proofErr w:type="spellEnd"/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Yield : maximise catches across regions and gears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catch (1000 t)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112.73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68.31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168.53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163.58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214.96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215.51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relative CPUE (aggregate)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0.59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catch relative to 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C/MSY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Stability: maximise stability in catches to reduce commercial uncertainty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absolute proportional change in catch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22.40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31.00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16.92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10.00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% Catch coefficient of variation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shutdown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</w:tr>
    </w:tbl>
    <w:p w:rsidR="00B43344" w:rsidRDefault="00B43344" w:rsidP="00B43344">
      <w:pPr>
        <w:rPr>
          <w:sz w:val="16"/>
          <w:szCs w:val="16"/>
        </w:rPr>
      </w:pPr>
    </w:p>
    <w:p w:rsidR="00B43344" w:rsidRDefault="00B4334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802"/>
        <w:gridCol w:w="768"/>
        <w:gridCol w:w="729"/>
        <w:gridCol w:w="768"/>
        <w:gridCol w:w="729"/>
        <w:gridCol w:w="768"/>
        <w:gridCol w:w="729"/>
      </w:tblGrid>
      <w:tr w:rsidR="00B43344" w:rsidRPr="0073293B" w:rsidTr="008972CB">
        <w:trPr>
          <w:trHeight w:val="300"/>
        </w:trPr>
        <w:tc>
          <w:tcPr>
            <w:tcW w:w="250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b/>
                <w:bCs/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lastRenderedPageBreak/>
              <w:t>Status : maximise stock status</w:t>
            </w:r>
          </w:p>
        </w:tc>
        <w:tc>
          <w:tcPr>
            <w:tcW w:w="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dxa"/>
            <w:gridSpan w:val="6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 year average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M.Y18.1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D.Y18.1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M.Y18.2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D.Y18.2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M.Y18.3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D.Y18.3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spawner biomass relative to pristine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0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0.19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Minimum spawner biomass relative to pristine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0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0.13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spawner biomass relative to SBMSY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fishing mortality relative to FMSY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F/</w:t>
            </w:r>
            <w:proofErr w:type="spellStart"/>
            <w:r w:rsidRPr="0073293B">
              <w:rPr>
                <w:sz w:val="16"/>
                <w:szCs w:val="16"/>
              </w:rPr>
              <w:t>F</w:t>
            </w:r>
            <w:r w:rsidRPr="0073293B">
              <w:rPr>
                <w:sz w:val="16"/>
                <w:szCs w:val="16"/>
                <w:vertAlign w:val="subscript"/>
              </w:rPr>
              <w:t>tar</w:t>
            </w:r>
            <w:proofErr w:type="spellEnd"/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fishing mortality relative to target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F/F</w:t>
            </w:r>
            <w:r w:rsidRPr="0073293B">
              <w:rPr>
                <w:sz w:val="16"/>
                <w:szCs w:val="16"/>
                <w:vertAlign w:val="subscript"/>
              </w:rPr>
              <w:t>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being in Kobe green quadrant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SB,F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being in Kobe red quadrant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SB,F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0.59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Safety : maximise the probability of remaining above low stock status (i.e. minimise risk)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spawner biomass being above 20% of SB0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 xml:space="preserve">Probability of spawner biomass being above </w:t>
            </w:r>
            <w:proofErr w:type="spellStart"/>
            <w:r w:rsidRPr="0073293B">
              <w:rPr>
                <w:sz w:val="16"/>
                <w:szCs w:val="16"/>
              </w:rPr>
              <w:t>BLim</w:t>
            </w:r>
            <w:proofErr w:type="spellEnd"/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Yield : maximise catches across regions and gears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catch (1000 t)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107.86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39.81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160.79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124.45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194.61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193.41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relative CPUE (aggregate)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catch relative to 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C/MSY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0.63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Stability: maximise stability in catches to reduce commercial uncertainty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absolute proportional change in catch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25.68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25.65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16.06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15.94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10.00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% Catch coefficient of variation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shutdown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</w:t>
            </w:r>
          </w:p>
        </w:tc>
      </w:tr>
    </w:tbl>
    <w:p w:rsidR="00B43344" w:rsidRDefault="00B43344" w:rsidP="00B43344">
      <w:pPr>
        <w:rPr>
          <w:sz w:val="16"/>
          <w:szCs w:val="16"/>
        </w:rPr>
      </w:pPr>
    </w:p>
    <w:p w:rsidR="00B43344" w:rsidRDefault="00B43344">
      <w:r>
        <w:br w:type="page"/>
      </w:r>
    </w:p>
    <w:p w:rsidR="00B43344" w:rsidRDefault="00B43344" w:rsidP="00B433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802"/>
        <w:gridCol w:w="768"/>
        <w:gridCol w:w="729"/>
        <w:gridCol w:w="768"/>
        <w:gridCol w:w="729"/>
        <w:gridCol w:w="768"/>
        <w:gridCol w:w="729"/>
      </w:tblGrid>
      <w:tr w:rsidR="00B43344" w:rsidRPr="0073293B" w:rsidTr="008972CB">
        <w:trPr>
          <w:trHeight w:val="300"/>
        </w:trPr>
        <w:tc>
          <w:tcPr>
            <w:tcW w:w="250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b/>
                <w:bCs/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Status : maximise stock status</w:t>
            </w:r>
          </w:p>
        </w:tc>
        <w:tc>
          <w:tcPr>
            <w:tcW w:w="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dxa"/>
            <w:gridSpan w:val="6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 year average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M.Y18.1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D.Y18.1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M.Y18.2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D.Y18.2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M.Y18.3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D.Y18.3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spawner biomass relative to pristine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0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0.30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Minimum spawner biomass relative to pristine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0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spawner biomass relative to SBMSY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fishing mortality relative to FMSY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F/</w:t>
            </w:r>
            <w:proofErr w:type="spellStart"/>
            <w:r w:rsidRPr="0073293B">
              <w:rPr>
                <w:sz w:val="16"/>
                <w:szCs w:val="16"/>
              </w:rPr>
              <w:t>F</w:t>
            </w:r>
            <w:r w:rsidRPr="0073293B">
              <w:rPr>
                <w:sz w:val="16"/>
                <w:szCs w:val="16"/>
                <w:vertAlign w:val="subscript"/>
              </w:rPr>
              <w:t>tar</w:t>
            </w:r>
            <w:proofErr w:type="spellEnd"/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fishing mortality relative to target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F/F</w:t>
            </w:r>
            <w:r w:rsidRPr="0073293B">
              <w:rPr>
                <w:sz w:val="16"/>
                <w:szCs w:val="16"/>
                <w:vertAlign w:val="subscript"/>
              </w:rPr>
              <w:t>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being in Kobe green quadrant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SB,F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0.37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being in Kobe red quadrant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SB,F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Safety : maximise the probability of remaining above low stock status (i.e. minimise risk)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spawner biomass being above 20% of SB0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0.55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 xml:space="preserve">Probability of spawner biomass being above </w:t>
            </w:r>
            <w:proofErr w:type="spellStart"/>
            <w:r w:rsidRPr="0073293B">
              <w:rPr>
                <w:sz w:val="16"/>
                <w:szCs w:val="16"/>
              </w:rPr>
              <w:t>BLim</w:t>
            </w:r>
            <w:proofErr w:type="spellEnd"/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Yield : maximise catches across regions and gears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catch (1000 t)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180.12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35.02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237.98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131.51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184.94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155.10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relative CPUE (aggregate)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0.43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catch relative to 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C/MSY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1.19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Stability: maximise stability in catches to reduce commercial uncertainty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absolute proportional change in catch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23.71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14.84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14.62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8.04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8.47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% Catch coefficient of variation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0.30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shutdown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</w:t>
            </w:r>
          </w:p>
        </w:tc>
      </w:tr>
    </w:tbl>
    <w:p w:rsidR="00B43344" w:rsidRDefault="00B43344" w:rsidP="00B43344">
      <w:pPr>
        <w:rPr>
          <w:sz w:val="16"/>
          <w:szCs w:val="16"/>
        </w:rPr>
      </w:pPr>
    </w:p>
    <w:p w:rsidR="00B43344" w:rsidRDefault="00B43344"/>
    <w:sectPr w:rsidR="00B43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21"/>
    <w:rsid w:val="00075E6D"/>
    <w:rsid w:val="00185321"/>
    <w:rsid w:val="00201CB5"/>
    <w:rsid w:val="002958CD"/>
    <w:rsid w:val="005E0271"/>
    <w:rsid w:val="008F4AD7"/>
    <w:rsid w:val="00B43344"/>
    <w:rsid w:val="00DD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BC5A5-01EE-422E-BB9E-1EA32CBB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Jumppanen, Paavo (O&amp;A, Hobart)</dc:creator>
  <cp:keywords/>
  <dc:description/>
  <cp:lastModifiedBy>Jumppanen, Paavo (O&amp;A, Hobart)</cp:lastModifiedBy>
  <cp:revision>3</cp:revision>
  <dcterms:created xsi:type="dcterms:W3CDTF">2019-04-19T01:56:00Z</dcterms:created>
  <dcterms:modified xsi:type="dcterms:W3CDTF">2019-04-19T02:05:00Z</dcterms:modified>
</cp:coreProperties>
</file>