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52"/>
        </w:rPr>
        <w:t>C++26 오케스트레이터 + 내장 Python 워커 기반 PDF 자동 텍스트 변환 파이프라인</w:t>
      </w:r>
    </w:p>
    <w:p>
      <w:pPr>
        <w:jc w:val="center"/>
      </w:pPr>
      <w:r>
        <w:rPr>
          <w:rFonts w:ascii="Malgun Gothic" w:hAnsi="Malgun Gothic" w:eastAsia="Malgun Gothic"/>
          <w:color w:val="617B94"/>
          <w:sz w:val="22"/>
        </w:rPr>
        <w:t>Generated from plan.txt</w:t>
      </w:r>
    </w:p>
    <w:p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hero-c7665d7e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17B94"/>
        </w:rPr>
        <w:t>Cover concept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algun Gothic" w:hAnsi="Malgun Gothic" w:eastAsia="Malgun Gothic"/>
          <w:color w:val="1F4E79"/>
        </w:rPr>
        <w:t>Summary</w:t>
      </w:r>
    </w:p>
    <w:p>
      <w:r>
        <w:drawing>
          <wp:inline xmlns:a="http://schemas.openxmlformats.org/drawingml/2006/main" xmlns:pic="http://schemas.openxmlformats.org/drawingml/2006/picture">
            <wp:extent cx="5852160" cy="3292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-summary-df33980f8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최종 제품은 Windows용 `pdf2text.exe`이며, 외부 인터페이스와 핵심 I/O는 `C++26 + CMake + Clang`으로 구현한다.</w:t>
      </w:r>
    </w:p>
    <w:p>
      <w:r>
        <w:drawing>
          <wp:inline xmlns:a="http://schemas.openxmlformats.org/drawingml/2006/main" xmlns:pic="http://schemas.openxmlformats.org/drawingml/2006/picture">
            <wp:extent cx="5303520" cy="2983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-summary-01-9d7fd05ad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17B94"/>
        </w:rPr>
        <w:t>Summary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문서 해석 엔진은 내장 Python 런타임에서 실행한다. C++는 입력 탐색, PDF 사전분석, 렌더/자산 관리, 캐시, 상태파일, 프로세스 제어를 맡고, Python은 `Docling`, `OCRmyPDF`, `Surya` 어댑터만 담당한다.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기본 목표는 `텍스트 PDF`, `스캔 PDF`, `하이브리드 PDF`를 자동 처리해 `정제 텍스트 + 구조 JSON + 별도 이미지 자산 + 검수 큐`를 생성하는 것이다.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현재 이 머신에는 `cmake`와 `g++`만 보이고 `clang`, `python`, `tesseract`, `ocrmypdf`, `ollama`는 PATH에 없다. 따라서 구현 계획에는 `LLVM/Clang 설치`와 `사설 Python 런타임 번들`이 포함된다.</w:t>
      </w:r>
    </w:p>
    <w:p>
      <w:pPr>
        <w:pStyle w:val="Heading1"/>
      </w:pPr>
      <w:r>
        <w:rPr>
          <w:rFonts w:ascii="Malgun Gothic" w:hAnsi="Malgun Gothic" w:eastAsia="Malgun Gothic"/>
          <w:color w:val="1F4E79"/>
        </w:rPr>
        <w:t>Key Changes</w:t>
      </w:r>
    </w:p>
    <w:p>
      <w:r>
        <w:drawing>
          <wp:inline xmlns:a="http://schemas.openxmlformats.org/drawingml/2006/main" xmlns:pic="http://schemas.openxmlformats.org/drawingml/2006/picture">
            <wp:extent cx="5852160" cy="3292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-key-changes-88c39366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배포 형식은 `단일 exe`가 아니라 `배포 폴더형`으로 고정한다.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루트에 `pdf2text.exe`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`runtime/python/`에 사설 CPython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`runtime/worker/`에 Python 코드와 site-packages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`models/`에 OCR/레이아웃 모델 캐시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이유는 내장 Python, OCR 모델, Docling 계열 의존성을 안정적으로 묶으려면 self-extracting onefile보다 폴더형이 훨씬 안전하기 때문이다.</w:t>
      </w:r>
    </w:p>
    <w:p>
      <w:r>
        <w:drawing>
          <wp:inline xmlns:a="http://schemas.openxmlformats.org/drawingml/2006/main" xmlns:pic="http://schemas.openxmlformats.org/drawingml/2006/picture">
            <wp:extent cx="5303520" cy="29839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-key-changes-06-4d895ca7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17B94"/>
        </w:rPr>
        <w:t>Key Changes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C++26 쪽은 다음 책임으로 고정한다.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CLI 파싱, 단일 PDF/폴더 일괄처리, 문서 해시/페이지 해시 계산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PDF 사전분석과 페이지 분류: `born_digital`, `image_only`, `hybrid`, `corrupt_suspect`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페이지 렌더링, 자산 디렉터리 생성, 중간 산출물/상태파일/재시도 관리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Python 워커 실행, 타임아웃/비정상 종료 감시, 결과 병합, `review_queue.json` 작성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Python 워커는 다음 3개 어댑터만 제공한다.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`docling_parse`: 텍스트 PDF/정상 하이브리드 문서 구조화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`ocrmypdf_pass`: OCR 레이어 추가와 deskew/clean 전처리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`surya_refine`: 저신뢰 페이지의 OCR/레이아웃/reading order 재생성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C++와 Python 사이 계약은 `파일 기반 JSON`으로 고정한다.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C++가 `job.json` 작성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Python이 `result.json`과 선택적 `artifacts/` 생성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stdout/stderr는 로그만 사용하고 데이터 계약은 두지 않는다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이유는 긴 문서에서 stdout IPC보다 재시도, 복구, 디버깅이 쉽기 때문이다.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출력 규약은 문서별로 다음을 고정한다.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`manifest.json`: 문서 메타, 처리 경로, 엔진 버전, 실패/검수 통계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`document.json`: 페이지/블록/reading order/asset_path 포함한 주 결과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`document.md`: 사람이 읽는 통합 복원본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`pages/page-0001.txt`, `pages/page-0001.json`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`assets/page-0001/*`: 이미지, 표 스냅샷, 차트/도형 crop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`review_queue.json`: 저신뢰 페이지 번호, 사유 코드, confidence, 재처리 엔진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블록 스키마는 최소 `block_id`, `page_no`, `type`, `bbox`, `reading_order`, `text`, `confidence`, `engine`, `asset_path`, `parent_id`를 가진다.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이미지/도형은 가능한 텍스트는 블록에 넣고, 텍스트화 불완전한 시각 요소는 파일로 저장한 뒤 `asset_path`로 연결한다.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 구현 세부는 다음으로 고정한다.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빌드 시스템은 `CMakePresets.json` 기반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표준은 `CMAKE_CXX_STANDARD 26`, 컴파일러는 `clang-cl` 또는 `clang++`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configure 단계에서 C++26 지원 검사를 수행하고 실패 시 명확한 에러를 낸다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의존성은 `PDFium`으로 PDF 사전분석/렌더링, `nlohmann/json`으로 상태파일, CLI 파서는 얇은 단일 라이브러리 하나로 제한한다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Python 워커는 로컬 전용으로 동작하되, 나중에 외부 OCR/VLM fallback을 붙일 수 있도록 C++ job schema에 `engine_preference`와 `allow_remote` 필드를 남긴다. v1 기본값은 `allow_remote=false`다.</w:t>
      </w:r>
    </w:p>
    <w:p>
      <w:pPr>
        <w:pStyle w:val="Heading1"/>
      </w:pPr>
      <w:r>
        <w:rPr>
          <w:rFonts w:ascii="Malgun Gothic" w:hAnsi="Malgun Gothic" w:eastAsia="Malgun Gothic"/>
          <w:color w:val="1F4E79"/>
        </w:rPr>
        <w:t>Pipeline</w:t>
      </w:r>
    </w:p>
    <w:p>
      <w:r>
        <w:drawing>
          <wp:inline xmlns:a="http://schemas.openxmlformats.org/drawingml/2006/main" xmlns:pic="http://schemas.openxmlformats.org/drawingml/2006/picture">
            <wp:extent cx="5852160" cy="32926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-pipeline-9f76a8b8b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1단계 `preflight`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C++가 PDFium으로 페이지별 텍스트 객체, 폰트 매핑 품질, 이미지 비중, 회전, 손상 징후를 조사해 `debug/preflight.json`을 만든다.</w:t>
      </w:r>
    </w:p>
    <w:p>
      <w:r>
        <w:drawing>
          <wp:inline xmlns:a="http://schemas.openxmlformats.org/drawingml/2006/main" xmlns:pic="http://schemas.openxmlformats.org/drawingml/2006/picture">
            <wp:extent cx="5303520" cy="29839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-pipeline-02-13cd2e4a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17B94"/>
        </w:rPr>
        <w:t>Pipeline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페이지를 `text-first`, `ocr-first`, `needs-review-likely` 중 하나로 분류한다.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2단계 `primary extraction`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`text-first` 문서는 Python `docling_parse`를 OCR 없이 실행한다.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`ocr-first` 또는 텍스트 품질이 낮은 문서는 Python `ocrmypdf_pass`로 searchable PDF를 만든 뒤 다시 `docling_parse`에 넣는다.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3단계 `quality gate`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C++가 페이지별 결과를 검사해 깨진 문자 비율, 공백/줄바꿈 이상치, 텍스트 밀도 급감, reading order 충돌, 표/수식 추출 실패를 계산한다.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기준 미달 페이지는 `review_queue` 후보로 표시하고 `surya_refine` 작업을 생성한다.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4단계 `page refinement`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Python `surya_refine`가 저신뢰 페이지만 다시 OCR/레이아웃 분석한다.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C++가 해당 페이지 결과만 병합하고, 여전히 불량이면 `review_queue.json`에 최종 남긴다.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5단계 `materialization`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C++가 최종 `document.json`, `document.md`, 페이지별 txt/json, 자산 crop 파일을 생성한다.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표와 수식은 가능한 한 텍스트 블록으로 남기고, 차트/도형/비텍스트 이미지는 자산 파일로 저장한다.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재실행은 문서 해시와 페이지 해시 기준으로 `완료 페이지는 건너뛰고 실패/저신뢰 페이지만 재처리`하도록 고정한다.</w:t>
      </w:r>
    </w:p>
    <w:p>
      <w:pPr>
        <w:pStyle w:val="Heading1"/>
      </w:pPr>
      <w:r>
        <w:rPr>
          <w:rFonts w:ascii="Malgun Gothic" w:hAnsi="Malgun Gothic" w:eastAsia="Malgun Gothic"/>
          <w:color w:val="1F4E79"/>
        </w:rPr>
        <w:t>Test Plan</w:t>
      </w:r>
    </w:p>
    <w:p>
      <w:r>
        <w:drawing>
          <wp:inline xmlns:a="http://schemas.openxmlformats.org/drawingml/2006/main" xmlns:pic="http://schemas.openxmlformats.org/drawingml/2006/picture">
            <wp:extent cx="5852160" cy="3292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-test-plan-7f78ee0b7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한국어/영어 혼합 텍스트 PDF에서 OCR 없이도 `document.json`과 `document.md`가 정상 생성되는지 확인한다.</w:t>
      </w:r>
    </w:p>
    <w:p>
      <w:r>
        <w:drawing>
          <wp:inline xmlns:a="http://schemas.openxmlformats.org/drawingml/2006/main" xmlns:pic="http://schemas.openxmlformats.org/drawingml/2006/picture">
            <wp:extent cx="5303520" cy="29839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-test-plan-01-d2ac02732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17B94"/>
        </w:rPr>
        <w:t>Test Plan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전체 스캔 PDF에서 `ocrmypdf_pass -&gt; docling_parse` 경로가 동작하고 searchable PDF와 구조 결과가 모두 생성되는지 확인한다.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텍스트 페이지와 이미지 페이지가 섞인 하이브리드 PDF에서 페이지별 분기와 결과 병합이 정확한지 확인한다.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표, 수식, 캡션, 도형이 포함된 문서에서 텍스트화 가능한 내용은 블록으로 저장되고, 나머지는 `assets/` 파일과 `asset_path`로 참조되는지 확인한다.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회전, 저해상도, 깨진 폰트가 있는 페이지에서 저신뢰 판정과 `surya_refine` 재처리가 발생하는지 확인한다.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폴더 일괄처리에서 문서별 상태가 독립적으로 관리되고, 중간 실패 후 재실행 시 완료 문서는 재처리하지 않는지 확인한다.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Python 워커 비정상 종료, 모델 누락, OCR 엔진 실패 시 C++가 실패 원인을 `manifest.json`에 남기고 다음 문서 처리를 계속하는지 확인한다.</w:t>
      </w:r>
    </w:p>
    <w:p>
      <w:pPr>
        <w:pStyle w:val="Heading1"/>
      </w:pPr>
      <w:r>
        <w:rPr>
          <w:rFonts w:ascii="Malgun Gothic" w:hAnsi="Malgun Gothic" w:eastAsia="Malgun Gothic"/>
          <w:color w:val="1F4E79"/>
        </w:rPr>
        <w:t>Assumptions</w:t>
      </w:r>
    </w:p>
    <w:p>
      <w:r>
        <w:drawing>
          <wp:inline xmlns:a="http://schemas.openxmlformats.org/drawingml/2006/main" xmlns:pic="http://schemas.openxmlformats.org/drawingml/2006/picture">
            <wp:extent cx="5852160" cy="32926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-assumptions-66ca3d8aa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대상 플랫폼은 Windows 고정이다.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C++26은 “표준을 26으로 선언하고, 선택한 Clang이 실제 지원하는 부분집합만 사용”으로 해석한다. 현재 머신에는 Clang이 없으므로 LLVM 설치가 선행 조건이다.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기본 배포는 폴더형이며, `exe 하나만` 던지는 onefile 패키징은 v1 범위에서 제외한다.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Python은 시스템 설치를 요구하지 않고, 앱이 자체 런타임을 들고 간다.</w:t>
      </w:r>
    </w:p>
    <w:p>
      <w:pPr>
        <w:pStyle w:val="ListBullet"/>
        <w:spacing w:after="160"/>
      </w:pPr>
      <w:r>
        <w:rPr>
          <w:rFonts w:ascii="Malgun Gothic" w:hAnsi="Malgun Gothic" w:eastAsia="Malgun Gothic"/>
          <w:sz w:val="21"/>
        </w:rPr>
        <w:t>기본 언어는 `kor+eng`이고, 정확도 우선 정책상 느린 문서와 저신뢰 페이지는 허용한다. “어떤 PDF든 확실하게”의 정의는 `최대한 자동 복원 + 저신뢰 페이지의 명시적 격리`로 고정한다.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