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Credentials&amp;Path.txt – contains all the credentials and paths required to run the protocol. Update all the credentials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cmd_file - Initial info(label names for tier1 routers and address of ipnodes that are connected to tier3 routers) to run the EIBP. Update the eth connections as per the slice 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Start_MNLR.py - will upload MNLR_code from the local to the remote location, and then runs the protocol on all nodes in the topology. (in Anaconda Prompt)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MNLR_stop_process.py – will stop the MNLR that was running on all nodes in the GENI topology.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Run_MNLR.py – will run MNLR on all nodes in the GENI topology. 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MNLR_stop.py – will stop the MNLR that was running on all nodes in the topology and removes the MNLR code from the remote nodes.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Clear.py – will erase all the contents in the mnlrlog file.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to do before running the scrips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Credentials&amp;Path.txt file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Credentials&amp;Path variable path in all the scripts.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