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5D53E64" w:rsidR="00416C3A" w:rsidRPr="00C217A3" w:rsidRDefault="00AB59C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786D77"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526BA9F2"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#260 VS Profiling</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786D77"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2178</Words>
  <Characters>13724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554</cp:revision>
  <dcterms:created xsi:type="dcterms:W3CDTF">2020-04-22T12:00:00Z</dcterms:created>
  <dcterms:modified xsi:type="dcterms:W3CDTF">2023-05-23T20:51:00Z</dcterms:modified>
</cp:coreProperties>
</file>