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264E67E9" w:rsidR="009051C9" w:rsidRDefault="00791AAA" w:rsidP="009051C9">
      <w:pPr>
        <w:pStyle w:val="Titel"/>
        <w:jc w:val="center"/>
        <w:rPr>
          <w:sz w:val="36"/>
          <w:szCs w:val="36"/>
          <w:lang w:val="de-DE"/>
        </w:rPr>
      </w:pPr>
      <w:proofErr w:type="gramStart"/>
      <w:r>
        <w:rPr>
          <w:sz w:val="36"/>
          <w:szCs w:val="36"/>
          <w:lang w:val="de-DE"/>
        </w:rPr>
        <w:t>Stand</w:t>
      </w:r>
      <w:proofErr w:type="gramEnd"/>
      <w:r>
        <w:rPr>
          <w:sz w:val="36"/>
          <w:szCs w:val="36"/>
          <w:lang w:val="de-DE"/>
        </w:rPr>
        <w:t xml:space="preserve"> </w:t>
      </w:r>
      <w:r w:rsidR="002437EB">
        <w:rPr>
          <w:sz w:val="36"/>
          <w:szCs w:val="36"/>
          <w:lang w:val="de-DE"/>
        </w:rPr>
        <w:t>xx</w:t>
      </w:r>
      <w:r w:rsidR="009365C3">
        <w:rPr>
          <w:sz w:val="36"/>
          <w:szCs w:val="36"/>
          <w:lang w:val="de-DE"/>
        </w:rPr>
        <w:t>.</w:t>
      </w:r>
      <w:r w:rsidR="005F0F1B">
        <w:rPr>
          <w:sz w:val="36"/>
          <w:szCs w:val="36"/>
          <w:lang w:val="de-DE"/>
        </w:rPr>
        <w:t>04</w:t>
      </w:r>
      <w:r w:rsidR="009051C9" w:rsidRPr="009051C9">
        <w:rPr>
          <w:sz w:val="36"/>
          <w:szCs w:val="36"/>
          <w:lang w:val="de-DE"/>
        </w:rPr>
        <w:t>.20</w:t>
      </w:r>
      <w:r w:rsidR="008C429B">
        <w:rPr>
          <w:sz w:val="36"/>
          <w:szCs w:val="36"/>
          <w:lang w:val="de-DE"/>
        </w:rPr>
        <w:t>20</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72BDFFE4" w14:textId="0C52F292" w:rsidR="005B023F" w:rsidRDefault="005B023F" w:rsidP="005B023F">
      <w:pPr>
        <w:pStyle w:val="Listenabsatz"/>
        <w:numPr>
          <w:ilvl w:val="0"/>
          <w:numId w:val="28"/>
        </w:numPr>
        <w:ind w:left="714" w:hanging="357"/>
        <w:contextualSpacing w:val="0"/>
        <w:rPr>
          <w:b/>
          <w:bCs/>
          <w:sz w:val="24"/>
          <w:szCs w:val="24"/>
        </w:rPr>
      </w:pPr>
      <w:r w:rsidRPr="00531587">
        <w:rPr>
          <w:b/>
          <w:bCs/>
          <w:sz w:val="24"/>
          <w:szCs w:val="24"/>
        </w:rPr>
        <w:t xml:space="preserve">Neue </w:t>
      </w:r>
      <w:proofErr w:type="spellStart"/>
      <w:r w:rsidRPr="005B023F">
        <w:rPr>
          <w:b/>
          <w:bCs/>
          <w:sz w:val="24"/>
          <w:szCs w:val="24"/>
        </w:rPr>
        <w:t>Funktion</w:t>
      </w:r>
      <w:proofErr w:type="spellEnd"/>
      <w:r w:rsidRPr="005B023F">
        <w:rPr>
          <w:b/>
          <w:bCs/>
          <w:sz w:val="24"/>
          <w:szCs w:val="24"/>
        </w:rPr>
        <w:t xml:space="preserve">: </w:t>
      </w:r>
      <w:r w:rsidRPr="005B023F">
        <w:rPr>
          <w:b/>
          <w:bCs/>
        </w:rPr>
        <w:t>Select all neurons with trigger sound</w:t>
      </w:r>
    </w:p>
    <w:p w14:paraId="7E0EB6B9" w14:textId="77777777" w:rsidR="005B023F" w:rsidRDefault="005B023F" w:rsidP="005B023F">
      <w:pPr>
        <w:pStyle w:val="Listenabsatz"/>
        <w:numPr>
          <w:ilvl w:val="0"/>
          <w:numId w:val="28"/>
        </w:numPr>
        <w:ind w:left="714" w:hanging="357"/>
        <w:contextualSpacing w:val="0"/>
        <w:rPr>
          <w:b/>
          <w:bCs/>
          <w:sz w:val="24"/>
          <w:szCs w:val="24"/>
        </w:rPr>
      </w:pPr>
      <w:r w:rsidRPr="00531587">
        <w:rPr>
          <w:b/>
          <w:bCs/>
          <w:sz w:val="24"/>
          <w:szCs w:val="24"/>
        </w:rPr>
        <w:t xml:space="preserve">Neue </w:t>
      </w:r>
      <w:proofErr w:type="spellStart"/>
      <w:r w:rsidRPr="00531587">
        <w:rPr>
          <w:b/>
          <w:bCs/>
          <w:sz w:val="24"/>
          <w:szCs w:val="24"/>
        </w:rPr>
        <w:t>Funktion</w:t>
      </w:r>
      <w:proofErr w:type="spellEnd"/>
      <w:r w:rsidRPr="00531587">
        <w:rPr>
          <w:b/>
          <w:bCs/>
          <w:sz w:val="24"/>
          <w:szCs w:val="24"/>
        </w:rPr>
        <w:t xml:space="preserve">: Remove trigger </w:t>
      </w:r>
      <w:r>
        <w:rPr>
          <w:b/>
          <w:bCs/>
          <w:sz w:val="24"/>
          <w:szCs w:val="24"/>
        </w:rPr>
        <w:t xml:space="preserve">all/selected trigger </w:t>
      </w:r>
      <w:r w:rsidRPr="00531587">
        <w:rPr>
          <w:b/>
          <w:bCs/>
          <w:sz w:val="24"/>
          <w:szCs w:val="24"/>
        </w:rPr>
        <w:t>s</w:t>
      </w:r>
      <w:r>
        <w:rPr>
          <w:b/>
          <w:bCs/>
          <w:sz w:val="24"/>
          <w:szCs w:val="24"/>
        </w:rPr>
        <w:t xml:space="preserve">ounds </w:t>
      </w:r>
    </w:p>
    <w:p w14:paraId="1B41E2B3" w14:textId="1384111D" w:rsidR="005B023F" w:rsidRDefault="005B023F" w:rsidP="002437EB">
      <w:pPr>
        <w:pStyle w:val="Listenabsatz"/>
        <w:numPr>
          <w:ilvl w:val="0"/>
          <w:numId w:val="28"/>
        </w:numPr>
        <w:ind w:left="714" w:hanging="357"/>
        <w:contextualSpacing w:val="0"/>
        <w:rPr>
          <w:b/>
          <w:bCs/>
          <w:sz w:val="24"/>
          <w:szCs w:val="24"/>
        </w:rPr>
      </w:pPr>
      <w:proofErr w:type="spellStart"/>
      <w:r>
        <w:rPr>
          <w:b/>
          <w:bCs/>
          <w:sz w:val="24"/>
          <w:szCs w:val="24"/>
        </w:rPr>
        <w:t>Einige</w:t>
      </w:r>
      <w:proofErr w:type="spellEnd"/>
      <w:r>
        <w:rPr>
          <w:b/>
          <w:bCs/>
          <w:sz w:val="24"/>
          <w:szCs w:val="24"/>
        </w:rPr>
        <w:t xml:space="preserve"> </w:t>
      </w:r>
      <w:proofErr w:type="spellStart"/>
      <w:r>
        <w:rPr>
          <w:b/>
          <w:bCs/>
          <w:sz w:val="24"/>
          <w:szCs w:val="24"/>
        </w:rPr>
        <w:t>k</w:t>
      </w:r>
      <w:r w:rsidR="00711356">
        <w:rPr>
          <w:b/>
          <w:bCs/>
          <w:sz w:val="24"/>
          <w:szCs w:val="24"/>
        </w:rPr>
        <w:t>leinere</w:t>
      </w:r>
      <w:proofErr w:type="spellEnd"/>
      <w:r w:rsidR="00711356">
        <w:rPr>
          <w:b/>
          <w:bCs/>
          <w:sz w:val="24"/>
          <w:szCs w:val="24"/>
        </w:rPr>
        <w:t xml:space="preserve"> </w:t>
      </w:r>
      <w:proofErr w:type="spellStart"/>
      <w:r w:rsidR="00711356">
        <w:rPr>
          <w:b/>
          <w:bCs/>
          <w:sz w:val="24"/>
          <w:szCs w:val="24"/>
        </w:rPr>
        <w:t>Optimierungen</w:t>
      </w:r>
      <w:proofErr w:type="spellEnd"/>
    </w:p>
    <w:p w14:paraId="0A97BDA3" w14:textId="02B01860" w:rsidR="00DC7C56" w:rsidRPr="005B023F" w:rsidRDefault="005B023F" w:rsidP="002437EB">
      <w:pPr>
        <w:pStyle w:val="Listenabsatz"/>
        <w:numPr>
          <w:ilvl w:val="0"/>
          <w:numId w:val="28"/>
        </w:numPr>
        <w:ind w:left="714" w:hanging="357"/>
        <w:contextualSpacing w:val="0"/>
        <w:rPr>
          <w:b/>
          <w:bCs/>
          <w:sz w:val="24"/>
          <w:szCs w:val="24"/>
          <w:lang w:val="de-DE"/>
        </w:rPr>
      </w:pPr>
      <w:r w:rsidRPr="005B023F">
        <w:rPr>
          <w:b/>
          <w:bCs/>
          <w:sz w:val="24"/>
          <w:szCs w:val="24"/>
          <w:lang w:val="de-DE"/>
        </w:rPr>
        <w:t>Zusätzliche Information im Performance-W</w:t>
      </w:r>
      <w:r>
        <w:rPr>
          <w:b/>
          <w:bCs/>
          <w:sz w:val="24"/>
          <w:szCs w:val="24"/>
          <w:lang w:val="de-DE"/>
        </w:rPr>
        <w:t>indow</w:t>
      </w:r>
      <w:r w:rsidR="000D1279" w:rsidRPr="005B023F">
        <w:rPr>
          <w:b/>
          <w:bCs/>
          <w:sz w:val="24"/>
          <w:szCs w:val="24"/>
          <w:lang w:val="de-DE"/>
        </w:rPr>
        <w:br/>
      </w:r>
      <w:r w:rsidR="00F7622E" w:rsidRPr="005B023F">
        <w:rPr>
          <w:b/>
          <w:bCs/>
          <w:sz w:val="24"/>
          <w:szCs w:val="24"/>
          <w:lang w:val="de-DE"/>
        </w:rPr>
        <w:br/>
      </w:r>
      <w:r w:rsidR="00E86294" w:rsidRPr="005B023F">
        <w:rPr>
          <w:b/>
          <w:bCs/>
          <w:sz w:val="24"/>
          <w:szCs w:val="24"/>
          <w:lang w:val="de-DE"/>
        </w:rPr>
        <w:br/>
      </w:r>
    </w:p>
    <w:p w14:paraId="50751B10" w14:textId="48788BA0" w:rsidR="000C7CF4" w:rsidRPr="009051C9" w:rsidRDefault="000C7CF4" w:rsidP="006141E9">
      <w:pPr>
        <w:pStyle w:val="berschrift1"/>
        <w:pageBreakBefore/>
        <w:ind w:left="431" w:hanging="431"/>
        <w:rPr>
          <w:lang w:val="de-DE"/>
        </w:rPr>
      </w:pPr>
      <w:r>
        <w:rPr>
          <w:lang w:val="de-DE"/>
        </w:rPr>
        <w:lastRenderedPageBreak/>
        <w:t>Einleitung</w:t>
      </w:r>
    </w:p>
    <w:p w14:paraId="01436713" w14:textId="5F3272D1"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5B1936">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0" w:name="_Ref23111910"/>
      <w:bookmarkStart w:id="1" w:name="_Toc35466065"/>
      <w:r>
        <w:t>D</w:t>
      </w:r>
      <w:r w:rsidR="007B32C4">
        <w:t xml:space="preserve">ie </w:t>
      </w:r>
      <w:r w:rsidR="007B32C4" w:rsidRPr="003C74C2">
        <w:rPr>
          <w:lang w:val="de-DE"/>
        </w:rPr>
        <w:t>Elemente</w:t>
      </w:r>
      <w:r w:rsidR="007B32C4">
        <w:t xml:space="preserve"> des</w:t>
      </w:r>
      <w:r>
        <w:t xml:space="preserve"> </w:t>
      </w:r>
      <w:proofErr w:type="spellStart"/>
      <w:r>
        <w:t>Modell</w:t>
      </w:r>
      <w:bookmarkEnd w:id="0"/>
      <w:r w:rsidR="007B32C4">
        <w:t>s</w:t>
      </w:r>
      <w:bookmarkEnd w:id="1"/>
      <w:proofErr w:type="spellEnd"/>
    </w:p>
    <w:p w14:paraId="2047A396" w14:textId="38F00E10" w:rsidR="00AA0682" w:rsidRPr="001C2369" w:rsidRDefault="00AA0682" w:rsidP="00AA0682">
      <w:pPr>
        <w:pStyle w:val="berschrift2"/>
        <w:rPr>
          <w:lang w:val="de-DE"/>
        </w:rPr>
      </w:pPr>
      <w:bookmarkStart w:id="2" w:name="_Toc35466066"/>
      <w:r>
        <w:rPr>
          <w:lang w:val="de-DE"/>
        </w:rPr>
        <w:t>Statisches und dynamisches Modell</w:t>
      </w:r>
      <w:bookmarkEnd w:id="2"/>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1FDE7F5E"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5B1936">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00316908" w14:textId="77777777" w:rsidR="00AA0682" w:rsidRPr="001C2369" w:rsidRDefault="00AA0682" w:rsidP="006141E9">
      <w:pPr>
        <w:pStyle w:val="berschrift2"/>
        <w:ind w:left="720" w:hanging="578"/>
        <w:rPr>
          <w:lang w:val="de-DE"/>
        </w:rPr>
      </w:pPr>
      <w:bookmarkStart w:id="3" w:name="_Ref27083804"/>
      <w:bookmarkStart w:id="4" w:name="_Toc35466067"/>
      <w:r w:rsidRPr="001C2369">
        <w:rPr>
          <w:lang w:val="de-DE"/>
        </w:rPr>
        <w:t>Input</w:t>
      </w:r>
      <w:r>
        <w:rPr>
          <w:b w:val="0"/>
          <w:bCs w:val="0"/>
          <w:lang w:val="de-DE"/>
        </w:rPr>
        <w:t>-N</w:t>
      </w:r>
      <w:r w:rsidRPr="001C2369">
        <w:rPr>
          <w:lang w:val="de-DE"/>
        </w:rPr>
        <w:t>euronen</w:t>
      </w:r>
      <w:bookmarkEnd w:id="3"/>
      <w:bookmarkEnd w:id="4"/>
    </w:p>
    <w:p w14:paraId="185B0C42" w14:textId="21F90BCC" w:rsidR="001C3FCD" w:rsidRPr="00DC7C56" w:rsidRDefault="003B621D" w:rsidP="001D7CD9">
      <w:pPr>
        <w:keepNext/>
        <w:keepLines/>
        <w:rPr>
          <w:lang w:val="de-DE"/>
        </w:rPr>
      </w:pPr>
      <w:r w:rsidRPr="00E535C8">
        <w:rPr>
          <w:noProof/>
          <w:lang w:val="de-DE"/>
        </w:rPr>
        <w:drawing>
          <wp:anchor distT="0" distB="0" distL="114300" distR="114300" simplePos="0" relativeHeight="251654144" behindDoc="0" locked="0" layoutInCell="1" allowOverlap="1" wp14:anchorId="104D8EDE" wp14:editId="222DC95E">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6141E9">
      <w:pPr>
        <w:keepLines/>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4144D7A1" w:rsidR="00484460" w:rsidRDefault="001C3FCD" w:rsidP="001D7CD9">
      <w:pPr>
        <w:keepNext/>
        <w:keepLines/>
        <w:rPr>
          <w:lang w:val="de-DE"/>
        </w:rPr>
      </w:pPr>
      <w:r>
        <w:rPr>
          <w:lang w:val="de-DE"/>
        </w:rPr>
        <w:lastRenderedPageBreak/>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5B1936">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5B1936">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anstiegs ist so bemessen, dass genau nach einer Pulsdauer die 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 xml:space="preserve">Der aktuelle Zustand eines Input-Neurons wird durch die Farbe des Inneren visualisiert, die sich </w:t>
      </w:r>
      <w:proofErr w:type="gramStart"/>
      <w:r>
        <w:rPr>
          <w:lang w:val="de-DE"/>
        </w:rPr>
        <w:t>mit ansteigendem elektrischen Potential</w:t>
      </w:r>
      <w:proofErr w:type="gramEnd"/>
      <w:r>
        <w:rPr>
          <w:lang w:val="de-DE"/>
        </w:rPr>
        <w:t xml:space="preserve">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hanging="578"/>
        <w:rPr>
          <w:lang w:val="de-DE"/>
        </w:rPr>
      </w:pPr>
      <w:bookmarkStart w:id="5" w:name="_Toc35466068"/>
      <w:r w:rsidRPr="00DA43DA">
        <w:rPr>
          <w:lang w:val="de-DE"/>
        </w:rPr>
        <w:t>„N</w:t>
      </w:r>
      <w:r w:rsidRPr="007C2BB3">
        <w:rPr>
          <w:lang w:val="de-DE"/>
        </w:rPr>
        <w:t xml:space="preserve">ormale“ </w:t>
      </w:r>
      <w:r w:rsidRPr="00DA43DA">
        <w:rPr>
          <w:lang w:val="de-DE"/>
        </w:rPr>
        <w:t>Neuronen</w:t>
      </w:r>
      <w:bookmarkEnd w:id="5"/>
    </w:p>
    <w:p w14:paraId="50D15795" w14:textId="6A4650CC" w:rsidR="001C3FCD" w:rsidRDefault="001D7CD9" w:rsidP="00E535C8">
      <w:pPr>
        <w:rPr>
          <w:lang w:val="de-DE"/>
        </w:rPr>
      </w:pPr>
      <w:r w:rsidRPr="007B32C4">
        <w:rPr>
          <w:noProof/>
          <w:lang w:val="de-DE"/>
        </w:rPr>
        <w:drawing>
          <wp:anchor distT="0" distB="0" distL="114300" distR="114300" simplePos="0" relativeHeight="251659264" behindDoc="0" locked="0" layoutInCell="1" allowOverlap="1" wp14:anchorId="247F737C" wp14:editId="4C0E5000">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6" w:name="_Toc35466069"/>
      <w:r w:rsidRPr="00DA43DA">
        <w:rPr>
          <w:lang w:val="de-DE"/>
        </w:rPr>
        <w:t>Output</w:t>
      </w:r>
      <w:r w:rsidR="0027180A" w:rsidRPr="00DA43DA">
        <w:rPr>
          <w:lang w:val="de-DE"/>
        </w:rPr>
        <w:t>-N</w:t>
      </w:r>
      <w:r w:rsidRPr="00DA43DA">
        <w:rPr>
          <w:lang w:val="de-DE"/>
        </w:rPr>
        <w:t>euronen</w:t>
      </w:r>
      <w:bookmarkEnd w:id="6"/>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66432" behindDoc="0" locked="0" layoutInCell="1" allowOverlap="1" wp14:anchorId="5C01E6F1" wp14:editId="006A032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605CF3">
      <w:pPr>
        <w:pStyle w:val="berschrift2"/>
        <w:rPr>
          <w:lang w:val="de-DE"/>
        </w:rPr>
      </w:pPr>
      <w:bookmarkStart w:id="7" w:name="_Toc35466070"/>
      <w:r w:rsidRPr="009C11CF">
        <w:rPr>
          <w:lang w:val="de-DE"/>
        </w:rPr>
        <w:lastRenderedPageBreak/>
        <w:t>Verbindungen</w:t>
      </w:r>
      <w:bookmarkEnd w:id="7"/>
    </w:p>
    <w:p w14:paraId="52D0083A" w14:textId="4DC00B02" w:rsidR="003B621D" w:rsidRDefault="003B621D" w:rsidP="003B621D">
      <w:pPr>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317072FB"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5B1936">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5B1936">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8" w:name="_Toc35466071"/>
      <w:r>
        <w:rPr>
          <w:lang w:val="de-DE"/>
        </w:rPr>
        <w:t>Verzweigungen</w:t>
      </w:r>
      <w:bookmarkEnd w:id="8"/>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ind w:left="720" w:hanging="578"/>
        <w:rPr>
          <w:lang w:val="de-DE"/>
        </w:rPr>
      </w:pPr>
      <w:bookmarkStart w:id="9" w:name="_Ref28088429"/>
      <w:bookmarkStart w:id="10" w:name="_Toc35466072"/>
      <w:r w:rsidRPr="006F73A6">
        <w:rPr>
          <w:noProof/>
          <w:lang w:val="de-DE"/>
        </w:rPr>
        <w:drawing>
          <wp:anchor distT="0" distB="0" distL="114300" distR="114300" simplePos="0" relativeHeight="251667456" behindDoc="0" locked="0" layoutInCell="1" allowOverlap="1" wp14:anchorId="7306473C" wp14:editId="5B6029AF">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9"/>
      <w:bookmarkEnd w:id="10"/>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B92AA9">
      <w:pPr>
        <w:pStyle w:val="berschrift1"/>
        <w:rPr>
          <w:lang w:val="de-DE"/>
        </w:rPr>
      </w:pPr>
      <w:bookmarkStart w:id="11" w:name="_Ref26969928"/>
      <w:bookmarkStart w:id="12" w:name="_Toc35466073"/>
      <w:proofErr w:type="spellStart"/>
      <w:r>
        <w:t>Aspekte</w:t>
      </w:r>
      <w:proofErr w:type="spellEnd"/>
      <w:r>
        <w:t xml:space="preserve"> des </w:t>
      </w:r>
      <w:proofErr w:type="spellStart"/>
      <w:r w:rsidR="008226EF">
        <w:t>dynamische</w:t>
      </w:r>
      <w:r>
        <w:t>n</w:t>
      </w:r>
      <w:proofErr w:type="spellEnd"/>
      <w:r w:rsidR="008226EF">
        <w:t xml:space="preserve"> </w:t>
      </w:r>
      <w:proofErr w:type="spellStart"/>
      <w:r w:rsidR="008226EF">
        <w:t>Modell</w:t>
      </w:r>
      <w:bookmarkEnd w:id="11"/>
      <w:r>
        <w:t>s</w:t>
      </w:r>
      <w:bookmarkEnd w:id="12"/>
      <w:proofErr w:type="spellEnd"/>
    </w:p>
    <w:p w14:paraId="50023855" w14:textId="7FEDB7E7" w:rsidR="00545057" w:rsidRDefault="00545057" w:rsidP="00545057">
      <w:pPr>
        <w:pStyle w:val="berschrift2"/>
        <w:rPr>
          <w:lang w:val="de-DE"/>
        </w:rPr>
      </w:pPr>
      <w:bookmarkStart w:id="13" w:name="_Toc35466074"/>
      <w:r>
        <w:rPr>
          <w:lang w:val="de-DE"/>
        </w:rPr>
        <w:t>Impulsform</w:t>
      </w:r>
      <w:bookmarkEnd w:id="13"/>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lastRenderedPageBreak/>
        <w:drawing>
          <wp:anchor distT="0" distB="0" distL="114300" distR="114300" simplePos="0" relativeHeight="251668480" behindDoc="0" locked="0" layoutInCell="1" allowOverlap="1" wp14:anchorId="5DAF14BC" wp14:editId="302239BD">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C55DD">
      <w:pPr>
        <w:pStyle w:val="Listenabsatz"/>
        <w:numPr>
          <w:ilvl w:val="0"/>
          <w:numId w:val="23"/>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C55DD">
      <w:pPr>
        <w:pStyle w:val="Listenabsatz"/>
        <w:numPr>
          <w:ilvl w:val="0"/>
          <w:numId w:val="23"/>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C55DD">
      <w:pPr>
        <w:pStyle w:val="Listenabsatz"/>
        <w:numPr>
          <w:ilvl w:val="0"/>
          <w:numId w:val="23"/>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4" w:name="_Ref26970260"/>
      <w:bookmarkStart w:id="15" w:name="_Toc35466075"/>
      <w:r>
        <w:rPr>
          <w:lang w:val="de-DE"/>
        </w:rPr>
        <w:t>Einstellbare Parameter</w:t>
      </w:r>
      <w:bookmarkEnd w:id="14"/>
      <w:bookmarkEnd w:id="15"/>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575B82">
      <w:pPr>
        <w:pStyle w:val="Listenabsatz"/>
        <w:numPr>
          <w:ilvl w:val="0"/>
          <w:numId w:val="24"/>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575B82">
      <w:pPr>
        <w:pStyle w:val="Listenabsatz"/>
        <w:numPr>
          <w:ilvl w:val="0"/>
          <w:numId w:val="24"/>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575B82">
      <w:pPr>
        <w:pStyle w:val="Listenabsatz"/>
        <w:numPr>
          <w:ilvl w:val="0"/>
          <w:numId w:val="24"/>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575B82">
      <w:pPr>
        <w:pStyle w:val="Listenabsatz"/>
        <w:numPr>
          <w:ilvl w:val="0"/>
          <w:numId w:val="24"/>
        </w:numPr>
        <w:tabs>
          <w:tab w:val="left" w:pos="2410"/>
        </w:tabs>
        <w:ind w:left="709" w:hanging="218"/>
        <w:rPr>
          <w:lang w:val="de-DE"/>
        </w:rPr>
      </w:pPr>
      <w:r>
        <w:rPr>
          <w:lang w:val="de-DE"/>
        </w:rPr>
        <w:t xml:space="preserve">Time </w:t>
      </w:r>
      <w:proofErr w:type="spellStart"/>
      <w:r>
        <w:rPr>
          <w:lang w:val="de-DE"/>
        </w:rPr>
        <w:t>resolution</w:t>
      </w:r>
      <w:proofErr w:type="spellEnd"/>
      <w:r>
        <w:rPr>
          <w:lang w:val="de-DE"/>
        </w:rPr>
        <w:t>:</w:t>
      </w:r>
      <w:r>
        <w:rPr>
          <w:lang w:val="de-DE"/>
        </w:rPr>
        <w:tab/>
        <w:t>Die zeitliche Auflösung mit der das Modell berechnet wird</w:t>
      </w:r>
    </w:p>
    <w:p w14:paraId="67D35807" w14:textId="4BC442DF"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lastRenderedPageBreak/>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5DCE115C"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5B1936">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6" w:name="_Toc35466076"/>
      <w:r>
        <w:rPr>
          <w:lang w:val="de-DE"/>
        </w:rPr>
        <w:t>Visuelles und akustisches Feedback</w:t>
      </w:r>
      <w:bookmarkEnd w:id="16"/>
    </w:p>
    <w:p w14:paraId="0BED757A" w14:textId="13F4BE09" w:rsidR="00896755" w:rsidRDefault="00896755" w:rsidP="00896755">
      <w:pPr>
        <w:tabs>
          <w:tab w:val="left" w:pos="2410"/>
        </w:tabs>
        <w:rPr>
          <w:lang w:val="de-DE"/>
        </w:rPr>
      </w:pPr>
      <w:r>
        <w:rPr>
          <w:lang w:val="de-DE"/>
        </w:rPr>
        <w:t>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Abschnitte relativ kurz, dann wirkt die Bewegung flüssig und gleichmäßig. Sind sie relativ lang, dann sind Abstufungen zu erkennen und die Bewegung wirkt eckig und ungleichförmig. Die Länge der Abschnitte hängt ab von der eingestellten Ausbreitungsgeschwindigkeit (Pulse speed</w:t>
      </w:r>
      <w:r w:rsidR="00DE35B5">
        <w:rPr>
          <w:lang w:val="de-DE"/>
        </w:rPr>
        <w:t xml:space="preserve">) und der zeitlichen Auflösung  (Time </w:t>
      </w:r>
      <w:proofErr w:type="spellStart"/>
      <w:r w:rsidR="00DE35B5">
        <w:rPr>
          <w:lang w:val="de-DE"/>
        </w:rPr>
        <w:t>resolution</w:t>
      </w:r>
      <w:proofErr w:type="spellEnd"/>
      <w:r w:rsidR="00DE35B5">
        <w:rPr>
          <w:lang w:val="de-DE"/>
        </w:rPr>
        <w:t xml:space="preserve">)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5B1936">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5B1936">
        <w:rPr>
          <w:lang w:val="de-DE"/>
        </w:rPr>
        <w:t>4.8</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DE35B5">
      <w:pPr>
        <w:pStyle w:val="Listenabsatz"/>
        <w:numPr>
          <w:ilvl w:val="0"/>
          <w:numId w:val="2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DE35B5">
      <w:pPr>
        <w:pStyle w:val="Listenabsatz"/>
        <w:numPr>
          <w:ilvl w:val="0"/>
          <w:numId w:val="2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44AAA5A5" w:rsidR="00DE35B5" w:rsidRDefault="003950EA" w:rsidP="00DE35B5">
      <w:pPr>
        <w:pStyle w:val="Listenabsatz"/>
        <w:numPr>
          <w:ilvl w:val="0"/>
          <w:numId w:val="27"/>
        </w:numPr>
        <w:tabs>
          <w:tab w:val="left" w:pos="2410"/>
        </w:tabs>
        <w:rPr>
          <w:lang w:val="de-DE"/>
        </w:rPr>
      </w:pPr>
      <w:r>
        <w:rPr>
          <w:lang w:val="de-DE"/>
        </w:rPr>
        <w:t>Bei der Auslösung wird statt dem Prozentwert 100% das Wort „TRIGGER“ ausgegeben.</w:t>
      </w:r>
    </w:p>
    <w:p w14:paraId="61A18754" w14:textId="687B7E58" w:rsidR="003950EA" w:rsidRPr="00DE35B5" w:rsidRDefault="003950EA" w:rsidP="00DE35B5">
      <w:pPr>
        <w:pStyle w:val="Listenabsatz"/>
        <w:numPr>
          <w:ilvl w:val="0"/>
          <w:numId w:val="2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497629">
      <w:pPr>
        <w:pStyle w:val="berschrift1"/>
        <w:ind w:left="431" w:hanging="431"/>
      </w:pPr>
      <w:bookmarkStart w:id="17" w:name="_Toc35466077"/>
      <w:r>
        <w:t>Benutzerinteraktion</w:t>
      </w:r>
      <w:bookmarkEnd w:id="17"/>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77777777" w:rsidR="008226EF" w:rsidRDefault="008226EF" w:rsidP="008226EF">
      <w:pPr>
        <w:pStyle w:val="berschrift2"/>
        <w:rPr>
          <w:lang w:val="de-DE"/>
        </w:rPr>
      </w:pPr>
      <w:bookmarkStart w:id="18" w:name="_Toc35466078"/>
      <w:r>
        <w:rPr>
          <w:lang w:val="de-DE"/>
        </w:rPr>
        <w:t>Menüleiste</w:t>
      </w:r>
      <w:bookmarkEnd w:id="18"/>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36CD21C1"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7D7C2612" w14:textId="01DEA738" w:rsidR="005C3F0C" w:rsidRDefault="005C3F0C" w:rsidP="005C3F0C">
      <w:pPr>
        <w:pStyle w:val="Listenabsatz"/>
        <w:numPr>
          <w:ilvl w:val="0"/>
          <w:numId w:val="2"/>
        </w:numPr>
        <w:tabs>
          <w:tab w:val="left" w:pos="1560"/>
        </w:tabs>
        <w:rPr>
          <w:lang w:val="de-DE"/>
        </w:rPr>
      </w:pPr>
      <w:r>
        <w:rPr>
          <w:lang w:val="de-DE"/>
        </w:rPr>
        <w:t>Action</w:t>
      </w:r>
      <w:r w:rsidR="004F76C1">
        <w:rPr>
          <w:lang w:val="de-DE"/>
        </w:rPr>
        <w:tab/>
      </w:r>
      <w:r w:rsidR="00993316">
        <w:rPr>
          <w:lang w:val="de-DE"/>
        </w:rPr>
        <w:t xml:space="preserve">verschiedene </w:t>
      </w:r>
      <w:r w:rsidR="00E86294">
        <w:rPr>
          <w:lang w:val="de-DE"/>
        </w:rPr>
        <w:t>Funktion</w:t>
      </w:r>
      <w:r w:rsidR="00993316">
        <w:rPr>
          <w:lang w:val="de-DE"/>
        </w:rPr>
        <w:t>en, z.B.</w:t>
      </w:r>
      <w:r w:rsidR="00E86294">
        <w:rPr>
          <w:lang w:val="de-DE"/>
        </w:rPr>
        <w:t xml:space="preserve"> „Analyze“</w:t>
      </w:r>
      <w:r w:rsidR="00993316">
        <w:rPr>
          <w:lang w:val="de-DE"/>
        </w:rPr>
        <w:t>, „Center model“, siehe unten</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2B75CFAC"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AC1F5C" w14:textId="6973E02C" w:rsidR="00BC00C3" w:rsidRDefault="00BC00C3" w:rsidP="00BC00C3">
      <w:pPr>
        <w:ind w:left="360"/>
        <w:rPr>
          <w:lang w:val="de-DE"/>
        </w:rPr>
      </w:pPr>
      <w:r>
        <w:rPr>
          <w:lang w:val="de-DE"/>
        </w:rPr>
        <w:lastRenderedPageBreak/>
        <w:t xml:space="preserve">Unter dem Menü „View“ </w:t>
      </w:r>
      <w:r w:rsidRPr="00BC00C3">
        <w:rPr>
          <w:lang w:val="de-DE"/>
        </w:rPr>
        <w:t>ist die Option „Window refresh rate“ enthalten. Sie öffnet einen Dialog, mit dem die Bildwiederholrate einge</w:t>
      </w:r>
      <w:r w:rsidRPr="00BC00C3">
        <w:rPr>
          <w:lang w:val="de-DE"/>
        </w:rPr>
        <w:softHyphen/>
        <w:t>stellt werden kann. Damit ist nicht die Hardware-Bildwiederholrate des Monitors gemeint, son</w:t>
      </w:r>
      <w:r w:rsidRPr="00BC00C3">
        <w:rPr>
          <w:lang w:val="de-DE"/>
        </w:rPr>
        <w:softHyphen/>
        <w:t>dern die Frequenz, mit der von der Software die Darstellung des Netzes erneuert wird. Im Nor</w:t>
      </w:r>
      <w:r w:rsidRPr="00BC00C3">
        <w:rPr>
          <w:lang w:val="de-DE"/>
        </w:rPr>
        <w:softHyphen/>
        <w:t>malfall ist es nicht nötig, den voreingestellten Wert zu verändern.</w:t>
      </w:r>
    </w:p>
    <w:p w14:paraId="2C3D996F" w14:textId="3F3D5151" w:rsidR="00E277D9" w:rsidRDefault="00E277D9" w:rsidP="00BC00C3">
      <w:pPr>
        <w:ind w:left="360"/>
        <w:rPr>
          <w:lang w:val="de-DE"/>
        </w:rPr>
      </w:pPr>
      <w:r>
        <w:rPr>
          <w:lang w:val="de-DE"/>
        </w:rPr>
        <w:t>Im Menü „Options“ können folgende Eigenschaften des Programms ein- und ausgeschaltet werden:</w:t>
      </w:r>
    </w:p>
    <w:p w14:paraId="2E655626" w14:textId="558780B5" w:rsidR="00E277D9" w:rsidRDefault="00E277D9" w:rsidP="00E277D9">
      <w:pPr>
        <w:pStyle w:val="Listenabsatz"/>
        <w:numPr>
          <w:ilvl w:val="0"/>
          <w:numId w:val="2"/>
        </w:numPr>
        <w:rPr>
          <w:lang w:val="de-DE"/>
        </w:rPr>
      </w:pPr>
      <w:r>
        <w:rPr>
          <w:lang w:val="de-DE"/>
        </w:rPr>
        <w:t>Arrows: Die Anzeige der Richtungspfeile an Verbindungen</w:t>
      </w:r>
    </w:p>
    <w:p w14:paraId="6BE16D9F" w14:textId="0B7449C3" w:rsidR="00E277D9" w:rsidRDefault="00E277D9" w:rsidP="00E277D9">
      <w:pPr>
        <w:pStyle w:val="Listenabsatz"/>
        <w:numPr>
          <w:ilvl w:val="0"/>
          <w:numId w:val="2"/>
        </w:numPr>
        <w:rPr>
          <w:lang w:val="de-DE"/>
        </w:rPr>
      </w:pPr>
      <w:r>
        <w:rPr>
          <w:lang w:val="de-DE"/>
        </w:rPr>
        <w:t>Sound: Akustische Signale beim Andocken oder Löschen von Objekten im Editor</w:t>
      </w:r>
      <w:r w:rsidR="002F0A7E">
        <w:rPr>
          <w:lang w:val="de-DE"/>
        </w:rPr>
        <w:t xml:space="preserve">, sowie </w:t>
      </w:r>
      <w:proofErr w:type="spellStart"/>
      <w:r w:rsidR="002F0A7E">
        <w:rPr>
          <w:lang w:val="de-DE"/>
        </w:rPr>
        <w:t>TriggerSounds</w:t>
      </w:r>
      <w:proofErr w:type="spellEnd"/>
    </w:p>
    <w:p w14:paraId="4459524B" w14:textId="455239FC" w:rsidR="00E277D9" w:rsidRDefault="00E277D9" w:rsidP="00E277D9">
      <w:pPr>
        <w:pStyle w:val="Listenabsatz"/>
        <w:numPr>
          <w:ilvl w:val="0"/>
          <w:numId w:val="2"/>
        </w:numPr>
        <w:rPr>
          <w:lang w:val="de-DE"/>
        </w:rPr>
      </w:pPr>
      <w:proofErr w:type="spellStart"/>
      <w:r>
        <w:rPr>
          <w:lang w:val="de-DE"/>
        </w:rPr>
        <w:t>AutoOpen</w:t>
      </w:r>
      <w:proofErr w:type="spellEnd"/>
      <w:r>
        <w:rPr>
          <w:lang w:val="de-DE"/>
        </w:rPr>
        <w:t>: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E875AC6" w14:textId="012F66A6" w:rsidR="00E86294" w:rsidRPr="0086616D" w:rsidRDefault="0086616D" w:rsidP="00E86294">
      <w:pPr>
        <w:pStyle w:val="berschrift3"/>
      </w:pPr>
      <w:bookmarkStart w:id="19" w:name="_Ref35468598"/>
      <w:bookmarkStart w:id="20" w:name="_Ref37610589"/>
      <w:r w:rsidRPr="0086616D">
        <w:t>„</w:t>
      </w:r>
      <w:proofErr w:type="gramStart"/>
      <w:r w:rsidRPr="0086616D">
        <w:t>Action“ -</w:t>
      </w:r>
      <w:proofErr w:type="gramEnd"/>
      <w:r w:rsidRPr="0086616D">
        <w:t xml:space="preserve"> </w:t>
      </w:r>
      <w:r w:rsidR="00E86294" w:rsidRPr="0086616D">
        <w:t>„Analyze“</w:t>
      </w:r>
      <w:bookmarkEnd w:id="19"/>
      <w:r w:rsidR="00975FD2" w:rsidRPr="0086616D">
        <w:t xml:space="preserve"> – „Find loops“</w:t>
      </w:r>
      <w:bookmarkEnd w:id="20"/>
    </w:p>
    <w:p w14:paraId="63D18085" w14:textId="255DB9D3" w:rsidR="00B040ED" w:rsidRDefault="00E86294" w:rsidP="00E8629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sidR="005B1936">
        <w:rPr>
          <w:lang w:val="de-DE"/>
        </w:rPr>
        <w:t>2.7</w:t>
      </w:r>
      <w:r>
        <w:rPr>
          <w:lang w:val="de-DE"/>
        </w:rPr>
        <w:fldChar w:fldCharType="end"/>
      </w:r>
      <w:r>
        <w:rPr>
          <w:lang w:val="de-DE"/>
        </w:rPr>
        <w:t xml:space="preserve">). </w:t>
      </w:r>
      <w:r w:rsidR="00B040ED">
        <w:rPr>
          <w:lang w:val="de-DE"/>
        </w:rPr>
        <w:t>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68B8893" w14:textId="6B4DD292" w:rsidR="00E86294" w:rsidRDefault="00B040ED" w:rsidP="00E86294">
      <w:pPr>
        <w:rPr>
          <w:lang w:val="de-DE"/>
        </w:rPr>
      </w:pPr>
      <w:r>
        <w:rPr>
          <w:lang w:val="de-DE"/>
        </w:rPr>
        <w:t xml:space="preserve">Bei dieser Erkennungsfunktion </w:t>
      </w:r>
      <w:r w:rsidR="00E86294">
        <w:rPr>
          <w:lang w:val="de-DE"/>
        </w:rPr>
        <w:t>gibt es neben dem Rechenaufwand bei größeren Modellen vor allem das Problem der Interaktion mit dem Benutzer.</w:t>
      </w:r>
    </w:p>
    <w:p w14:paraId="1B5FBC1F" w14:textId="1FB35572" w:rsidR="00E86294" w:rsidRDefault="00E86294" w:rsidP="00E86294">
      <w:pPr>
        <w:rPr>
          <w:lang w:val="de-DE"/>
        </w:rPr>
      </w:pPr>
      <w:r>
        <w:rPr>
          <w:lang w:val="de-DE"/>
        </w:rPr>
        <w:t xml:space="preserve">Wie viele Elemente </w:t>
      </w:r>
      <w:r w:rsidR="004A251B">
        <w:rPr>
          <w:lang w:val="de-DE"/>
        </w:rPr>
        <w:t>darf</w:t>
      </w:r>
      <w:r>
        <w:rPr>
          <w:lang w:val="de-DE"/>
        </w:rPr>
        <w:t xml:space="preserve"> eine Schleife</w:t>
      </w:r>
      <w:r w:rsidR="004A251B">
        <w:rPr>
          <w:lang w:val="de-DE"/>
        </w:rPr>
        <w:t>,</w:t>
      </w:r>
      <w:r>
        <w:rPr>
          <w:lang w:val="de-DE"/>
        </w:rPr>
        <w:t xml:space="preserve"> die von der Analyse erfasst wird</w:t>
      </w:r>
      <w:r w:rsidR="004A251B">
        <w:rPr>
          <w:lang w:val="de-DE"/>
        </w:rPr>
        <w:t>,</w:t>
      </w:r>
      <w:r>
        <w:rPr>
          <w:lang w:val="de-DE"/>
        </w:rPr>
        <w:t xml:space="preserve"> maximal umfassen</w:t>
      </w:r>
      <w:r w:rsidR="004A251B">
        <w:rPr>
          <w:lang w:val="de-DE"/>
        </w:rPr>
        <w:t>?</w:t>
      </w:r>
      <w:r>
        <w:rPr>
          <w:lang w:val="de-DE"/>
        </w:rPr>
        <w:t xml:space="preserve"> </w:t>
      </w:r>
      <w:r w:rsidR="004A251B">
        <w:rPr>
          <w:lang w:val="de-DE"/>
        </w:rPr>
        <w:t>Interessant sind vor allem sehr kleine Schleifen, die nur aus wenige Neuronen bestehen, da diese Schleifen höchstwahrscheinlich unbeabsichtigt sind. Bewusst gesetzte Rückkopplungsschleifen, die über mehrere Faserbündel verlaufen</w:t>
      </w:r>
      <w:r w:rsidR="0001182D">
        <w:rPr>
          <w:lang w:val="de-DE"/>
        </w:rPr>
        <w:t>,</w:t>
      </w:r>
      <w:r w:rsidR="004A251B">
        <w:rPr>
          <w:lang w:val="de-DE"/>
        </w:rPr>
        <w:t xml:space="preserve"> bestehen aus einer größeren Anzahl von Neuronen. Aber wo soll die Grenze gesetzt werden</w:t>
      </w:r>
      <w:r w:rsidR="0001182D">
        <w:rPr>
          <w:lang w:val="de-DE"/>
        </w:rPr>
        <w:t>?</w:t>
      </w:r>
      <w:r w:rsidR="004A251B">
        <w:rPr>
          <w:lang w:val="de-DE"/>
        </w:rPr>
        <w:t xml:space="preserve"> Eine Einstellung durch den Benutzer wäre möglich, aber umständlich. Die Funktion wurde nun so implementiert, dass zunächst kleine Schleifen gesucht werden. Wenn nichts gefunden wird</w:t>
      </w:r>
      <w:r w:rsidR="0001182D">
        <w:rPr>
          <w:lang w:val="de-DE"/>
        </w:rPr>
        <w:t>,</w:t>
      </w:r>
      <w:r w:rsidR="004A251B">
        <w:rPr>
          <w:lang w:val="de-DE"/>
        </w:rPr>
        <w:t xml:space="preserve"> beginnt die Suche erneut mit einer etwas größeren Obergrenze und so weiter, bis schließlich nach Schleifen gesucht wird, die alle Neuronen des Modells beinhalten. Die ersten Durchläufe gehen sehr schnell. Mit zunehmender Obergrenze benötigt die Suche immer mehr Rechenzeit. </w:t>
      </w:r>
      <w:r w:rsidR="005E202F">
        <w:rPr>
          <w:lang w:val="de-DE"/>
        </w:rPr>
        <w:t xml:space="preserve">Im Meldungsbereich der Statuszeile (siehe Kap. </w:t>
      </w:r>
      <w:r w:rsidR="005E202F">
        <w:rPr>
          <w:lang w:val="de-DE"/>
        </w:rPr>
        <w:fldChar w:fldCharType="begin"/>
      </w:r>
      <w:r w:rsidR="005E202F">
        <w:rPr>
          <w:lang w:val="de-DE"/>
        </w:rPr>
        <w:instrText xml:space="preserve"> REF _Ref35634997 \r \h </w:instrText>
      </w:r>
      <w:r w:rsidR="005E202F">
        <w:rPr>
          <w:lang w:val="de-DE"/>
        </w:rPr>
      </w:r>
      <w:r w:rsidR="005E202F">
        <w:rPr>
          <w:lang w:val="de-DE"/>
        </w:rPr>
        <w:fldChar w:fldCharType="separate"/>
      </w:r>
      <w:r w:rsidR="005B1936">
        <w:rPr>
          <w:lang w:val="de-DE"/>
        </w:rPr>
        <w:t>4.1.2</w:t>
      </w:r>
      <w:r w:rsidR="005E202F">
        <w:rPr>
          <w:lang w:val="de-DE"/>
        </w:rPr>
        <w:fldChar w:fldCharType="end"/>
      </w:r>
      <w:r w:rsidR="005E202F">
        <w:rPr>
          <w:lang w:val="de-DE"/>
        </w:rPr>
        <w:t xml:space="preserve">) wird angezeigt, welche Schleifengröße aktuell gesucht wird. </w:t>
      </w:r>
      <w:r w:rsidR="004A251B">
        <w:rPr>
          <w:lang w:val="de-DE"/>
        </w:rPr>
        <w:t>Der Benutzer kann die Suche jederzeit mit der ESC-Taste abbrechen.</w:t>
      </w:r>
    </w:p>
    <w:p w14:paraId="15712E0D" w14:textId="5DF78FC3" w:rsidR="00104369" w:rsidRDefault="004A251B" w:rsidP="00E86294">
      <w:pPr>
        <w:rPr>
          <w:lang w:val="de-DE"/>
        </w:rPr>
      </w:pPr>
      <w:r>
        <w:rPr>
          <w:lang w:val="de-DE"/>
        </w:rPr>
        <w:t xml:space="preserve">Wenn eine Schleife gefunden wurde, ergibt sich die Frage, wie diese dem Benutzer angezeigt werden soll. In Regionen mit sehr vielen Neuronen und Dendriten, die </w:t>
      </w:r>
      <w:r w:rsidR="00104369">
        <w:rPr>
          <w:lang w:val="de-DE"/>
        </w:rPr>
        <w:t xml:space="preserve">dicht beieinander liegen, sich teilweise sogar überdecken, ist es schwer eine kleine Schleife zu entdecken. Außerdem kann es sein, dass nicht das ganze Modell im sichtbaren Teil des Fensters angezeigt wird, und die Schleife </w:t>
      </w:r>
      <w:r w:rsidR="005E202F">
        <w:rPr>
          <w:lang w:val="de-DE"/>
        </w:rPr>
        <w:t xml:space="preserve">gerade </w:t>
      </w:r>
      <w:r w:rsidR="00104369">
        <w:rPr>
          <w:lang w:val="de-DE"/>
        </w:rPr>
        <w:t>außerhalb des Fensters liegt. Für die Anzeige einer gefundenen Schleife wird deshalb folgendes Verfahren angewandt:</w:t>
      </w:r>
    </w:p>
    <w:p w14:paraId="1A314D56" w14:textId="157BBEC9" w:rsidR="00104369" w:rsidRPr="00104369" w:rsidRDefault="00104369" w:rsidP="00E535C8">
      <w:pPr>
        <w:pStyle w:val="Listenabsatz"/>
        <w:numPr>
          <w:ilvl w:val="0"/>
          <w:numId w:val="29"/>
        </w:numPr>
        <w:rPr>
          <w:lang w:val="de-DE"/>
        </w:rPr>
      </w:pPr>
      <w:r w:rsidRPr="00104369">
        <w:rPr>
          <w:lang w:val="de-DE"/>
        </w:rPr>
        <w:t xml:space="preserve">Zunächst wird </w:t>
      </w:r>
      <w:r w:rsidR="00680BBC">
        <w:rPr>
          <w:lang w:val="de-DE"/>
        </w:rPr>
        <w:t xml:space="preserve">die Aktion „Modell zentrieren“ (siehe Kap. </w:t>
      </w:r>
      <w:r w:rsidR="00680BBC">
        <w:rPr>
          <w:lang w:val="de-DE"/>
        </w:rPr>
        <w:fldChar w:fldCharType="begin"/>
      </w:r>
      <w:r w:rsidR="00680BBC">
        <w:rPr>
          <w:lang w:val="de-DE"/>
        </w:rPr>
        <w:instrText xml:space="preserve"> REF _Ref35699660 \r \h </w:instrText>
      </w:r>
      <w:r w:rsidR="00680BBC">
        <w:rPr>
          <w:lang w:val="de-DE"/>
        </w:rPr>
      </w:r>
      <w:r w:rsidR="00680BBC">
        <w:rPr>
          <w:lang w:val="de-DE"/>
        </w:rPr>
        <w:fldChar w:fldCharType="separate"/>
      </w:r>
      <w:r w:rsidR="005B1936">
        <w:rPr>
          <w:lang w:val="de-DE"/>
        </w:rPr>
        <w:t>4.1.2</w:t>
      </w:r>
      <w:r w:rsidR="00680BBC">
        <w:rPr>
          <w:lang w:val="de-DE"/>
        </w:rPr>
        <w:fldChar w:fldCharType="end"/>
      </w:r>
      <w:r w:rsidR="00680BBC">
        <w:rPr>
          <w:lang w:val="de-DE"/>
        </w:rPr>
        <w:t xml:space="preserve">) ausgeführt, </w:t>
      </w:r>
      <w:r w:rsidRPr="00104369">
        <w:rPr>
          <w:lang w:val="de-DE"/>
        </w:rPr>
        <w:t>so</w:t>
      </w:r>
      <w:r w:rsidR="00680BBC">
        <w:rPr>
          <w:lang w:val="de-DE"/>
        </w:rPr>
        <w:t xml:space="preserve"> dass</w:t>
      </w:r>
      <w:r w:rsidRPr="00104369">
        <w:rPr>
          <w:lang w:val="de-DE"/>
        </w:rPr>
        <w:t xml:space="preserve"> das gesamte Modell sichtbar ist und etwa in der Mitte des Fensters liegt</w:t>
      </w:r>
      <w:r w:rsidR="00680BBC">
        <w:rPr>
          <w:lang w:val="de-DE"/>
        </w:rPr>
        <w:t xml:space="preserve">, </w:t>
      </w:r>
    </w:p>
    <w:p w14:paraId="3E13CEE0" w14:textId="776FA856" w:rsidR="004A251B" w:rsidRPr="00104369" w:rsidRDefault="00104369" w:rsidP="00E535C8">
      <w:pPr>
        <w:pStyle w:val="Listenabsatz"/>
        <w:numPr>
          <w:ilvl w:val="0"/>
          <w:numId w:val="29"/>
        </w:numPr>
        <w:rPr>
          <w:lang w:val="de-DE"/>
        </w:rPr>
      </w:pPr>
      <w:r w:rsidRPr="00104369">
        <w:rPr>
          <w:lang w:val="de-DE"/>
        </w:rPr>
        <w:t xml:space="preserve">Gleichzeitig werden die nicht an der Schleife beteiligten Neuronen und Dendriten farblich gedimmt, sodass sie weniger auffallen. Die an der Schleife beteiligten Elemente werden </w:t>
      </w:r>
      <w:r w:rsidR="0005601A">
        <w:rPr>
          <w:lang w:val="de-DE"/>
        </w:rPr>
        <w:t xml:space="preserve">selektiert (siehe </w:t>
      </w:r>
      <w:r w:rsidR="0005601A">
        <w:rPr>
          <w:lang w:val="de-DE"/>
        </w:rPr>
        <w:fldChar w:fldCharType="begin"/>
      </w:r>
      <w:r w:rsidR="0005601A">
        <w:rPr>
          <w:lang w:val="de-DE"/>
        </w:rPr>
        <w:instrText xml:space="preserve"> REF _Ref37800388 \r \h </w:instrText>
      </w:r>
      <w:r w:rsidR="0005601A">
        <w:rPr>
          <w:lang w:val="de-DE"/>
        </w:rPr>
      </w:r>
      <w:r w:rsidR="0005601A">
        <w:rPr>
          <w:lang w:val="de-DE"/>
        </w:rPr>
        <w:fldChar w:fldCharType="separate"/>
      </w:r>
      <w:r w:rsidR="0005601A">
        <w:rPr>
          <w:lang w:val="de-DE"/>
        </w:rPr>
        <w:t>4.7</w:t>
      </w:r>
      <w:r w:rsidR="0005601A">
        <w:rPr>
          <w:lang w:val="de-DE"/>
        </w:rPr>
        <w:fldChar w:fldCharType="end"/>
      </w:r>
      <w:r w:rsidR="0005601A">
        <w:rPr>
          <w:lang w:val="de-DE"/>
        </w:rPr>
        <w:t>) und dadurch hervorgehoben</w:t>
      </w:r>
      <w:r w:rsidRPr="00104369">
        <w:rPr>
          <w:lang w:val="de-DE"/>
        </w:rPr>
        <w:t>.</w:t>
      </w:r>
    </w:p>
    <w:p w14:paraId="62A85B38" w14:textId="17C17C53" w:rsidR="00104369" w:rsidRDefault="00104369" w:rsidP="00104369">
      <w:pPr>
        <w:pStyle w:val="Listenabsatz"/>
        <w:numPr>
          <w:ilvl w:val="0"/>
          <w:numId w:val="29"/>
        </w:numPr>
        <w:rPr>
          <w:lang w:val="de-DE"/>
        </w:rPr>
      </w:pPr>
      <w:r w:rsidRPr="00104369">
        <w:rPr>
          <w:lang w:val="de-DE"/>
        </w:rPr>
        <w:lastRenderedPageBreak/>
        <w:t xml:space="preserve">Dann </w:t>
      </w:r>
      <w:r>
        <w:rPr>
          <w:lang w:val="de-DE"/>
        </w:rPr>
        <w:t xml:space="preserve">wird wieder soweit hineingezoomt, dass die </w:t>
      </w:r>
      <w:r w:rsidR="00680BBC">
        <w:rPr>
          <w:lang w:val="de-DE"/>
        </w:rPr>
        <w:t xml:space="preserve">gefundene </w:t>
      </w:r>
      <w:r>
        <w:rPr>
          <w:lang w:val="de-DE"/>
        </w:rPr>
        <w:t xml:space="preserve">Schleife </w:t>
      </w:r>
      <w:r w:rsidR="002F288F">
        <w:rPr>
          <w:lang w:val="de-DE"/>
        </w:rPr>
        <w:t>noch ganz sichtbar ist und möglichst groß in der Mitte des Fensters dargestellt wird.</w:t>
      </w:r>
    </w:p>
    <w:p w14:paraId="78DECE48" w14:textId="115C1F64" w:rsidR="002F288F" w:rsidRDefault="002F288F" w:rsidP="002F288F">
      <w:pPr>
        <w:rPr>
          <w:lang w:val="de-DE"/>
        </w:rPr>
      </w:pPr>
      <w:r>
        <w:rPr>
          <w:lang w:val="de-DE"/>
        </w:rPr>
        <w:t>Der Benutzer kann nun die Schleife auflösen, z.B. indem er Neuronen löscht oder Verbindungen auflöst.</w:t>
      </w:r>
    </w:p>
    <w:p w14:paraId="162CF08F" w14:textId="35579B79" w:rsidR="002F288F" w:rsidRDefault="002F288F" w:rsidP="002F288F">
      <w:pPr>
        <w:rPr>
          <w:lang w:val="de-DE"/>
        </w:rPr>
      </w:pPr>
      <w:r>
        <w:rPr>
          <w:lang w:val="de-DE"/>
        </w:rPr>
        <w:t>Um wieder in den normalen Modus zurückzukehren, in dem das Modell berechnet und dynamisch visualisiert wird, benutzt man die Funktion „Run“ in der Statuszeile.</w:t>
      </w:r>
    </w:p>
    <w:p w14:paraId="7CF43C2F" w14:textId="2FBB5AAF" w:rsidR="002F288F" w:rsidRDefault="002F288F" w:rsidP="00E535C8">
      <w:pPr>
        <w:rPr>
          <w:lang w:val="de-DE"/>
        </w:rPr>
      </w:pPr>
      <w:r>
        <w:rPr>
          <w:lang w:val="de-DE"/>
        </w:rPr>
        <w:t>Danach sollte nochmals mit der Funktion "Analyze“ getestet werden, ob noch weitere Schleifen im Modell enthalten sind.</w:t>
      </w:r>
    </w:p>
    <w:p w14:paraId="0EDC6E38" w14:textId="68516D3F" w:rsidR="00975FD2" w:rsidRPr="0086616D" w:rsidRDefault="0086616D" w:rsidP="00975FD2">
      <w:pPr>
        <w:pStyle w:val="berschrift3"/>
      </w:pPr>
      <w:bookmarkStart w:id="21" w:name="_Ref35699660"/>
      <w:bookmarkStart w:id="22" w:name="_Ref37455027"/>
      <w:bookmarkStart w:id="23" w:name="_Toc35466079"/>
      <w:bookmarkStart w:id="24" w:name="_Ref35634997"/>
      <w:r w:rsidRPr="0086616D">
        <w:t>„</w:t>
      </w:r>
      <w:proofErr w:type="gramStart"/>
      <w:r w:rsidRPr="0086616D">
        <w:t>Action“ -</w:t>
      </w:r>
      <w:proofErr w:type="gramEnd"/>
      <w:r w:rsidRPr="0086616D">
        <w:t xml:space="preserve"> </w:t>
      </w:r>
      <w:r w:rsidR="00975FD2" w:rsidRPr="0086616D">
        <w:t>„Analyze“</w:t>
      </w:r>
      <w:bookmarkEnd w:id="21"/>
      <w:r w:rsidR="00975FD2" w:rsidRPr="0086616D">
        <w:t xml:space="preserve"> – „Find anomalies“</w:t>
      </w:r>
      <w:bookmarkEnd w:id="22"/>
    </w:p>
    <w:p w14:paraId="397D18C2" w14:textId="0FD78BB7" w:rsidR="00975FD2" w:rsidRPr="00680BBC" w:rsidRDefault="00975FD2" w:rsidP="00975FD2">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w:t>
      </w:r>
      <w:r w:rsidR="0086616D">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Dendriten</w:t>
      </w:r>
      <w:r w:rsidR="0086616D">
        <w:rPr>
          <w:rFonts w:ascii="Segoe UI" w:hAnsi="Segoe UI" w:cs="Segoe UI"/>
          <w:color w:val="24292E"/>
          <w:sz w:val="21"/>
          <w:szCs w:val="21"/>
          <w:shd w:val="clear" w:color="auto" w:fill="FFFFFF"/>
          <w:lang w:val="de-DE"/>
        </w:rPr>
        <w:t xml:space="preserve">,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w:t>
      </w:r>
      <w:proofErr w:type="spellStart"/>
      <w:r w:rsidR="0086616D">
        <w:rPr>
          <w:rFonts w:ascii="Segoe UI" w:hAnsi="Segoe UI" w:cs="Segoe UI"/>
          <w:color w:val="24292E"/>
          <w:sz w:val="21"/>
          <w:szCs w:val="21"/>
          <w:shd w:val="clear" w:color="auto" w:fill="FFFFFF"/>
          <w:lang w:val="de-DE"/>
        </w:rPr>
        <w:t>loops</w:t>
      </w:r>
      <w:proofErr w:type="spellEnd"/>
      <w:r w:rsidR="0086616D">
        <w:rPr>
          <w:rFonts w:ascii="Segoe UI" w:hAnsi="Segoe UI" w:cs="Segoe UI"/>
          <w:color w:val="24292E"/>
          <w:sz w:val="21"/>
          <w:szCs w:val="21"/>
          <w:shd w:val="clear" w:color="auto" w:fill="FFFFFF"/>
          <w:lang w:val="de-DE"/>
        </w:rPr>
        <w:t>“ optisch hervor</w:t>
      </w:r>
      <w:r w:rsidR="0005601A">
        <w:rPr>
          <w:rFonts w:ascii="Segoe UI" w:hAnsi="Segoe UI" w:cs="Segoe UI"/>
          <w:color w:val="24292E"/>
          <w:sz w:val="21"/>
          <w:szCs w:val="21"/>
          <w:shd w:val="clear" w:color="auto" w:fill="FFFFFF"/>
          <w:lang w:val="de-DE"/>
        </w:rPr>
        <w:t xml:space="preserve">, indem sie selektiert werden. In der Regel wird man diese Teilstücke löschen, was recht einfach in einem Schritt geht, da sie bereit selektiert sind (Kontextmenü „Remove </w:t>
      </w:r>
      <w:proofErr w:type="spellStart"/>
      <w:r w:rsidR="0005601A">
        <w:rPr>
          <w:rFonts w:ascii="Segoe UI" w:hAnsi="Segoe UI" w:cs="Segoe UI"/>
          <w:color w:val="24292E"/>
          <w:sz w:val="21"/>
          <w:szCs w:val="21"/>
          <w:shd w:val="clear" w:color="auto" w:fill="FFFFFF"/>
          <w:lang w:val="de-DE"/>
        </w:rPr>
        <w:t>selected</w:t>
      </w:r>
      <w:proofErr w:type="spellEnd"/>
      <w:r w:rsidR="0005601A">
        <w:rPr>
          <w:rFonts w:ascii="Segoe UI" w:hAnsi="Segoe UI" w:cs="Segoe UI"/>
          <w:color w:val="24292E"/>
          <w:sz w:val="21"/>
          <w:szCs w:val="21"/>
          <w:shd w:val="clear" w:color="auto" w:fill="FFFFFF"/>
          <w:lang w:val="de-DE"/>
        </w:rPr>
        <w:t xml:space="preserve"> </w:t>
      </w:r>
      <w:proofErr w:type="spellStart"/>
      <w:r w:rsidR="0005601A">
        <w:rPr>
          <w:rFonts w:ascii="Segoe UI" w:hAnsi="Segoe UI" w:cs="Segoe UI"/>
          <w:color w:val="24292E"/>
          <w:sz w:val="21"/>
          <w:szCs w:val="21"/>
          <w:shd w:val="clear" w:color="auto" w:fill="FFFFFF"/>
          <w:lang w:val="de-DE"/>
        </w:rPr>
        <w:t>objects</w:t>
      </w:r>
      <w:proofErr w:type="spellEnd"/>
      <w:r w:rsidR="0005601A">
        <w:rPr>
          <w:rFonts w:ascii="Segoe UI" w:hAnsi="Segoe UI" w:cs="Segoe UI"/>
          <w:color w:val="24292E"/>
          <w:sz w:val="21"/>
          <w:szCs w:val="21"/>
          <w:shd w:val="clear" w:color="auto" w:fill="FFFFFF"/>
          <w:lang w:val="de-DE"/>
        </w:rPr>
        <w:t xml:space="preserve">“). </w:t>
      </w:r>
      <w:r w:rsidR="0086616D">
        <w:rPr>
          <w:rFonts w:ascii="Segoe UI" w:hAnsi="Segoe UI" w:cs="Segoe UI"/>
          <w:color w:val="24292E"/>
          <w:sz w:val="21"/>
          <w:szCs w:val="21"/>
          <w:shd w:val="clear" w:color="auto" w:fill="FFFFFF"/>
          <w:lang w:val="de-DE"/>
        </w:rPr>
        <w:t>Nach der Bereinigung eines solchen Fehlers sollte die Funktion erneut aufgerufen werden, solange bis keine weitere Anomalie mehr gefunden wurde.</w:t>
      </w:r>
    </w:p>
    <w:p w14:paraId="0F2BB015" w14:textId="5CF33354" w:rsidR="00975FD2" w:rsidRDefault="0086616D" w:rsidP="00975FD2">
      <w:pPr>
        <w:pStyle w:val="berschrift3"/>
        <w:rPr>
          <w:lang w:val="de-DE"/>
        </w:rPr>
      </w:pPr>
      <w:bookmarkStart w:id="25" w:name="_Ref37455193"/>
      <w:r w:rsidRPr="0086616D">
        <w:t>„</w:t>
      </w:r>
      <w:proofErr w:type="gramStart"/>
      <w:r w:rsidRPr="0086616D">
        <w:t>Action“ -</w:t>
      </w:r>
      <w:proofErr w:type="gramEnd"/>
      <w:r w:rsidRPr="0086616D">
        <w:t xml:space="preserve"> </w:t>
      </w:r>
      <w:r w:rsidR="00975FD2">
        <w:rPr>
          <w:lang w:val="de-DE"/>
        </w:rPr>
        <w:t>„Center model“</w:t>
      </w:r>
      <w:bookmarkEnd w:id="25"/>
    </w:p>
    <w:p w14:paraId="1A0ED4CC" w14:textId="77777777" w:rsidR="00975FD2" w:rsidRPr="00680BBC" w:rsidRDefault="00975FD2" w:rsidP="00975FD2">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 xml:space="preserve">die Zoomstufe so </w:t>
      </w:r>
      <w:proofErr w:type="gramStart"/>
      <w:r w:rsidRPr="00680BBC">
        <w:rPr>
          <w:rFonts w:ascii="Segoe UI" w:hAnsi="Segoe UI" w:cs="Segoe UI"/>
          <w:color w:val="24292E"/>
          <w:sz w:val="21"/>
          <w:szCs w:val="21"/>
          <w:shd w:val="clear" w:color="auto" w:fill="FFFFFF"/>
          <w:lang w:val="de-DE"/>
        </w:rPr>
        <w:t>an</w:t>
      </w:r>
      <w:proofErr w:type="gramEnd"/>
      <w:r w:rsidRPr="00680BBC">
        <w:rPr>
          <w:rFonts w:ascii="Segoe UI" w:hAnsi="Segoe UI" w:cs="Segoe UI"/>
          <w:color w:val="24292E"/>
          <w:sz w:val="21"/>
          <w:szCs w:val="21"/>
          <w:shd w:val="clear" w:color="auto" w:fill="FFFFFF"/>
          <w:lang w:val="de-DE"/>
        </w:rPr>
        <w:t xml:space="preserve"> dass das Modell komplett und ausreichend groß sichtbar ist.</w:t>
      </w:r>
    </w:p>
    <w:p w14:paraId="5B78396B" w14:textId="2ADBD882" w:rsidR="008226EF" w:rsidRDefault="008226EF" w:rsidP="001D7CD9">
      <w:pPr>
        <w:pStyle w:val="berschrift2"/>
        <w:rPr>
          <w:lang w:val="de-DE"/>
        </w:rPr>
      </w:pPr>
      <w:r>
        <w:rPr>
          <w:lang w:val="de-DE"/>
        </w:rPr>
        <w:t>Statuszeile</w:t>
      </w:r>
      <w:bookmarkEnd w:id="23"/>
      <w:bookmarkEnd w:id="24"/>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79DA4E76">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6" w:name="_Ref35465800"/>
      <w:bookmarkStart w:id="27" w:name="_Toc35466080"/>
      <w:bookmarkStart w:id="28" w:name="_Ref27082466"/>
      <w:r>
        <w:rPr>
          <w:lang w:val="de-DE"/>
        </w:rPr>
        <w:t>Tastatureingaben</w:t>
      </w:r>
      <w:bookmarkEnd w:id="26"/>
      <w:bookmarkEnd w:id="27"/>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 xml:space="preserve">in Schritten von 1/100 Hertz erhöht bzw. erniedrigt werden. </w:t>
      </w:r>
      <w:r w:rsidR="0002137A">
        <w:rPr>
          <w:lang w:val="de-DE"/>
        </w:rPr>
        <w:lastRenderedPageBreak/>
        <w:t>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29" w:name="_Toc35466081"/>
      <w:r>
        <w:rPr>
          <w:lang w:val="de-DE"/>
        </w:rPr>
        <w:t>Mausaktionen im Hauptbereich</w:t>
      </w:r>
      <w:bookmarkEnd w:id="29"/>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1E1A2B4E"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5B1936">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5B1936">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30" w:name="_Toc35466082"/>
      <w:r>
        <w:rPr>
          <w:lang w:val="de-DE"/>
        </w:rPr>
        <w:t>Funktionen des Editors</w:t>
      </w:r>
      <w:bookmarkEnd w:id="28"/>
      <w:bookmarkEnd w:id="30"/>
    </w:p>
    <w:p w14:paraId="0D3F86ED" w14:textId="2D652A1F"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5B1936">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5B1936">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t>In eine Verbindung ein Neuron einfügen</w:t>
      </w:r>
    </w:p>
    <w:p w14:paraId="5DABFE12" w14:textId="77777777" w:rsidR="00BC00C3" w:rsidRPr="00473952" w:rsidRDefault="00BC00C3" w:rsidP="00BC00C3">
      <w:pPr>
        <w:pStyle w:val="Listenabsatz"/>
        <w:numPr>
          <w:ilvl w:val="0"/>
          <w:numId w:val="2"/>
        </w:numPr>
        <w:rPr>
          <w:lang w:val="de-DE"/>
        </w:rPr>
      </w:pPr>
      <w:r>
        <w:rPr>
          <w:lang w:val="de-DE"/>
        </w:rPr>
        <w:t>Ein (Input-)Neuron oder eine Verbindung löschen.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77777777"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31" w:name="_Ref28089765"/>
      <w:bookmarkStart w:id="32" w:name="_Toc35466083"/>
      <w:r>
        <w:rPr>
          <w:lang w:val="de-DE"/>
        </w:rPr>
        <w:t>Objekte verschieben mit der l</w:t>
      </w:r>
      <w:r w:rsidR="008226EF">
        <w:rPr>
          <w:lang w:val="de-DE"/>
        </w:rPr>
        <w:t>inke</w:t>
      </w:r>
      <w:r>
        <w:rPr>
          <w:lang w:val="de-DE"/>
        </w:rPr>
        <w:t>n</w:t>
      </w:r>
      <w:r w:rsidR="008226EF">
        <w:rPr>
          <w:lang w:val="de-DE"/>
        </w:rPr>
        <w:t xml:space="preserve"> Maustaste</w:t>
      </w:r>
      <w:bookmarkEnd w:id="31"/>
      <w:bookmarkEnd w:id="32"/>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lastRenderedPageBreak/>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51D7CFDC" w14:textId="77777777" w:rsidR="00284707" w:rsidRDefault="00284707" w:rsidP="00284707">
      <w:pPr>
        <w:rPr>
          <w:lang w:val="de-DE"/>
        </w:rPr>
      </w:pPr>
      <w:bookmarkStart w:id="33" w:name="_Toc35466084"/>
      <w:r>
        <w:rPr>
          <w:lang w:val="de-DE"/>
        </w:rPr>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6A29D714" w:rsidR="00284707" w:rsidRDefault="00284707" w:rsidP="00284707">
      <w:pPr>
        <w:pStyle w:val="Listenabsatz"/>
        <w:numPr>
          <w:ilvl w:val="0"/>
          <w:numId w:val="2"/>
        </w:numPr>
        <w:rPr>
          <w:lang w:val="de-DE"/>
        </w:rPr>
      </w:pPr>
      <w:r>
        <w:rPr>
          <w:lang w:val="de-DE"/>
        </w:rPr>
        <w:t xml:space="preserve">Die gewünschte Gruppe von Objekten als Auswahl definieren (siehe </w:t>
      </w:r>
      <w:r>
        <w:rPr>
          <w:lang w:val="de-DE"/>
        </w:rPr>
        <w:fldChar w:fldCharType="begin"/>
      </w:r>
      <w:r>
        <w:rPr>
          <w:lang w:val="de-DE"/>
        </w:rPr>
        <w:instrText xml:space="preserve"> REF _Ref37800388 \r \h </w:instrText>
      </w:r>
      <w:r>
        <w:rPr>
          <w:lang w:val="de-DE"/>
        </w:rPr>
      </w:r>
      <w:r>
        <w:rPr>
          <w:lang w:val="de-DE"/>
        </w:rPr>
        <w:fldChar w:fldCharType="separate"/>
      </w:r>
      <w:r>
        <w:rPr>
          <w:lang w:val="de-DE"/>
        </w:rPr>
        <w:t>4.7</w:t>
      </w:r>
      <w:r>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741049F8" w:rsidR="00DD704F" w:rsidRPr="00FE7969" w:rsidRDefault="00DD704F" w:rsidP="008C0CAD">
      <w:pPr>
        <w:pStyle w:val="berschrift3"/>
        <w:rPr>
          <w:lang w:val="de-DE"/>
        </w:rPr>
      </w:pPr>
      <w:r>
        <w:rPr>
          <w:lang w:val="de-DE"/>
        </w:rPr>
        <w:t>Linke Maustaste (Doppelklick)</w:t>
      </w:r>
      <w:bookmarkEnd w:id="33"/>
    </w:p>
    <w:p w14:paraId="38368C04" w14:textId="2E8FE452"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BB072D">
        <w:rPr>
          <w:lang w:val="de-DE"/>
        </w:rPr>
        <w:t>4.7</w:t>
      </w:r>
      <w:r w:rsidR="00BB072D">
        <w:rPr>
          <w:lang w:val="de-DE"/>
        </w:rPr>
        <w:fldChar w:fldCharType="end"/>
      </w:r>
      <w:r w:rsidR="00BB072D">
        <w:rPr>
          <w:lang w:val="de-DE"/>
        </w:rPr>
        <w:t>.</w:t>
      </w:r>
    </w:p>
    <w:p w14:paraId="5C89ADE5" w14:textId="24F01FCA" w:rsidR="008226EF" w:rsidRDefault="008226EF" w:rsidP="008226EF">
      <w:pPr>
        <w:pStyle w:val="berschrift3"/>
        <w:rPr>
          <w:lang w:val="de-DE"/>
        </w:rPr>
      </w:pPr>
      <w:bookmarkStart w:id="34" w:name="_Ref27079495"/>
      <w:bookmarkStart w:id="35" w:name="_Toc35466085"/>
      <w:r>
        <w:rPr>
          <w:lang w:val="de-DE"/>
        </w:rPr>
        <w:t>Rechte Maustaste</w:t>
      </w:r>
      <w:bookmarkEnd w:id="34"/>
      <w:bookmarkEnd w:id="35"/>
    </w:p>
    <w:p w14:paraId="28E11437" w14:textId="61F77AD6"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72FC1780"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1D35D892"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6EB587DF" w:rsidR="00EC7ADC" w:rsidRPr="00BC00C3" w:rsidRDefault="00EC7ADC" w:rsidP="008226EF">
      <w:pPr>
        <w:pStyle w:val="Listenabsatz"/>
        <w:numPr>
          <w:ilvl w:val="0"/>
          <w:numId w:val="2"/>
        </w:numPr>
        <w:rPr>
          <w:lang w:val="de-DE"/>
        </w:rPr>
      </w:pPr>
      <w:r w:rsidRPr="00BC00C3">
        <w:rPr>
          <w:lang w:val="de-DE"/>
        </w:rPr>
        <w:t xml:space="preserve">eines Neurons </w:t>
      </w:r>
      <w:proofErr w:type="gramStart"/>
      <w:r w:rsidRPr="00BC00C3">
        <w:rPr>
          <w:lang w:val="de-DE"/>
        </w:rPr>
        <w:t xml:space="preserve">diesem </w:t>
      </w:r>
      <w:r w:rsidR="008B1DB2" w:rsidRPr="00BC00C3">
        <w:rPr>
          <w:lang w:val="de-DE"/>
        </w:rPr>
        <w:t>neue Dendriten</w:t>
      </w:r>
      <w:proofErr w:type="gramEnd"/>
      <w:r w:rsidR="008B1DB2" w:rsidRPr="00BC00C3">
        <w:rPr>
          <w:lang w:val="de-DE"/>
        </w:rPr>
        <w:t xml:space="preserve"> hinzufügen</w:t>
      </w:r>
    </w:p>
    <w:p w14:paraId="5590B973" w14:textId="39C8C6A7" w:rsidR="007A16EC" w:rsidRPr="00BC00C3" w:rsidRDefault="007A16EC" w:rsidP="007A16EC">
      <w:pPr>
        <w:pStyle w:val="Listenabsatz"/>
        <w:numPr>
          <w:ilvl w:val="0"/>
          <w:numId w:val="2"/>
        </w:numPr>
        <w:rPr>
          <w:lang w:val="de-DE"/>
        </w:rPr>
      </w:pPr>
      <w:r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516C28A3"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6E30443F" w:rsidR="00BD2D35" w:rsidRDefault="005B1936" w:rsidP="002F0A7E">
      <w:pPr>
        <w:pStyle w:val="Listenabsatz"/>
        <w:numPr>
          <w:ilvl w:val="0"/>
          <w:numId w:val="2"/>
        </w:numPr>
        <w:rPr>
          <w:lang w:val="de-DE"/>
        </w:rPr>
      </w:pPr>
      <w:r w:rsidRPr="00CB7691">
        <w:rPr>
          <w:noProof/>
          <w:lang w:val="de-DE"/>
        </w:rPr>
        <w:drawing>
          <wp:anchor distT="0" distB="0" distL="114300" distR="114300" simplePos="0" relativeHeight="251664384" behindDoc="0" locked="0" layoutInCell="1" allowOverlap="1" wp14:anchorId="4EDFB316" wp14:editId="72B574A5">
            <wp:simplePos x="0" y="0"/>
            <wp:positionH relativeFrom="column">
              <wp:posOffset>2843033</wp:posOffset>
            </wp:positionH>
            <wp:positionV relativeFrom="paragraph">
              <wp:posOffset>6482</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BD2D35">
        <w:rPr>
          <w:lang w:val="de-DE"/>
        </w:rPr>
        <w:t>ein Input-Neuron in ein normales Neuron umwandeln und umgekehrt. Die Umwandlung eines normalen Neurons in ein Input-Neuron ist allerdings nur möglich, wenn das Neuron keine eingehenden Dendriten besitzt.</w:t>
      </w:r>
    </w:p>
    <w:p w14:paraId="5DEEE83C" w14:textId="700740D1"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ein akustisches Signal definieren, das mit beim triggern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2BF615FA" w:rsidR="00F50441" w:rsidRDefault="009F3A74" w:rsidP="009F3A74">
      <w:pPr>
        <w:rPr>
          <w:lang w:val="de-DE"/>
        </w:rPr>
      </w:pPr>
      <w:r>
        <w:rPr>
          <w:lang w:val="de-DE"/>
        </w:rPr>
        <w:lastRenderedPageBreak/>
        <w:t xml:space="preserve">Die </w:t>
      </w:r>
      <w:r w:rsidR="00036DCE">
        <w:rPr>
          <w:lang w:val="de-DE"/>
        </w:rPr>
        <w:t xml:space="preserve">nebenstehende </w:t>
      </w:r>
      <w:r>
        <w:rPr>
          <w:lang w:val="de-DE"/>
        </w:rPr>
        <w:t xml:space="preserve">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0EB117B8"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7BC6D911"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2CDFB640"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744331D4" w:rsidR="008226EF" w:rsidRDefault="008226EF" w:rsidP="008226EF">
      <w:pPr>
        <w:pStyle w:val="berschrift3"/>
        <w:rPr>
          <w:lang w:val="de-DE"/>
        </w:rPr>
      </w:pPr>
      <w:bookmarkStart w:id="36" w:name="_Toc35466086"/>
      <w:r>
        <w:rPr>
          <w:lang w:val="de-DE"/>
        </w:rPr>
        <w:t>Mausrad</w:t>
      </w:r>
      <w:bookmarkEnd w:id="36"/>
    </w:p>
    <w:p w14:paraId="45DDE174" w14:textId="1CC01D52"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37" w:name="_Ref28615245"/>
      <w:bookmarkStart w:id="38" w:name="_Toc35466087"/>
      <w:bookmarkStart w:id="39" w:name="_Ref27085203"/>
      <w:r>
        <w:rPr>
          <w:lang w:val="de-DE"/>
        </w:rPr>
        <w:t xml:space="preserve">Optisches </w:t>
      </w:r>
      <w:r w:rsidRPr="003820CD">
        <w:rPr>
          <w:lang w:val="de-DE"/>
        </w:rPr>
        <w:t>und akustisches Feedback</w:t>
      </w:r>
      <w:bookmarkEnd w:id="37"/>
      <w:bookmarkEnd w:id="38"/>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321D2045"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5B1936">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66F75EC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20CC7D08"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5B1936">
        <w:rPr>
          <w:lang w:val="de-DE"/>
        </w:rPr>
        <w:t>4.7</w:t>
      </w:r>
      <w:r>
        <w:rPr>
          <w:lang w:val="de-DE"/>
        </w:rPr>
        <w:fldChar w:fldCharType="end"/>
      </w:r>
    </w:p>
    <w:p w14:paraId="1A679B17" w14:textId="64B9113D"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09978D7F" w14:textId="5BDB2DB8" w:rsidR="007169F7" w:rsidRDefault="00BB072D" w:rsidP="007169F7">
      <w:pPr>
        <w:pStyle w:val="berschrift2"/>
        <w:rPr>
          <w:lang w:val="de-DE"/>
        </w:rPr>
      </w:pPr>
      <w:bookmarkStart w:id="40" w:name="_Ref37800388"/>
      <w:r>
        <w:rPr>
          <w:lang w:val="de-DE"/>
        </w:rPr>
        <w:t>Selektion</w:t>
      </w:r>
      <w:r w:rsidR="007169F7">
        <w:rPr>
          <w:lang w:val="de-DE"/>
        </w:rPr>
        <w:t xml:space="preserve"> von Objekten</w:t>
      </w:r>
      <w:r w:rsidR="00ED485F">
        <w:rPr>
          <w:lang w:val="de-DE"/>
        </w:rPr>
        <w:t xml:space="preserve"> (Select/</w:t>
      </w:r>
      <w:proofErr w:type="spellStart"/>
      <w:r w:rsidR="00ED485F">
        <w:rPr>
          <w:lang w:val="de-DE"/>
        </w:rPr>
        <w:t>Deselect</w:t>
      </w:r>
      <w:proofErr w:type="spellEnd"/>
      <w:r w:rsidR="00ED485F">
        <w:rPr>
          <w:lang w:val="de-DE"/>
        </w:rPr>
        <w:t>)</w:t>
      </w:r>
      <w:bookmarkEnd w:id="40"/>
    </w:p>
    <w:p w14:paraId="0275C96F" w14:textId="26873DE1" w:rsidR="00062E66" w:rsidRPr="00062E66" w:rsidRDefault="00062E66" w:rsidP="00062E66">
      <w:pPr>
        <w:pStyle w:val="berschrift3"/>
        <w:rPr>
          <w:lang w:val="de-DE"/>
        </w:rPr>
      </w:pPr>
      <w:r>
        <w:rPr>
          <w:lang w:val="de-DE"/>
        </w:rPr>
        <w:t xml:space="preserve">Definition „Selektion“ </w:t>
      </w:r>
    </w:p>
    <w:p w14:paraId="07FE85B5" w14:textId="77777777"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wird in diesem Dokument für verschiedene Vorgänge benutzt, die Bedeutung ergibt sich jeweils </w:t>
      </w:r>
      <w:r w:rsidR="00BB072D">
        <w:rPr>
          <w:lang w:val="de-DE"/>
        </w:rPr>
        <w:lastRenderedPageBreak/>
        <w:t xml:space="preserve">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t>Merkregel: Selektion ist das was blinkt</w:t>
      </w:r>
      <w:r w:rsidR="00062E66">
        <w:rPr>
          <w:lang w:val="de-DE"/>
        </w:rPr>
        <w:t>! (Erklärung am Ende dieses Kapitels).</w:t>
      </w:r>
    </w:p>
    <w:p w14:paraId="63E0B8C1" w14:textId="3D54F22C"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einfach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5B1936">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062E66">
      <w:pPr>
        <w:pStyle w:val="berschrift3"/>
        <w:rPr>
          <w:lang w:val="de-DE"/>
        </w:rPr>
      </w:pPr>
      <w:bookmarkStart w:id="41" w:name="_Ref38196673"/>
      <w:r>
        <w:rPr>
          <w:lang w:val="de-DE"/>
        </w:rPr>
        <w:t>Operationen auf Selektionen</w:t>
      </w:r>
      <w:bookmarkEnd w:id="41"/>
    </w:p>
    <w:p w14:paraId="470A259A" w14:textId="61B827F2" w:rsidR="00FA575C" w:rsidRDefault="00062E66" w:rsidP="007169F7">
      <w:pPr>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149AE71F" w14:textId="1DE53365" w:rsidR="00FA575C" w:rsidRPr="00FA575C" w:rsidRDefault="00FA575C" w:rsidP="00FA575C">
      <w:pPr>
        <w:pStyle w:val="Listenabsatz"/>
        <w:numPr>
          <w:ilvl w:val="0"/>
          <w:numId w:val="36"/>
        </w:numPr>
        <w:rPr>
          <w:lang w:val="de-DE"/>
        </w:rPr>
      </w:pPr>
      <w:r w:rsidRPr="00FA575C">
        <w:rPr>
          <w:lang w:val="de-DE"/>
        </w:rPr>
        <w:t xml:space="preserve">Markierung (siehe </w:t>
      </w:r>
      <w:r w:rsidRPr="00FA575C">
        <w:rPr>
          <w:lang w:val="de-DE"/>
        </w:rPr>
        <w:fldChar w:fldCharType="begin"/>
      </w:r>
      <w:r w:rsidRPr="00FA575C">
        <w:rPr>
          <w:lang w:val="de-DE"/>
        </w:rPr>
        <w:instrText xml:space="preserve"> REF _Ref37886638 \r \h </w:instrText>
      </w:r>
      <w:r w:rsidRPr="00FA575C">
        <w:rPr>
          <w:lang w:val="de-DE"/>
        </w:rPr>
      </w:r>
      <w:r w:rsidRPr="00FA575C">
        <w:rPr>
          <w:lang w:val="de-DE"/>
        </w:rPr>
        <w:fldChar w:fldCharType="separate"/>
      </w:r>
      <w:r w:rsidR="005B1936">
        <w:rPr>
          <w:lang w:val="de-DE"/>
        </w:rPr>
        <w:t>4.8</w:t>
      </w:r>
      <w:r w:rsidRPr="00FA575C">
        <w:rPr>
          <w:lang w:val="de-DE"/>
        </w:rPr>
        <w:fldChar w:fldCharType="end"/>
      </w:r>
      <w:r w:rsidRPr="00FA575C">
        <w:rPr>
          <w:lang w:val="de-DE"/>
        </w:rPr>
        <w:t>)</w:t>
      </w:r>
    </w:p>
    <w:p w14:paraId="43A2E3A3" w14:textId="098CED6B" w:rsidR="00284707" w:rsidRPr="00FA575C" w:rsidRDefault="00284707" w:rsidP="00284707">
      <w:pPr>
        <w:pStyle w:val="Listenabsatz"/>
        <w:numPr>
          <w:ilvl w:val="0"/>
          <w:numId w:val="36"/>
        </w:numPr>
        <w:rPr>
          <w:lang w:val="de-DE"/>
        </w:rPr>
      </w:pPr>
      <w:r w:rsidRPr="00FA575C">
        <w:rPr>
          <w:lang w:val="de-DE"/>
        </w:rPr>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2700A110" w:rsidR="00FA575C" w:rsidRPr="00FA575C" w:rsidRDefault="00FA575C" w:rsidP="00FA575C">
      <w:pPr>
        <w:pStyle w:val="Listenabsatz"/>
        <w:numPr>
          <w:ilvl w:val="0"/>
          <w:numId w:val="36"/>
        </w:numPr>
        <w:rPr>
          <w:lang w:val="de-DE"/>
        </w:rPr>
      </w:pPr>
      <w:r w:rsidRPr="00FA575C">
        <w:rPr>
          <w:lang w:val="de-DE"/>
        </w:rPr>
        <w:t>Löschen</w:t>
      </w:r>
      <w:r w:rsidR="009365C3">
        <w:rPr>
          <w:lang w:val="de-DE"/>
        </w:rPr>
        <w:t xml:space="preserve">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Diese Funktion darf nicht verwechselt werden mit „</w:t>
      </w:r>
      <w:proofErr w:type="spellStart"/>
      <w:r w:rsidR="009365C3">
        <w:rPr>
          <w:lang w:val="de-DE"/>
        </w:rPr>
        <w:t>Deselect</w:t>
      </w:r>
      <w:proofErr w:type="spellEnd"/>
      <w:r w:rsidR="009365C3">
        <w:rPr>
          <w:lang w:val="de-DE"/>
        </w:rPr>
        <w:t xml:space="preserve"> all“! Letztere entfernt die Eigenschaft „Selektiert“, belässt die Objekte aber im Modell.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hingegen entfernt die selektierten Objekte vollständig aus dem Modell.</w:t>
      </w:r>
    </w:p>
    <w:p w14:paraId="5C3A733F" w14:textId="12B7F942" w:rsidR="00FA575C" w:rsidRPr="00FA575C" w:rsidRDefault="00CB7284" w:rsidP="00FA575C">
      <w:pPr>
        <w:pStyle w:val="Listenabsatz"/>
        <w:numPr>
          <w:ilvl w:val="0"/>
          <w:numId w:val="36"/>
        </w:numPr>
        <w:rPr>
          <w:lang w:val="de-DE"/>
        </w:rPr>
      </w:pPr>
      <w:r>
        <w:rPr>
          <w:lang w:val="de-DE"/>
        </w:rPr>
        <w:t xml:space="preserve">Kopieren („Copy </w:t>
      </w:r>
      <w:proofErr w:type="spellStart"/>
      <w:r>
        <w:rPr>
          <w:lang w:val="de-DE"/>
        </w:rPr>
        <w:t>selection</w:t>
      </w:r>
      <w:proofErr w:type="spellEnd"/>
      <w:r>
        <w:rPr>
          <w:lang w:val="de-DE"/>
        </w:rPr>
        <w:t>“</w:t>
      </w:r>
      <w:r w:rsidR="00FA575C">
        <w:rPr>
          <w:lang w:val="de-DE"/>
        </w:rPr>
        <w:t>)</w:t>
      </w:r>
      <w:r>
        <w:rPr>
          <w:lang w:val="de-DE"/>
        </w:rPr>
        <w:t xml:space="preserve">: Von jedem selektierten Objekt (Neuronen und Dendriten) wird ein Duplikat erstellt, das sich an der gleichen Stelle, wie sein Original befindet, d.h. die Kopien liegen exakt über den Originalen und verdecken sie. Die Originale sind nicht mehr selektiert, dafür sind jetzt die Kopien selektiert. Dadurch kann man sie unmittelbar mit der linken Maustaste an eine andere Stelle verschieben. </w:t>
      </w:r>
      <w:r>
        <w:rPr>
          <w:lang w:val="de-DE"/>
        </w:rPr>
        <w:br/>
        <w:t xml:space="preserve">Die Kopien sind untereinander verbunden, genauso wie die Originale. Allerdings sind die Verbindungen zur Umgebung nicht vorhanden, die Gesamtheit der Kopien </w:t>
      </w:r>
      <w:r w:rsidR="000B4035">
        <w:rPr>
          <w:lang w:val="de-DE"/>
        </w:rPr>
        <w:t>ist</w:t>
      </w:r>
      <w:r>
        <w:rPr>
          <w:lang w:val="de-DE"/>
        </w:rPr>
        <w:t xml:space="preserve"> isoliert vom Rest des Modells. Verbindungen müssen von Hand hergestellt werden.</w:t>
      </w:r>
      <w:r>
        <w:rPr>
          <w:lang w:val="de-DE"/>
        </w:rPr>
        <w:br/>
        <w:t xml:space="preserve">Die Kopien erben alle statischen Eigenschaften von ihren Originalen, z.B. die Pulsrate bei Input-Neuronen, akustische Trigger-Signale oder Markierungen (siehe </w:t>
      </w:r>
      <w:r>
        <w:rPr>
          <w:lang w:val="de-DE"/>
        </w:rPr>
        <w:fldChar w:fldCharType="begin"/>
      </w:r>
      <w:r>
        <w:rPr>
          <w:lang w:val="de-DE"/>
        </w:rPr>
        <w:instrText xml:space="preserve"> REF _Ref37886638 \r \h </w:instrText>
      </w:r>
      <w:r>
        <w:rPr>
          <w:lang w:val="de-DE"/>
        </w:rPr>
      </w:r>
      <w:r>
        <w:rPr>
          <w:lang w:val="de-DE"/>
        </w:rPr>
        <w:fldChar w:fldCharType="separate"/>
      </w:r>
      <w:r>
        <w:rPr>
          <w:lang w:val="de-DE"/>
        </w:rPr>
        <w:t>4.8</w:t>
      </w:r>
      <w:r>
        <w:rPr>
          <w:lang w:val="de-DE"/>
        </w:rPr>
        <w:fldChar w:fldCharType="end"/>
      </w:r>
      <w:r>
        <w:rPr>
          <w:lang w:val="de-DE"/>
        </w:rPr>
        <w: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42" w:name="_Ref37973222"/>
      <w:r>
        <w:rPr>
          <w:lang w:val="de-DE"/>
        </w:rPr>
        <w:t>Selektionen erzeugen, erweitern und entfernen</w:t>
      </w:r>
      <w:bookmarkEnd w:id="42"/>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D72E94">
      <w:pPr>
        <w:pStyle w:val="Listenabsatz"/>
        <w:numPr>
          <w:ilvl w:val="0"/>
          <w:numId w:val="33"/>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414E8D">
      <w:pPr>
        <w:pStyle w:val="Listenabsatz"/>
        <w:numPr>
          <w:ilvl w:val="0"/>
          <w:numId w:val="36"/>
        </w:numPr>
        <w:rPr>
          <w:lang w:val="de-DE"/>
        </w:rPr>
      </w:pPr>
      <w:r w:rsidRPr="00D72E94">
        <w:rPr>
          <w:lang w:val="de-DE"/>
        </w:rPr>
        <w:lastRenderedPageBreak/>
        <w:t xml:space="preserve">Tastatur: </w:t>
      </w:r>
      <w:r w:rsidR="00062CDF" w:rsidRPr="00D72E94">
        <w:rPr>
          <w:lang w:val="de-DE"/>
        </w:rPr>
        <w:t>CTRL-A</w:t>
      </w:r>
      <w:proofErr w:type="gramStart"/>
      <w:r w:rsidRPr="00D72E94">
        <w:rPr>
          <w:lang w:val="de-DE"/>
        </w:rPr>
        <w:t xml:space="preserve">   (</w:t>
      </w:r>
      <w:proofErr w:type="gramEnd"/>
      <w:r w:rsidRPr="00D72E94">
        <w:rPr>
          <w:lang w:val="de-DE"/>
        </w:rPr>
        <w:t xml:space="preserve">die schnellste Methode) Taste „CTRL“ </w:t>
      </w:r>
      <w:proofErr w:type="spellStart"/>
      <w:r w:rsidRPr="00D72E94">
        <w:rPr>
          <w:lang w:val="de-DE"/>
        </w:rPr>
        <w:t>bzw</w:t>
      </w:r>
      <w:proofErr w:type="spellEnd"/>
      <w:r w:rsidRPr="00D72E94">
        <w:rPr>
          <w:lang w:val="de-DE"/>
        </w:rPr>
        <w:t xml:space="preserve"> „STRG“ auf deutschen Tastaturen gedrückt halten und die Taste „A“ betätigen</w:t>
      </w:r>
    </w:p>
    <w:p w14:paraId="33AA4381" w14:textId="6AADB8D8" w:rsidR="00B96D02" w:rsidRDefault="00B96D02" w:rsidP="00414E8D">
      <w:pPr>
        <w:pStyle w:val="Listenabsatz"/>
        <w:numPr>
          <w:ilvl w:val="0"/>
          <w:numId w:val="36"/>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D72E94">
      <w:pPr>
        <w:pStyle w:val="Listenabsatz"/>
        <w:numPr>
          <w:ilvl w:val="0"/>
          <w:numId w:val="34"/>
        </w:numPr>
        <w:ind w:left="1066" w:hanging="357"/>
        <w:contextualSpacing w:val="0"/>
        <w:rPr>
          <w:lang w:val="de-DE"/>
        </w:rPr>
      </w:pPr>
      <w:r w:rsidRPr="00D72E94">
        <w:rPr>
          <w:lang w:val="de-DE"/>
        </w:rPr>
        <w:t>Hauptmenu: „Edit“ - „Select all“</w:t>
      </w:r>
    </w:p>
    <w:p w14:paraId="0A0BB67A" w14:textId="4CC7F76B" w:rsidR="00713DDE" w:rsidRDefault="00931743" w:rsidP="00D72E94">
      <w:pPr>
        <w:pStyle w:val="Listenabsatz"/>
        <w:numPr>
          <w:ilvl w:val="0"/>
          <w:numId w:val="33"/>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5B1936">
      <w:pPr>
        <w:pStyle w:val="Listenabsatz"/>
        <w:numPr>
          <w:ilvl w:val="0"/>
          <w:numId w:val="36"/>
        </w:numPr>
        <w:rPr>
          <w:lang w:val="de-DE"/>
        </w:rPr>
      </w:pPr>
      <w:r w:rsidRPr="00713DDE">
        <w:rPr>
          <w:lang w:val="de-DE"/>
        </w:rPr>
        <w:t>Hauptmenu: „Edit“ - „</w:t>
      </w:r>
      <w:proofErr w:type="spellStart"/>
      <w:r>
        <w:rPr>
          <w:lang w:val="de-DE"/>
        </w:rPr>
        <w:t>Des</w:t>
      </w:r>
      <w:r w:rsidRPr="00713DDE">
        <w:rPr>
          <w:lang w:val="de-DE"/>
        </w:rPr>
        <w:t>elect</w:t>
      </w:r>
      <w:proofErr w:type="spellEnd"/>
      <w:r w:rsidRPr="00713DDE">
        <w:rPr>
          <w:lang w:val="de-DE"/>
        </w:rPr>
        <w:t xml:space="preserve"> all“ </w:t>
      </w:r>
    </w:p>
    <w:p w14:paraId="0C23F366" w14:textId="30C33214" w:rsidR="00062CDF" w:rsidRPr="00713DDE" w:rsidRDefault="00713DDE" w:rsidP="00D72E94">
      <w:pPr>
        <w:pStyle w:val="Listenabsatz"/>
        <w:numPr>
          <w:ilvl w:val="0"/>
          <w:numId w:val="34"/>
        </w:numPr>
        <w:ind w:left="1066" w:hanging="357"/>
        <w:contextualSpacing w:val="0"/>
        <w:rPr>
          <w:lang w:val="de-DE"/>
        </w:rPr>
      </w:pPr>
      <w:r w:rsidRPr="00713DDE">
        <w:rPr>
          <w:lang w:val="de-DE"/>
        </w:rPr>
        <w:t xml:space="preserve">Tastatur: </w:t>
      </w:r>
      <w:r>
        <w:rPr>
          <w:lang w:val="de-DE"/>
        </w:rPr>
        <w:t>ESC-Taste</w:t>
      </w:r>
      <w:proofErr w:type="gramStart"/>
      <w:r w:rsidRPr="00713DDE">
        <w:rPr>
          <w:lang w:val="de-DE"/>
        </w:rPr>
        <w:t xml:space="preserve">   (</w:t>
      </w:r>
      <w:proofErr w:type="gramEnd"/>
      <w:r w:rsidRPr="00713DDE">
        <w:rPr>
          <w:lang w:val="de-DE"/>
        </w:rPr>
        <w:t>die schnellste Methode)</w:t>
      </w:r>
    </w:p>
    <w:p w14:paraId="20A9CFE4" w14:textId="12EAF2B5" w:rsidR="00ED485F" w:rsidRPr="00AC7914" w:rsidRDefault="00ED485F" w:rsidP="00414E8D">
      <w:pPr>
        <w:pStyle w:val="Listenabsatz"/>
        <w:keepNext/>
        <w:keepLines/>
        <w:numPr>
          <w:ilvl w:val="0"/>
          <w:numId w:val="33"/>
        </w:numPr>
        <w:ind w:hanging="357"/>
        <w:contextualSpacing w:val="0"/>
        <w:rPr>
          <w:lang w:val="de-DE"/>
        </w:rPr>
      </w:pPr>
      <w:r w:rsidRPr="00AC7914">
        <w:rPr>
          <w:lang w:val="de-DE"/>
        </w:rPr>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414E8D">
      <w:pPr>
        <w:pStyle w:val="Listenabsatz"/>
        <w:keepNext/>
        <w:keepLines/>
        <w:numPr>
          <w:ilvl w:val="0"/>
          <w:numId w:val="36"/>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proofErr w:type="spellStart"/>
      <w:r w:rsidRPr="00AC7914">
        <w:rPr>
          <w:lang w:val="de-DE"/>
        </w:rPr>
        <w:t>Deselect</w:t>
      </w:r>
      <w:proofErr w:type="spellEnd"/>
      <w:r w:rsidR="00D72E94">
        <w:rPr>
          <w:lang w:val="de-DE"/>
        </w:rPr>
        <w:t>“</w:t>
      </w:r>
    </w:p>
    <w:p w14:paraId="7AF964AC" w14:textId="04C83F39" w:rsidR="00062CDF" w:rsidRPr="00AC7914" w:rsidRDefault="00062CDF" w:rsidP="00D72E94">
      <w:pPr>
        <w:pStyle w:val="Listenabsatz"/>
        <w:numPr>
          <w:ilvl w:val="0"/>
          <w:numId w:val="34"/>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5B1936">
      <w:pPr>
        <w:pStyle w:val="Listenabsatz"/>
        <w:keepNext/>
        <w:keepLines/>
        <w:numPr>
          <w:ilvl w:val="0"/>
          <w:numId w:val="33"/>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5B1936">
      <w:pPr>
        <w:pStyle w:val="Listenabsatz"/>
        <w:keepNext/>
        <w:keepLines/>
        <w:numPr>
          <w:ilvl w:val="0"/>
          <w:numId w:val="34"/>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 xml:space="preserve">Select </w:t>
      </w:r>
      <w:proofErr w:type="spellStart"/>
      <w:r w:rsidRPr="00D72E94">
        <w:rPr>
          <w:lang w:val="de-DE"/>
        </w:rPr>
        <w:t>subtree</w:t>
      </w:r>
      <w:proofErr w:type="spellEnd"/>
      <w:r w:rsidR="00D72E94">
        <w:rPr>
          <w:lang w:val="de-DE"/>
        </w:rPr>
        <w:t>“</w:t>
      </w:r>
      <w:r w:rsidRPr="00D72E94">
        <w:rPr>
          <w:lang w:val="de-DE"/>
        </w:rPr>
        <w:t xml:space="preserve"> </w:t>
      </w:r>
    </w:p>
    <w:p w14:paraId="0793BC56" w14:textId="5F95A308" w:rsidR="00ED485F" w:rsidRPr="00AC7914" w:rsidRDefault="00ED485F" w:rsidP="00D72E94">
      <w:pPr>
        <w:pStyle w:val="Listenabsatz"/>
        <w:numPr>
          <w:ilvl w:val="0"/>
          <w:numId w:val="33"/>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D72E94">
      <w:pPr>
        <w:pStyle w:val="Listenabsatz"/>
        <w:numPr>
          <w:ilvl w:val="0"/>
          <w:numId w:val="34"/>
        </w:numPr>
        <w:ind w:left="1066" w:hanging="357"/>
        <w:contextualSpacing w:val="0"/>
        <w:rPr>
          <w:lang w:val="de-DE"/>
        </w:rPr>
      </w:pPr>
      <w:r w:rsidRPr="00AC7914">
        <w:rPr>
          <w:lang w:val="de-DE"/>
        </w:rPr>
        <w:t>Rechte Maustaste gedrückt halten und ziehen</w:t>
      </w:r>
    </w:p>
    <w:p w14:paraId="07B87606" w14:textId="50E0AB52" w:rsidR="00ED485F" w:rsidRPr="00AC7914" w:rsidRDefault="00931743" w:rsidP="00D72E94">
      <w:pPr>
        <w:pStyle w:val="Listenabsatz"/>
        <w:numPr>
          <w:ilvl w:val="0"/>
          <w:numId w:val="33"/>
        </w:numPr>
        <w:contextualSpacing w:val="0"/>
        <w:rPr>
          <w:lang w:val="de-DE"/>
        </w:rPr>
      </w:pPr>
      <w:r>
        <w:rPr>
          <w:lang w:val="de-DE"/>
        </w:rPr>
        <w:t>Selektion</w:t>
      </w:r>
      <w:r w:rsidR="00ED485F" w:rsidRPr="00AC7914">
        <w:rPr>
          <w:lang w:val="de-DE"/>
        </w:rPr>
        <w:t xml:space="preserve"> durch Analysefunktion</w:t>
      </w:r>
    </w:p>
    <w:p w14:paraId="0D1B77EC" w14:textId="4C600F1F" w:rsidR="00062CDF" w:rsidRDefault="00533DCF" w:rsidP="00D72E94">
      <w:pPr>
        <w:pStyle w:val="Listenabsatz"/>
        <w:numPr>
          <w:ilvl w:val="0"/>
          <w:numId w:val="34"/>
        </w:numPr>
        <w:ind w:left="1066" w:hanging="357"/>
        <w:contextualSpacing w:val="0"/>
        <w:rPr>
          <w:lang w:val="de-DE"/>
        </w:rPr>
      </w:pPr>
      <w:r>
        <w:rPr>
          <w:lang w:val="de-DE"/>
        </w:rPr>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5B1936">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5B1936">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r>
        <w:rPr>
          <w:lang w:val="de-DE"/>
        </w:rPr>
        <w:t>Visuelle Markierung einer Selektion</w:t>
      </w:r>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xml:space="preserve">, verändern sie ihre Farbe mit einer Frequenz von 5 Hertz. Dieses Blinken ist deutlich sichtbar, hat aber keine Wechselwirkung mit der einfachen Auswahl einzelner Objekte. Das heißt, auch </w:t>
      </w:r>
      <w:proofErr w:type="gramStart"/>
      <w:r w:rsidRPr="00FA575C">
        <w:rPr>
          <w:lang w:val="de-DE"/>
        </w:rPr>
        <w:t>während eine Gruppe</w:t>
      </w:r>
      <w:proofErr w:type="gramEnd"/>
      <w:r w:rsidRPr="00FA575C">
        <w:rPr>
          <w:lang w:val="de-DE"/>
        </w:rPr>
        <w:t xml:space="preserv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17C999B9" w14:textId="650311AC" w:rsidR="002C1A16" w:rsidRDefault="002C1A16" w:rsidP="002C1A16">
      <w:pPr>
        <w:pStyle w:val="berschrift2"/>
        <w:rPr>
          <w:lang w:val="de-DE"/>
        </w:rPr>
      </w:pPr>
      <w:bookmarkStart w:id="43" w:name="_Ref37886638"/>
      <w:bookmarkStart w:id="44" w:name="_Ref34752521"/>
      <w:bookmarkStart w:id="45" w:name="_Toc35466088"/>
      <w:r>
        <w:rPr>
          <w:lang w:val="de-DE"/>
        </w:rPr>
        <w:t>Markierung von Obje</w:t>
      </w:r>
      <w:r w:rsidR="00FA575C">
        <w:rPr>
          <w:lang w:val="de-DE"/>
        </w:rPr>
        <w:t>k</w:t>
      </w:r>
      <w:r>
        <w:rPr>
          <w:lang w:val="de-DE"/>
        </w:rPr>
        <w:t>ten</w:t>
      </w:r>
      <w:bookmarkEnd w:id="43"/>
    </w:p>
    <w:p w14:paraId="6C7AAC42" w14:textId="77777777" w:rsidR="002C1A16" w:rsidRDefault="002C1A16" w:rsidP="002C1A16">
      <w:pPr>
        <w:rPr>
          <w:lang w:val="de-DE"/>
        </w:rPr>
      </w:pPr>
      <w:r>
        <w:rPr>
          <w:lang w:val="de-DE"/>
        </w:rPr>
        <w:t xml:space="preserve">Der Benutzer hat die Möglichkeit, Neuronen und Dendriten dauerhaft durch eine farbliche Markierung zu kennzeichnen. </w:t>
      </w:r>
    </w:p>
    <w:p w14:paraId="2C1B15C4" w14:textId="4D3790F8" w:rsidR="002C1A16" w:rsidRDefault="002C1A16" w:rsidP="002C1A16">
      <w:pPr>
        <w:rPr>
          <w:lang w:val="de-DE"/>
        </w:rPr>
      </w:pPr>
      <w:r>
        <w:rPr>
          <w:lang w:val="de-DE"/>
        </w:rPr>
        <w:t xml:space="preserve">Diese Art der Markierung ist zu unterscheiden von der </w:t>
      </w:r>
      <w:r w:rsidR="00931743">
        <w:rPr>
          <w:lang w:val="de-DE"/>
        </w:rPr>
        <w:t xml:space="preserve">Selektion </w:t>
      </w:r>
      <w:r>
        <w:rPr>
          <w:lang w:val="de-DE"/>
        </w:rPr>
        <w:t xml:space="preserve">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5B1936">
        <w:rPr>
          <w:lang w:val="de-DE"/>
        </w:rPr>
        <w:t>4.7</w:t>
      </w:r>
      <w:r>
        <w:rPr>
          <w:lang w:val="de-DE"/>
        </w:rPr>
        <w:fldChar w:fldCharType="end"/>
      </w:r>
      <w:r>
        <w:rPr>
          <w:lang w:val="de-DE"/>
        </w:rPr>
        <w:t xml:space="preserve">). Letzteres ist ein </w:t>
      </w:r>
      <w:proofErr w:type="gramStart"/>
      <w:r>
        <w:rPr>
          <w:lang w:val="de-DE"/>
        </w:rPr>
        <w:t>Hilfsmittel</w:t>
      </w:r>
      <w:proofErr w:type="gramEnd"/>
      <w:r>
        <w:rPr>
          <w:lang w:val="de-DE"/>
        </w:rPr>
        <w:t xml:space="preserve"> um den Wirkungsbereich einer Operation festzulegen. Nach Abschluss der Operation wird die Auswahl wieder aufgehoben. Im Gegensatz dazu ist die Markierung ei</w:t>
      </w:r>
      <w:r w:rsidR="007E6C0B">
        <w:rPr>
          <w:lang w:val="de-DE"/>
        </w:rPr>
        <w:t>ne auf Dauer angelegte Kennzeichnung einer Gruppe von Objekten (Neuronen, Dendriten), die der Benutzer im Blick behalten will.</w:t>
      </w:r>
    </w:p>
    <w:p w14:paraId="67C159B3" w14:textId="686664C3" w:rsidR="00931743" w:rsidRDefault="00931743" w:rsidP="002C1A16">
      <w:pPr>
        <w:rPr>
          <w:lang w:val="de-DE"/>
        </w:rPr>
      </w:pPr>
      <w:r>
        <w:rPr>
          <w:lang w:val="de-DE"/>
        </w:rPr>
        <w:t>Um eine Markierung zu erstellen braucht man aber eine Selektion!</w:t>
      </w:r>
    </w:p>
    <w:p w14:paraId="3B348EC4" w14:textId="50AB23EB" w:rsidR="00931743" w:rsidRDefault="00550B89" w:rsidP="00550B89">
      <w:pPr>
        <w:keepNext/>
        <w:keepLines/>
        <w:rPr>
          <w:lang w:val="de-DE"/>
        </w:rPr>
      </w:pPr>
      <w:r>
        <w:rPr>
          <w:lang w:val="de-DE"/>
        </w:rPr>
        <w:t xml:space="preserve">Eine mögliche </w:t>
      </w:r>
      <w:r w:rsidR="00931743">
        <w:rPr>
          <w:lang w:val="de-DE"/>
        </w:rPr>
        <w:t>Vorgehensweise</w:t>
      </w:r>
      <w:r>
        <w:rPr>
          <w:lang w:val="de-DE"/>
        </w:rPr>
        <w:t xml:space="preserve"> ist</w:t>
      </w:r>
      <w:r w:rsidR="00931743">
        <w:rPr>
          <w:lang w:val="de-DE"/>
        </w:rPr>
        <w:t>:</w:t>
      </w:r>
    </w:p>
    <w:p w14:paraId="0CC6E834" w14:textId="43601C39" w:rsidR="00931743" w:rsidRPr="00550B89" w:rsidRDefault="00931743" w:rsidP="00550B89">
      <w:pPr>
        <w:pStyle w:val="Listenabsatz"/>
        <w:keepNext/>
        <w:keepLines/>
        <w:numPr>
          <w:ilvl w:val="0"/>
          <w:numId w:val="34"/>
        </w:numPr>
        <w:rPr>
          <w:lang w:val="de-DE"/>
        </w:rPr>
      </w:pPr>
      <w:r w:rsidRPr="00550B89">
        <w:rPr>
          <w:lang w:val="de-DE"/>
        </w:rPr>
        <w:t xml:space="preserve">Die Objekte, die markiert werden sollen, </w:t>
      </w:r>
      <w:r w:rsidRPr="00550B89">
        <w:rPr>
          <w:b/>
          <w:bCs/>
          <w:lang w:val="de-DE"/>
        </w:rPr>
        <w:t>selektieren</w:t>
      </w:r>
      <w:r w:rsidRPr="00550B89">
        <w:rPr>
          <w:lang w:val="de-DE"/>
        </w:rPr>
        <w:t xml:space="preserve">. Dazu könne alle unter </w:t>
      </w:r>
      <w:r w:rsidRPr="00550B89">
        <w:rPr>
          <w:lang w:val="de-DE"/>
        </w:rPr>
        <w:fldChar w:fldCharType="begin"/>
      </w:r>
      <w:r w:rsidRPr="00550B89">
        <w:rPr>
          <w:lang w:val="de-DE"/>
        </w:rPr>
        <w:instrText xml:space="preserve"> REF _Ref37973222 \r \h </w:instrText>
      </w:r>
      <w:r w:rsidRPr="00550B89">
        <w:rPr>
          <w:lang w:val="de-DE"/>
        </w:rPr>
      </w:r>
      <w:r w:rsidRPr="00550B89">
        <w:rPr>
          <w:lang w:val="de-DE"/>
        </w:rPr>
        <w:fldChar w:fldCharType="separate"/>
      </w:r>
      <w:r w:rsidRPr="00550B89">
        <w:rPr>
          <w:lang w:val="de-DE"/>
        </w:rPr>
        <w:t>4.7.3</w:t>
      </w:r>
      <w:r w:rsidRPr="00550B89">
        <w:rPr>
          <w:lang w:val="de-DE"/>
        </w:rPr>
        <w:fldChar w:fldCharType="end"/>
      </w:r>
      <w:r w:rsidRPr="00550B89">
        <w:rPr>
          <w:lang w:val="de-DE"/>
        </w:rPr>
        <w:t xml:space="preserve"> beschriebenen Methoden verwendet werden.</w:t>
      </w:r>
    </w:p>
    <w:p w14:paraId="59277FE9" w14:textId="470B6288" w:rsidR="00931743" w:rsidRPr="00550B89" w:rsidRDefault="00931743" w:rsidP="00550B89">
      <w:pPr>
        <w:pStyle w:val="Listenabsatz"/>
        <w:keepNext/>
        <w:keepLines/>
        <w:numPr>
          <w:ilvl w:val="0"/>
          <w:numId w:val="34"/>
        </w:numPr>
        <w:rPr>
          <w:lang w:val="de-DE"/>
        </w:rPr>
      </w:pPr>
      <w:r w:rsidRPr="00550B89">
        <w:rPr>
          <w:lang w:val="de-DE"/>
        </w:rPr>
        <w:t xml:space="preserve">Rechte Maustaste und „Mark </w:t>
      </w:r>
      <w:proofErr w:type="spellStart"/>
      <w:r w:rsidRPr="00550B89">
        <w:rPr>
          <w:lang w:val="de-DE"/>
        </w:rPr>
        <w:t>selection</w:t>
      </w:r>
      <w:proofErr w:type="spellEnd"/>
      <w:r w:rsidRPr="00550B89">
        <w:rPr>
          <w:lang w:val="de-DE"/>
        </w:rPr>
        <w:t>“ auswählen</w:t>
      </w:r>
    </w:p>
    <w:p w14:paraId="1ACFD074" w14:textId="09B3AD1F" w:rsidR="00550B89" w:rsidRDefault="00550B89" w:rsidP="00550B89">
      <w:pPr>
        <w:pStyle w:val="Listenabsatz"/>
        <w:keepNext/>
        <w:keepLines/>
        <w:numPr>
          <w:ilvl w:val="0"/>
          <w:numId w:val="34"/>
        </w:numPr>
        <w:rPr>
          <w:lang w:val="de-DE"/>
        </w:rPr>
      </w:pPr>
      <w:r w:rsidRPr="00550B89">
        <w:rPr>
          <w:lang w:val="de-DE"/>
        </w:rPr>
        <w:t>Nochmal rechte Maustaste und „</w:t>
      </w:r>
      <w:proofErr w:type="spellStart"/>
      <w:r w:rsidRPr="00550B89">
        <w:rPr>
          <w:lang w:val="de-DE"/>
        </w:rPr>
        <w:t>Deselect</w:t>
      </w:r>
      <w:proofErr w:type="spellEnd"/>
      <w:r w:rsidRPr="00550B89">
        <w:rPr>
          <w:lang w:val="de-DE"/>
        </w:rPr>
        <w:t xml:space="preserve"> all“</w:t>
      </w:r>
      <w:r>
        <w:rPr>
          <w:lang w:val="de-DE"/>
        </w:rPr>
        <w:t xml:space="preserve"> (oder stattdessen die ESC-Taste benutzen)</w:t>
      </w:r>
    </w:p>
    <w:p w14:paraId="5FF25A97" w14:textId="3E3FD59A" w:rsidR="00550B89" w:rsidRDefault="00550B89" w:rsidP="00550B89">
      <w:pPr>
        <w:rPr>
          <w:lang w:val="de-DE"/>
        </w:rPr>
      </w:pPr>
      <w:r>
        <w:rPr>
          <w:lang w:val="de-DE"/>
        </w:rPr>
        <w:t>Bei der Aufhebung einer Markierung geht man entsprechen vor:</w:t>
      </w:r>
    </w:p>
    <w:p w14:paraId="39159790" w14:textId="27B84F4F" w:rsidR="00550B89" w:rsidRPr="00550B89" w:rsidRDefault="00550B89" w:rsidP="00550B89">
      <w:pPr>
        <w:pStyle w:val="Listenabsatz"/>
        <w:numPr>
          <w:ilvl w:val="0"/>
          <w:numId w:val="34"/>
        </w:numPr>
        <w:rPr>
          <w:lang w:val="de-DE"/>
        </w:rPr>
      </w:pPr>
      <w:r>
        <w:rPr>
          <w:lang w:val="de-DE"/>
        </w:rPr>
        <w:lastRenderedPageBreak/>
        <w:t>Alle markierten Objekte, bei denen die Markierung entfernt werden soll, selektieren. Z.B. indem man mit der rechten Maustaste ein Rechteck aufzieht</w:t>
      </w:r>
    </w:p>
    <w:p w14:paraId="0C6432E7" w14:textId="55946279" w:rsidR="00550B89" w:rsidRPr="00550B89" w:rsidRDefault="00550B89" w:rsidP="00550B89">
      <w:pPr>
        <w:pStyle w:val="Listenabsatz"/>
        <w:numPr>
          <w:ilvl w:val="0"/>
          <w:numId w:val="34"/>
        </w:numPr>
        <w:rPr>
          <w:lang w:val="de-DE"/>
        </w:rPr>
      </w:pPr>
      <w:r w:rsidRPr="00550B89">
        <w:rPr>
          <w:lang w:val="de-DE"/>
        </w:rPr>
        <w:t>Rechte Maustaste und „</w:t>
      </w:r>
      <w:proofErr w:type="spellStart"/>
      <w:r>
        <w:rPr>
          <w:lang w:val="de-DE"/>
        </w:rPr>
        <w:t>Unm</w:t>
      </w:r>
      <w:r w:rsidRPr="00550B89">
        <w:rPr>
          <w:lang w:val="de-DE"/>
        </w:rPr>
        <w:t>ark</w:t>
      </w:r>
      <w:proofErr w:type="spellEnd"/>
      <w:r w:rsidRPr="00550B89">
        <w:rPr>
          <w:lang w:val="de-DE"/>
        </w:rPr>
        <w:t xml:space="preserve"> </w:t>
      </w:r>
      <w:proofErr w:type="spellStart"/>
      <w:r w:rsidRPr="00550B89">
        <w:rPr>
          <w:lang w:val="de-DE"/>
        </w:rPr>
        <w:t>selection</w:t>
      </w:r>
      <w:proofErr w:type="spellEnd"/>
      <w:r w:rsidRPr="00550B89">
        <w:rPr>
          <w:lang w:val="de-DE"/>
        </w:rPr>
        <w:t>“ auswählen</w:t>
      </w:r>
    </w:p>
    <w:p w14:paraId="31F2578D" w14:textId="0939AA55" w:rsidR="00550B89" w:rsidRPr="00550B89" w:rsidRDefault="00550B89" w:rsidP="00550B89">
      <w:pPr>
        <w:pStyle w:val="Listenabsatz"/>
        <w:numPr>
          <w:ilvl w:val="0"/>
          <w:numId w:val="34"/>
        </w:numPr>
        <w:rPr>
          <w:lang w:val="de-DE"/>
        </w:rPr>
      </w:pPr>
      <w:r w:rsidRPr="00550B89">
        <w:rPr>
          <w:lang w:val="de-DE"/>
        </w:rPr>
        <w:t>Nochmal rechte Maustaste und „</w:t>
      </w:r>
      <w:proofErr w:type="spellStart"/>
      <w:r w:rsidRPr="00550B89">
        <w:rPr>
          <w:lang w:val="de-DE"/>
        </w:rPr>
        <w:t>Deselect</w:t>
      </w:r>
      <w:proofErr w:type="spellEnd"/>
      <w:r w:rsidRPr="00550B89">
        <w:rPr>
          <w:lang w:val="de-DE"/>
        </w:rPr>
        <w:t xml:space="preserve"> all“</w:t>
      </w:r>
      <w:r>
        <w:rPr>
          <w:lang w:val="de-DE"/>
        </w:rPr>
        <w:t xml:space="preserve"> oder ESC-Taste</w:t>
      </w:r>
    </w:p>
    <w:p w14:paraId="39727A22" w14:textId="4B614C4D" w:rsidR="006B03C4" w:rsidRPr="00E5492E" w:rsidRDefault="006B03C4" w:rsidP="006B03C4">
      <w:pPr>
        <w:pStyle w:val="berschrift1"/>
        <w:rPr>
          <w:lang w:val="de-DE"/>
        </w:rPr>
      </w:pPr>
      <w:r w:rsidRPr="00E5492E">
        <w:rPr>
          <w:lang w:val="de-DE"/>
        </w:rPr>
        <w:t xml:space="preserve">Einschränkungen </w:t>
      </w:r>
      <w:r w:rsidR="00E5492E" w:rsidRPr="00E5492E">
        <w:rPr>
          <w:lang w:val="de-DE"/>
        </w:rPr>
        <w:t xml:space="preserve">und Grenzen </w:t>
      </w:r>
      <w:r w:rsidRPr="00E5492E">
        <w:rPr>
          <w:lang w:val="de-DE"/>
        </w:rPr>
        <w:t>des Modells</w:t>
      </w:r>
      <w:bookmarkEnd w:id="39"/>
      <w:bookmarkEnd w:id="44"/>
      <w:bookmarkEnd w:id="45"/>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6B03C4">
      <w:pPr>
        <w:pStyle w:val="Listenabsatz"/>
        <w:numPr>
          <w:ilvl w:val="0"/>
          <w:numId w:val="4"/>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6B03C4">
      <w:pPr>
        <w:pStyle w:val="Listenabsatz"/>
        <w:numPr>
          <w:ilvl w:val="0"/>
          <w:numId w:val="4"/>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2CCDD8D7" w:rsidR="006B03C4" w:rsidRDefault="006B03C4" w:rsidP="006B03C4">
      <w:pPr>
        <w:pStyle w:val="Listenabsatz"/>
        <w:numPr>
          <w:ilvl w:val="0"/>
          <w:numId w:val="4"/>
        </w:numPr>
        <w:ind w:left="714" w:hanging="357"/>
        <w:contextualSpacing w:val="0"/>
        <w:rPr>
          <w:lang w:val="de-DE"/>
        </w:rPr>
      </w:pPr>
      <w:bookmarkStart w:id="46"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5B1936">
        <w:rPr>
          <w:lang w:val="de-DE"/>
        </w:rPr>
        <w:t>3.2</w:t>
      </w:r>
      <w:r w:rsidR="00143C0A">
        <w:rPr>
          <w:lang w:val="de-DE"/>
        </w:rPr>
        <w:fldChar w:fldCharType="end"/>
      </w:r>
      <w:bookmarkEnd w:id="46"/>
    </w:p>
    <w:p w14:paraId="778B636E" w14:textId="35AAA707" w:rsidR="006B03C4" w:rsidRDefault="006B03C4" w:rsidP="006B03C4">
      <w:pPr>
        <w:pStyle w:val="Listenabsatz"/>
        <w:numPr>
          <w:ilvl w:val="0"/>
          <w:numId w:val="4"/>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5B1936">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5B1936" w:rsidRPr="005B1936">
        <w:rPr>
          <w:lang w:val="de-DE"/>
        </w:rPr>
        <w:t xml:space="preserve">Die </w:t>
      </w:r>
      <w:r w:rsidR="005B1936" w:rsidRPr="003C74C2">
        <w:rPr>
          <w:lang w:val="de-DE"/>
        </w:rPr>
        <w:t>Elemente</w:t>
      </w:r>
      <w:r w:rsidR="005B1936" w:rsidRPr="005B1936">
        <w:rPr>
          <w:lang w:val="de-DE"/>
        </w:rPr>
        <w:t xml:space="preserve"> des Modell</w:t>
      </w:r>
      <w:r>
        <w:rPr>
          <w:lang w:val="de-DE"/>
        </w:rPr>
        <w:fldChar w:fldCharType="end"/>
      </w:r>
      <w:r w:rsidR="0005601A">
        <w:rPr>
          <w:lang w:val="de-DE"/>
        </w:rPr>
        <w:t>s</w:t>
      </w:r>
      <w:r>
        <w:rPr>
          <w:lang w:val="de-DE"/>
        </w:rPr>
        <w:t>“ beschrieben sind. Bei Bedarf können weitere Sonderfälle, wie sie in der Na</w:t>
      </w:r>
      <w:r w:rsidR="00953F24">
        <w:rPr>
          <w:lang w:val="de-DE"/>
        </w:rPr>
        <w:softHyphen/>
      </w:r>
      <w:r>
        <w:rPr>
          <w:lang w:val="de-DE"/>
        </w:rPr>
        <w:t>tur vorkommen hinzugefügt werden.</w:t>
      </w:r>
    </w:p>
    <w:p w14:paraId="480E2FC0" w14:textId="1BB5C63C"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jedem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0D2E4FA3"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w:t>
      </w:r>
      <w:proofErr w:type="spellStart"/>
      <w:r>
        <w:rPr>
          <w:lang w:val="de-DE"/>
        </w:rPr>
        <w:t>Dendritenabschnitt</w:t>
      </w:r>
      <w:proofErr w:type="spellEnd"/>
      <w:r>
        <w:rPr>
          <w:lang w:val="de-DE"/>
        </w:rPr>
        <w:t xml:space="preserve">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5B1936">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w:t>
      </w:r>
      <w:proofErr w:type="spellStart"/>
      <w:r w:rsidR="000240C6">
        <w:rPr>
          <w:lang w:val="de-DE"/>
        </w:rPr>
        <w:t>resolution</w:t>
      </w:r>
      <w:proofErr w:type="spellEnd"/>
      <w:r w:rsidR="000240C6">
        <w:rPr>
          <w:lang w:val="de-DE"/>
        </w:rPr>
        <w:t xml:space="preserve">).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w:t>
      </w:r>
      <w:r>
        <w:rPr>
          <w:lang w:val="de-DE"/>
        </w:rPr>
        <w:lastRenderedPageBreak/>
        <w:t>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r>
        <w:rPr>
          <w:lang w:val="de-DE"/>
        </w:rPr>
        <w:lastRenderedPageBreak/>
        <w:t>Änderungshistorie</w:t>
      </w:r>
    </w:p>
    <w:p w14:paraId="4A4990EA" w14:textId="77777777" w:rsidR="00A44B65" w:rsidRDefault="00A44B65" w:rsidP="00A44B65">
      <w:pPr>
        <w:rPr>
          <w:b/>
          <w:bCs/>
          <w:sz w:val="24"/>
          <w:szCs w:val="24"/>
          <w:lang w:val="de-DE"/>
        </w:rPr>
      </w:pPr>
    </w:p>
    <w:p w14:paraId="6AC1A033" w14:textId="3FB8C8FF" w:rsidR="00765B6B" w:rsidRPr="00765B6B" w:rsidRDefault="00765B6B" w:rsidP="00765B6B">
      <w:pPr>
        <w:rPr>
          <w:b/>
          <w:bCs/>
          <w:sz w:val="24"/>
          <w:szCs w:val="24"/>
          <w:lang w:val="de-DE"/>
        </w:rPr>
      </w:pPr>
      <w:r w:rsidRPr="00765B6B">
        <w:rPr>
          <w:b/>
          <w:bCs/>
          <w:sz w:val="24"/>
          <w:szCs w:val="24"/>
          <w:lang w:val="de-DE"/>
        </w:rPr>
        <w:t>Änderungen in der Version 2020-04-</w:t>
      </w:r>
      <w:r>
        <w:rPr>
          <w:b/>
          <w:bCs/>
          <w:sz w:val="24"/>
          <w:szCs w:val="24"/>
          <w:lang w:val="de-DE"/>
        </w:rPr>
        <w:t>22</w:t>
      </w:r>
      <w:r w:rsidRPr="00765B6B">
        <w:rPr>
          <w:b/>
          <w:bCs/>
          <w:sz w:val="24"/>
          <w:szCs w:val="24"/>
          <w:lang w:val="de-DE"/>
        </w:rPr>
        <w:t>:</w:t>
      </w:r>
    </w:p>
    <w:p w14:paraId="1D9A14C8" w14:textId="1EAB9A4B" w:rsidR="00765B6B" w:rsidRPr="00765B6B" w:rsidRDefault="00765B6B" w:rsidP="00765B6B">
      <w:pPr>
        <w:pStyle w:val="Listenabsatz"/>
        <w:numPr>
          <w:ilvl w:val="0"/>
          <w:numId w:val="43"/>
        </w:numPr>
        <w:contextualSpacing w:val="0"/>
        <w:rPr>
          <w:sz w:val="24"/>
          <w:szCs w:val="24"/>
          <w:lang w:val="de-DE"/>
        </w:rPr>
      </w:pPr>
      <w:r w:rsidRPr="00765B6B">
        <w:rPr>
          <w:sz w:val="24"/>
          <w:szCs w:val="24"/>
          <w:lang w:val="de-DE"/>
        </w:rPr>
        <w:t xml:space="preserve">Neue Funktion: Alle selektierten Objekte löschen,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Pr="00765B6B">
        <w:rPr>
          <w:sz w:val="24"/>
          <w:szCs w:val="24"/>
          <w:lang w:val="de-DE"/>
        </w:rPr>
        <w:t>4.7.2</w:t>
      </w:r>
      <w:r w:rsidRPr="00765B6B">
        <w:rPr>
          <w:sz w:val="24"/>
          <w:szCs w:val="24"/>
          <w:lang w:val="de-DE"/>
        </w:rPr>
        <w:fldChar w:fldCharType="end"/>
      </w:r>
    </w:p>
    <w:p w14:paraId="3B1BF261" w14:textId="384AE259" w:rsidR="00765B6B" w:rsidRPr="00765B6B" w:rsidRDefault="00765B6B" w:rsidP="00765B6B">
      <w:pPr>
        <w:pStyle w:val="Listenabsatz"/>
        <w:numPr>
          <w:ilvl w:val="0"/>
          <w:numId w:val="43"/>
        </w:numPr>
        <w:ind w:left="714" w:hanging="357"/>
        <w:contextualSpacing w:val="0"/>
        <w:rPr>
          <w:sz w:val="24"/>
          <w:szCs w:val="24"/>
          <w:lang w:val="de-DE"/>
        </w:rPr>
      </w:pPr>
      <w:r w:rsidRPr="00765B6B">
        <w:rPr>
          <w:sz w:val="24"/>
          <w:szCs w:val="24"/>
          <w:lang w:val="de-DE"/>
        </w:rPr>
        <w:t xml:space="preserve">Neue Funktion: Alle selektierten Objekte kopieren,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Pr="00765B6B">
        <w:rPr>
          <w:sz w:val="24"/>
          <w:szCs w:val="24"/>
          <w:lang w:val="de-DE"/>
        </w:rPr>
        <w:t>4.7.2</w:t>
      </w:r>
      <w:r w:rsidRPr="00765B6B">
        <w:rPr>
          <w:sz w:val="24"/>
          <w:szCs w:val="24"/>
          <w:lang w:val="de-DE"/>
        </w:rPr>
        <w:fldChar w:fldCharType="end"/>
      </w:r>
    </w:p>
    <w:p w14:paraId="1A5F82C7" w14:textId="3A2E5625" w:rsidR="009365C3" w:rsidRDefault="00765B6B" w:rsidP="00765B6B">
      <w:pPr>
        <w:rPr>
          <w:b/>
          <w:bCs/>
          <w:sz w:val="24"/>
          <w:szCs w:val="24"/>
          <w:lang w:val="de-DE"/>
        </w:rPr>
      </w:pPr>
      <w:r w:rsidRPr="005F0F1B">
        <w:rPr>
          <w:b/>
          <w:bCs/>
          <w:sz w:val="24"/>
          <w:szCs w:val="24"/>
          <w:lang w:val="de-DE"/>
        </w:rPr>
        <w:br/>
      </w:r>
      <w:r w:rsidR="009365C3" w:rsidRPr="002F288F">
        <w:rPr>
          <w:b/>
          <w:bCs/>
          <w:sz w:val="24"/>
          <w:szCs w:val="24"/>
          <w:lang w:val="de-DE"/>
        </w:rPr>
        <w:t>Änderungen in der Version</w:t>
      </w:r>
      <w:r w:rsidR="009365C3">
        <w:rPr>
          <w:b/>
          <w:bCs/>
          <w:sz w:val="24"/>
          <w:szCs w:val="24"/>
          <w:lang w:val="de-DE"/>
        </w:rPr>
        <w:t xml:space="preserve"> 2020-04-17</w:t>
      </w:r>
      <w:r w:rsidR="009365C3" w:rsidRPr="002F288F">
        <w:rPr>
          <w:b/>
          <w:bCs/>
          <w:sz w:val="24"/>
          <w:szCs w:val="24"/>
          <w:lang w:val="de-DE"/>
        </w:rPr>
        <w:t>:</w:t>
      </w:r>
    </w:p>
    <w:p w14:paraId="732BE95D" w14:textId="48A91A37" w:rsidR="009365C3" w:rsidRPr="009365C3" w:rsidRDefault="009365C3" w:rsidP="009365C3">
      <w:pPr>
        <w:pStyle w:val="Listenabsatz"/>
        <w:numPr>
          <w:ilvl w:val="0"/>
          <w:numId w:val="42"/>
        </w:numPr>
        <w:contextualSpacing w:val="0"/>
        <w:rPr>
          <w:sz w:val="24"/>
          <w:szCs w:val="24"/>
          <w:lang w:val="de-DE"/>
        </w:rPr>
      </w:pPr>
      <w:r w:rsidRPr="009365C3">
        <w:rPr>
          <w:sz w:val="24"/>
          <w:szCs w:val="24"/>
          <w:lang w:val="de-DE"/>
        </w:rPr>
        <w:t xml:space="preserve">Ein visuelles Signal beim Auslösen eines Neurons (kurzes Aufblitzen) wurde implementiert. Falls mit dem Neuron ein akustisches Signal verbunden ist, dann erfolgen akustisches und visuelles Signal gleichzeitig. Siehe </w:t>
      </w:r>
      <w:proofErr w:type="spellStart"/>
      <w:r w:rsidRPr="009365C3">
        <w:rPr>
          <w:sz w:val="24"/>
          <w:szCs w:val="24"/>
          <w:lang w:val="de-DE"/>
        </w:rPr>
        <w:t>Github</w:t>
      </w:r>
      <w:proofErr w:type="spellEnd"/>
      <w:r w:rsidRPr="009365C3">
        <w:rPr>
          <w:sz w:val="24"/>
          <w:szCs w:val="24"/>
          <w:lang w:val="de-DE"/>
        </w:rPr>
        <w:t xml:space="preserve"> </w:t>
      </w:r>
      <w:proofErr w:type="spellStart"/>
      <w:r w:rsidRPr="009365C3">
        <w:rPr>
          <w:sz w:val="24"/>
          <w:szCs w:val="24"/>
          <w:lang w:val="de-DE"/>
        </w:rPr>
        <w:t>Issue</w:t>
      </w:r>
      <w:proofErr w:type="spellEnd"/>
      <w:r w:rsidRPr="009365C3">
        <w:rPr>
          <w:sz w:val="24"/>
          <w:szCs w:val="24"/>
          <w:lang w:val="de-DE"/>
        </w:rPr>
        <w:t xml:space="preserve"> #27. Die bisherige Ausgabe „TRIGGER“ wurde entfernt. Stattdessen wird immer das aktuelle Potential in Prozent angezeigt, auch wenn dieses über 100% liegt.</w:t>
      </w:r>
    </w:p>
    <w:p w14:paraId="06500EE3" w14:textId="77777777" w:rsidR="007A4DBA" w:rsidRPr="007A4DBA" w:rsidRDefault="009365C3" w:rsidP="009365C3">
      <w:pPr>
        <w:pStyle w:val="Listenabsatz"/>
        <w:numPr>
          <w:ilvl w:val="0"/>
          <w:numId w:val="42"/>
        </w:numPr>
        <w:ind w:left="714" w:hanging="357"/>
        <w:contextualSpacing w:val="0"/>
        <w:rPr>
          <w:b/>
          <w:bCs/>
          <w:sz w:val="24"/>
          <w:szCs w:val="24"/>
          <w:lang w:val="de-DE"/>
        </w:rPr>
      </w:pPr>
      <w:r w:rsidRPr="007A4DBA">
        <w:rPr>
          <w:sz w:val="24"/>
          <w:szCs w:val="24"/>
          <w:lang w:val="de-DE"/>
        </w:rPr>
        <w:t xml:space="preserve">Neue Funktion Alle ausgewählten Objekte verschieben, siehe GitHub </w:t>
      </w:r>
      <w:proofErr w:type="spellStart"/>
      <w:r w:rsidRPr="007A4DBA">
        <w:rPr>
          <w:sz w:val="24"/>
          <w:szCs w:val="24"/>
          <w:lang w:val="de-DE"/>
        </w:rPr>
        <w:t>Issue</w:t>
      </w:r>
      <w:proofErr w:type="spellEnd"/>
      <w:r w:rsidRPr="007A4DBA">
        <w:rPr>
          <w:sz w:val="24"/>
          <w:szCs w:val="24"/>
          <w:lang w:val="de-DE"/>
        </w:rPr>
        <w:t xml:space="preserve"> #30. Die Move-Operation (linke Maustaste gedrückt halten und ziehen) auf den Hintergrund wirkt automatisch nur auf die Auswahl, falls eine solche definiert ist. Normale Move-Operationen für einzelne Objekte funktionieren wie üblich, falls sich der Cursor über dem Objekt befindet.</w:t>
      </w:r>
    </w:p>
    <w:p w14:paraId="4488AF89" w14:textId="7C3B343D" w:rsidR="008759CC" w:rsidRPr="007A4DBA" w:rsidRDefault="009365C3" w:rsidP="009365C3">
      <w:pPr>
        <w:pStyle w:val="Listenabsatz"/>
        <w:numPr>
          <w:ilvl w:val="0"/>
          <w:numId w:val="42"/>
        </w:numPr>
        <w:ind w:left="714" w:hanging="357"/>
        <w:contextualSpacing w:val="0"/>
        <w:rPr>
          <w:b/>
          <w:bCs/>
          <w:sz w:val="24"/>
          <w:szCs w:val="24"/>
          <w:lang w:val="de-DE"/>
        </w:rPr>
      </w:pPr>
      <w:r w:rsidRPr="007A4DBA">
        <w:rPr>
          <w:sz w:val="24"/>
          <w:szCs w:val="24"/>
          <w:lang w:val="de-DE"/>
        </w:rPr>
        <w:t xml:space="preserve">Dieses Dokument: Die Beschreibung von Selektion </w:t>
      </w:r>
      <w:r w:rsidRPr="007A4DBA">
        <w:rPr>
          <w:sz w:val="24"/>
          <w:szCs w:val="24"/>
          <w:lang w:val="de-DE"/>
        </w:rPr>
        <w:fldChar w:fldCharType="begin"/>
      </w:r>
      <w:r w:rsidRPr="007A4DBA">
        <w:rPr>
          <w:sz w:val="24"/>
          <w:szCs w:val="24"/>
          <w:lang w:val="de-DE"/>
        </w:rPr>
        <w:instrText xml:space="preserve"> REF _Ref37800388 \r \h  \* MERGEFORMAT </w:instrText>
      </w:r>
      <w:r w:rsidRPr="007A4DBA">
        <w:rPr>
          <w:sz w:val="24"/>
          <w:szCs w:val="24"/>
          <w:lang w:val="de-DE"/>
        </w:rPr>
      </w:r>
      <w:r w:rsidRPr="007A4DBA">
        <w:rPr>
          <w:sz w:val="24"/>
          <w:szCs w:val="24"/>
          <w:lang w:val="de-DE"/>
        </w:rPr>
        <w:fldChar w:fldCharType="separate"/>
      </w:r>
      <w:r w:rsidRPr="007A4DBA">
        <w:rPr>
          <w:sz w:val="24"/>
          <w:szCs w:val="24"/>
          <w:lang w:val="de-DE"/>
        </w:rPr>
        <w:t>4.7</w:t>
      </w:r>
      <w:r w:rsidRPr="007A4DBA">
        <w:rPr>
          <w:sz w:val="24"/>
          <w:szCs w:val="24"/>
          <w:lang w:val="de-DE"/>
        </w:rPr>
        <w:fldChar w:fldCharType="end"/>
      </w:r>
      <w:r w:rsidRPr="007A4DBA">
        <w:rPr>
          <w:sz w:val="24"/>
          <w:szCs w:val="24"/>
          <w:lang w:val="de-DE"/>
        </w:rPr>
        <w:t xml:space="preserve"> und Markierung </w:t>
      </w:r>
      <w:r w:rsidRPr="007A4DBA">
        <w:rPr>
          <w:sz w:val="24"/>
          <w:szCs w:val="24"/>
          <w:lang w:val="de-DE"/>
        </w:rPr>
        <w:fldChar w:fldCharType="begin"/>
      </w:r>
      <w:r w:rsidRPr="007A4DBA">
        <w:rPr>
          <w:sz w:val="24"/>
          <w:szCs w:val="24"/>
          <w:lang w:val="de-DE"/>
        </w:rPr>
        <w:instrText xml:space="preserve"> REF _Ref37886638 \r \h  \* MERGEFORMAT </w:instrText>
      </w:r>
      <w:r w:rsidRPr="007A4DBA">
        <w:rPr>
          <w:sz w:val="24"/>
          <w:szCs w:val="24"/>
          <w:lang w:val="de-DE"/>
        </w:rPr>
      </w:r>
      <w:r w:rsidRPr="007A4DBA">
        <w:rPr>
          <w:sz w:val="24"/>
          <w:szCs w:val="24"/>
          <w:lang w:val="de-DE"/>
        </w:rPr>
        <w:fldChar w:fldCharType="separate"/>
      </w:r>
      <w:r w:rsidRPr="007A4DBA">
        <w:rPr>
          <w:sz w:val="24"/>
          <w:szCs w:val="24"/>
          <w:lang w:val="de-DE"/>
        </w:rPr>
        <w:t>4.8</w:t>
      </w:r>
      <w:r w:rsidRPr="007A4DBA">
        <w:rPr>
          <w:sz w:val="24"/>
          <w:szCs w:val="24"/>
          <w:lang w:val="de-DE"/>
        </w:rPr>
        <w:fldChar w:fldCharType="end"/>
      </w:r>
      <w:r w:rsidRPr="007A4DBA">
        <w:rPr>
          <w:sz w:val="24"/>
          <w:szCs w:val="24"/>
          <w:lang w:val="de-DE"/>
        </w:rPr>
        <w:t xml:space="preserve"> wurde erweitert und präzisiert. Vorher war der Begriff „Selektion“ nicht konsistent benutzt worden, was zu Missverständnissen führen könnte</w:t>
      </w:r>
      <w:r w:rsidRPr="007A4DBA">
        <w:rPr>
          <w:b/>
          <w:bCs/>
          <w:sz w:val="24"/>
          <w:szCs w:val="24"/>
          <w:lang w:val="de-DE"/>
        </w:rPr>
        <w:br/>
      </w:r>
      <w:r w:rsidRPr="007A4DBA">
        <w:rPr>
          <w:b/>
          <w:bCs/>
          <w:sz w:val="24"/>
          <w:szCs w:val="24"/>
          <w:lang w:val="de-DE"/>
        </w:rPr>
        <w:br/>
      </w:r>
      <w:r w:rsidR="008759CC" w:rsidRPr="007A4DBA">
        <w:rPr>
          <w:b/>
          <w:bCs/>
          <w:sz w:val="24"/>
          <w:szCs w:val="24"/>
          <w:lang w:val="de-DE"/>
        </w:rPr>
        <w:t>Änderungen in der Version</w:t>
      </w:r>
      <w:r w:rsidR="00547ACA" w:rsidRPr="007A4DBA">
        <w:rPr>
          <w:b/>
          <w:bCs/>
          <w:sz w:val="24"/>
          <w:szCs w:val="24"/>
          <w:lang w:val="de-DE"/>
        </w:rPr>
        <w:t xml:space="preserve"> 2020-04-16</w:t>
      </w:r>
      <w:r w:rsidR="008759CC" w:rsidRPr="007A4DBA">
        <w:rPr>
          <w:b/>
          <w:bCs/>
          <w:sz w:val="24"/>
          <w:szCs w:val="24"/>
          <w:lang w:val="de-DE"/>
        </w:rPr>
        <w:t>:</w:t>
      </w:r>
    </w:p>
    <w:p w14:paraId="4AC2EFAA" w14:textId="77777777" w:rsidR="008759CC" w:rsidRPr="008759CC" w:rsidRDefault="008759CC" w:rsidP="00547ACA">
      <w:pPr>
        <w:pStyle w:val="Listenabsatz"/>
        <w:numPr>
          <w:ilvl w:val="0"/>
          <w:numId w:val="37"/>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55FCD5B" w:rsidR="008759CC" w:rsidRPr="008759CC" w:rsidRDefault="008759CC" w:rsidP="00547ACA">
      <w:pPr>
        <w:pStyle w:val="Listenabsatz"/>
        <w:numPr>
          <w:ilvl w:val="0"/>
          <w:numId w:val="37"/>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Pr="008759CC">
        <w:rPr>
          <w:sz w:val="24"/>
          <w:szCs w:val="24"/>
          <w:lang w:val="de-DE"/>
        </w:rPr>
        <w:t>4.1.3</w:t>
      </w:r>
      <w:r w:rsidRPr="008759CC">
        <w:rPr>
          <w:sz w:val="24"/>
          <w:szCs w:val="24"/>
          <w:lang w:val="de-DE"/>
        </w:rPr>
        <w:fldChar w:fldCharType="end"/>
      </w:r>
      <w:r w:rsidRPr="008759CC">
        <w:rPr>
          <w:sz w:val="24"/>
          <w:szCs w:val="24"/>
          <w:lang w:val="de-DE"/>
        </w:rPr>
        <w:t>. Sie ist quasi ein Abfallprodukt der Analyse-Funktionen. Die Bedeutung dieser Funktion ist in GitHub #17 beschrieben.</w:t>
      </w:r>
    </w:p>
    <w:p w14:paraId="15BA7A94" w14:textId="77777777" w:rsidR="008759CC" w:rsidRPr="008759CC" w:rsidRDefault="008759CC" w:rsidP="00547ACA">
      <w:pPr>
        <w:pStyle w:val="Listenabsatz"/>
        <w:numPr>
          <w:ilvl w:val="0"/>
          <w:numId w:val="37"/>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Pr="008759CC">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1755DBC0" w:rsidR="008759CC" w:rsidRPr="008759CC" w:rsidRDefault="008759CC" w:rsidP="00547ACA">
      <w:pPr>
        <w:pStyle w:val="Listenabsatz"/>
        <w:numPr>
          <w:ilvl w:val="0"/>
          <w:numId w:val="37"/>
        </w:numPr>
        <w:ind w:left="714" w:hanging="357"/>
        <w:contextualSpacing w:val="0"/>
        <w:rPr>
          <w:sz w:val="24"/>
          <w:szCs w:val="24"/>
          <w:lang w:val="de-DE"/>
        </w:rPr>
      </w:pPr>
      <w:r w:rsidRPr="008759CC">
        <w:rPr>
          <w:sz w:val="24"/>
          <w:szCs w:val="24"/>
          <w:lang w:val="de-DE"/>
        </w:rPr>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Pr="008759CC">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547ACA">
      <w:pPr>
        <w:pStyle w:val="Listenabsatz"/>
        <w:numPr>
          <w:ilvl w:val="0"/>
          <w:numId w:val="37"/>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29076D7C" w:rsidR="008759CC" w:rsidRPr="00547ACA" w:rsidRDefault="008759CC" w:rsidP="00547ACA">
      <w:pPr>
        <w:pStyle w:val="Listenabsatz"/>
        <w:numPr>
          <w:ilvl w:val="0"/>
          <w:numId w:val="37"/>
        </w:numPr>
        <w:ind w:left="714" w:hanging="357"/>
        <w:contextualSpacing w:val="0"/>
        <w:rPr>
          <w:sz w:val="24"/>
          <w:szCs w:val="24"/>
          <w:lang w:val="de-DE"/>
        </w:rPr>
      </w:pPr>
      <w:r w:rsidRPr="00547ACA">
        <w:rPr>
          <w:sz w:val="24"/>
          <w:szCs w:val="24"/>
          <w:lang w:val="de-DE"/>
        </w:rPr>
        <w:lastRenderedPageBreak/>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Pr="00547ACA">
        <w:rPr>
          <w:sz w:val="24"/>
          <w:szCs w:val="24"/>
          <w:lang w:val="de-DE"/>
        </w:rPr>
        <w:t>4.8</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w:t>
      </w:r>
      <w:proofErr w:type="spellStart"/>
      <w:r w:rsidRPr="00547ACA">
        <w:rPr>
          <w:sz w:val="24"/>
          <w:szCs w:val="24"/>
          <w:lang w:val="de-DE"/>
        </w:rPr>
        <w:t>Github</w:t>
      </w:r>
      <w:proofErr w:type="spellEnd"/>
      <w:r w:rsidRPr="00547ACA">
        <w:rPr>
          <w:sz w:val="24"/>
          <w:szCs w:val="24"/>
          <w:lang w:val="de-DE"/>
        </w:rPr>
        <w:t xml:space="preserve"> #23 beschrieben.</w:t>
      </w:r>
    </w:p>
    <w:p w14:paraId="69180232" w14:textId="094E214A" w:rsidR="00A44B65" w:rsidRPr="005B1936" w:rsidRDefault="008759CC" w:rsidP="008759CC">
      <w:pPr>
        <w:rPr>
          <w:b/>
          <w:bCs/>
          <w:sz w:val="24"/>
          <w:szCs w:val="24"/>
          <w:lang w:val="de-DE"/>
        </w:rPr>
      </w:pPr>
      <w:r w:rsidRPr="008759CC">
        <w:rPr>
          <w:sz w:val="24"/>
          <w:szCs w:val="24"/>
          <w:lang w:val="de-DE"/>
        </w:rPr>
        <w:t>Die Funktion „Refresh rate“, mit der die Bildwiederholrate des Arbeitsfensters eingestellt werden kann, wurde aus dem Kontextmenü entfernt und kann jetzt über das Hauptmenü „Options“ erreicht werden. Diese Funktion wird nur selten benötigt und die Kontextmenüs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734CD367"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5B1936">
        <w:rPr>
          <w:sz w:val="24"/>
          <w:szCs w:val="24"/>
          <w:lang w:val="de-DE"/>
        </w:rPr>
        <w:t>4.1.2</w:t>
      </w:r>
      <w:r w:rsidRPr="008D37F5">
        <w:rPr>
          <w:sz w:val="24"/>
          <w:szCs w:val="24"/>
          <w:lang w:val="de-DE"/>
        </w:rPr>
        <w:fldChar w:fldCharType="end"/>
      </w:r>
      <w:r w:rsidRPr="008D37F5">
        <w:rPr>
          <w:sz w:val="24"/>
          <w:szCs w:val="24"/>
          <w:lang w:val="de-DE"/>
        </w:rPr>
        <w:t xml:space="preserve">. Ich habe den Verdacht, dass beim automatischen Öffnen des zuletzt gespeicherten Modells (siehe </w:t>
      </w:r>
      <w:proofErr w:type="spellStart"/>
      <w:r w:rsidRPr="008D37F5">
        <w:rPr>
          <w:sz w:val="24"/>
          <w:szCs w:val="24"/>
          <w:lang w:val="de-DE"/>
        </w:rPr>
        <w:t>Issue</w:t>
      </w:r>
      <w:proofErr w:type="spellEnd"/>
      <w:r w:rsidRPr="008D37F5">
        <w:rPr>
          <w:sz w:val="24"/>
          <w:szCs w:val="24"/>
          <w:lang w:val="de-DE"/>
        </w:rPr>
        <w:t xml:space="preserv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Um dem Problem mit </w:t>
      </w:r>
      <w:proofErr w:type="spellStart"/>
      <w:r w:rsidRPr="008D37F5">
        <w:rPr>
          <w:sz w:val="24"/>
          <w:szCs w:val="24"/>
          <w:lang w:val="de-DE"/>
        </w:rPr>
        <w:t>Issue</w:t>
      </w:r>
      <w:proofErr w:type="spellEnd"/>
      <w:r w:rsidRPr="008D37F5">
        <w:rPr>
          <w:sz w:val="24"/>
          <w:szCs w:val="24"/>
          <w:lang w:val="de-DE"/>
        </w:rPr>
        <w:t xml:space="preserv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Bei jeder Änderung der Pulsfrequenz eines Inputneurons wird das gesamte Modell zurückgesetzt, d.h. die Spannungspegel aller Neuronen und Dendriten werden auf 0 gesetzt. Damit starten das Modell immer mit reproduzierbaren Ausgangsbedingungen. Siehe </w:t>
      </w:r>
      <w:proofErr w:type="spellStart"/>
      <w:r w:rsidRPr="008D37F5">
        <w:rPr>
          <w:sz w:val="24"/>
          <w:szCs w:val="24"/>
          <w:lang w:val="de-DE"/>
        </w:rPr>
        <w:t>Issue</w:t>
      </w:r>
      <w:proofErr w:type="spellEnd"/>
      <w:r w:rsidRPr="008D37F5">
        <w:rPr>
          <w:sz w:val="24"/>
          <w:szCs w:val="24"/>
          <w:lang w:val="de-DE"/>
        </w:rPr>
        <w:t xml:space="preserv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#5: Ab dieser Version wird keine readme.txt-Datei mehr mit ausgeliefert, sondern alle Neuerungen werden in der Dokumentation (diese Word-Datei) beschrieben. </w:t>
      </w:r>
      <w:r w:rsidRPr="008D37F5">
        <w:rPr>
          <w:sz w:val="24"/>
          <w:szCs w:val="24"/>
          <w:lang w:val="de-DE"/>
        </w:rPr>
        <w:br/>
      </w:r>
    </w:p>
    <w:p w14:paraId="50B94FAB" w14:textId="58D22618"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5B1936">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1FEA0A8B" w:rsidR="000C7CF4" w:rsidRPr="008D37F5" w:rsidRDefault="000C7CF4" w:rsidP="00A44B65">
      <w:pPr>
        <w:pStyle w:val="Listenabsatz"/>
        <w:numPr>
          <w:ilvl w:val="0"/>
          <w:numId w:val="32"/>
        </w:numPr>
        <w:rPr>
          <w:sz w:val="24"/>
          <w:szCs w:val="24"/>
          <w:lang w:val="de-DE"/>
        </w:rPr>
      </w:pPr>
      <w:r w:rsidRPr="008D37F5">
        <w:rPr>
          <w:sz w:val="24"/>
          <w:szCs w:val="24"/>
          <w:lang w:val="de-DE"/>
        </w:rPr>
        <w:lastRenderedPageBreak/>
        <w:t xml:space="preserve">GitHub </w:t>
      </w:r>
      <w:proofErr w:type="spellStart"/>
      <w:r w:rsidRPr="008D37F5">
        <w:rPr>
          <w:sz w:val="24"/>
          <w:szCs w:val="24"/>
          <w:lang w:val="de-DE"/>
        </w:rPr>
        <w:t>Issue</w:t>
      </w:r>
      <w:proofErr w:type="spellEnd"/>
      <w:r w:rsidRPr="008D37F5">
        <w:rPr>
          <w:sz w:val="24"/>
          <w:szCs w:val="24"/>
          <w:lang w:val="de-DE"/>
        </w:rPr>
        <w:t xml:space="preserv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5B1936">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64B98E" w14:textId="77777777" w:rsidR="008F2EE1" w:rsidRDefault="008F2EE1" w:rsidP="006C505C">
      <w:pPr>
        <w:spacing w:before="0" w:after="0" w:line="240" w:lineRule="auto"/>
      </w:pPr>
      <w:r>
        <w:separator/>
      </w:r>
    </w:p>
  </w:endnote>
  <w:endnote w:type="continuationSeparator" w:id="0">
    <w:p w14:paraId="1B7A8999" w14:textId="77777777" w:rsidR="008F2EE1" w:rsidRDefault="008F2EE1"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931743" w:rsidRPr="006C505C" w:rsidRDefault="00931743">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398080" w14:textId="77777777" w:rsidR="008F2EE1" w:rsidRDefault="008F2EE1" w:rsidP="006C505C">
      <w:pPr>
        <w:spacing w:before="0" w:after="0" w:line="240" w:lineRule="auto"/>
      </w:pPr>
      <w:r>
        <w:separator/>
      </w:r>
    </w:p>
  </w:footnote>
  <w:footnote w:type="continuationSeparator" w:id="0">
    <w:p w14:paraId="29806DAB" w14:textId="77777777" w:rsidR="008F2EE1" w:rsidRDefault="008F2EE1"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52465A7"/>
    <w:multiLevelType w:val="hybridMultilevel"/>
    <w:tmpl w:val="7E0ADEEA"/>
    <w:lvl w:ilvl="0" w:tplc="CDE20086">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4"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6"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7"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9"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4EE27C4B"/>
    <w:multiLevelType w:val="hybridMultilevel"/>
    <w:tmpl w:val="71F64E1E"/>
    <w:lvl w:ilvl="0" w:tplc="2508036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1"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5C591B2F"/>
    <w:multiLevelType w:val="hybridMultilevel"/>
    <w:tmpl w:val="C908F4FE"/>
    <w:lvl w:ilvl="0" w:tplc="019AE564">
      <w:numFmt w:val="bullet"/>
      <w:lvlText w:val="-"/>
      <w:lvlJc w:val="left"/>
      <w:pPr>
        <w:ind w:left="792" w:hanging="360"/>
      </w:pPr>
      <w:rPr>
        <w:rFonts w:ascii="Calibri" w:eastAsiaTheme="minorEastAsia" w:hAnsi="Calibri" w:cs="Calibri"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13"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4" w15:restartNumberingAfterBreak="0">
    <w:nsid w:val="5DBF3290"/>
    <w:multiLevelType w:val="hybridMultilevel"/>
    <w:tmpl w:val="D41CE56E"/>
    <w:lvl w:ilvl="0" w:tplc="2940CFDE">
      <w:start w:val="1"/>
      <w:numFmt w:val="decimal"/>
      <w:lvlText w:val="%1."/>
      <w:lvlJc w:val="left"/>
      <w:pPr>
        <w:ind w:left="1074"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5" w15:restartNumberingAfterBreak="0">
    <w:nsid w:val="609F7591"/>
    <w:multiLevelType w:val="hybridMultilevel"/>
    <w:tmpl w:val="16CE610E"/>
    <w:lvl w:ilvl="0" w:tplc="0407000F">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6" w15:restartNumberingAfterBreak="0">
    <w:nsid w:val="622D1801"/>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7" w15:restartNumberingAfterBreak="0">
    <w:nsid w:val="6355065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9"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20"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15:restartNumberingAfterBreak="0">
    <w:nsid w:val="7A07344E"/>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2"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3" w15:restartNumberingAfterBreak="0">
    <w:nsid w:val="7E387E54"/>
    <w:multiLevelType w:val="hybridMultilevel"/>
    <w:tmpl w:val="DA80EBC0"/>
    <w:lvl w:ilvl="0" w:tplc="1EB4596C">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1"/>
  </w:num>
  <w:num w:numId="2">
    <w:abstractNumId w:val="0"/>
  </w:num>
  <w:num w:numId="3">
    <w:abstractNumId w:val="3"/>
  </w:num>
  <w:num w:numId="4">
    <w:abstractNumId w:val="8"/>
  </w:num>
  <w:num w:numId="5">
    <w:abstractNumId w:val="12"/>
  </w:num>
  <w:num w:numId="6">
    <w:abstractNumId w:val="10"/>
  </w:num>
  <w:num w:numId="7">
    <w:abstractNumId w:val="23"/>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4"/>
  </w:num>
  <w:num w:numId="23">
    <w:abstractNumId w:val="13"/>
  </w:num>
  <w:num w:numId="24">
    <w:abstractNumId w:val="20"/>
  </w:num>
  <w:num w:numId="25">
    <w:abstractNumId w:val="1"/>
  </w:num>
  <w:num w:numId="26">
    <w:abstractNumId w:val="7"/>
  </w:num>
  <w:num w:numId="27">
    <w:abstractNumId w:val="2"/>
  </w:num>
  <w:num w:numId="28">
    <w:abstractNumId w:val="17"/>
  </w:num>
  <w:num w:numId="29">
    <w:abstractNumId w:val="4"/>
  </w:num>
  <w:num w:numId="30">
    <w:abstractNumId w:val="15"/>
  </w:num>
  <w:num w:numId="31">
    <w:abstractNumId w:val="6"/>
  </w:num>
  <w:num w:numId="32">
    <w:abstractNumId w:val="9"/>
  </w:num>
  <w:num w:numId="33">
    <w:abstractNumId w:val="11"/>
  </w:num>
  <w:num w:numId="34">
    <w:abstractNumId w:val="19"/>
  </w:num>
  <w:num w:numId="35">
    <w:abstractNumId w:val="1"/>
  </w:num>
  <w:num w:numId="36">
    <w:abstractNumId w:val="5"/>
  </w:num>
  <w:num w:numId="37">
    <w:abstractNumId w:val="18"/>
  </w:num>
  <w:num w:numId="38">
    <w:abstractNumId w:val="1"/>
  </w:num>
  <w:num w:numId="39">
    <w:abstractNumId w:val="1"/>
  </w:num>
  <w:num w:numId="40">
    <w:abstractNumId w:val="1"/>
  </w:num>
  <w:num w:numId="41">
    <w:abstractNumId w:val="1"/>
  </w:num>
  <w:num w:numId="42">
    <w:abstractNumId w:val="22"/>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137A"/>
    <w:rsid w:val="0002329E"/>
    <w:rsid w:val="000240C6"/>
    <w:rsid w:val="00030D45"/>
    <w:rsid w:val="00033870"/>
    <w:rsid w:val="00034A83"/>
    <w:rsid w:val="00036DCE"/>
    <w:rsid w:val="0005601A"/>
    <w:rsid w:val="0006246C"/>
    <w:rsid w:val="00062CDF"/>
    <w:rsid w:val="00062E66"/>
    <w:rsid w:val="000851D6"/>
    <w:rsid w:val="000B2675"/>
    <w:rsid w:val="000B4035"/>
    <w:rsid w:val="000B49EE"/>
    <w:rsid w:val="000C7CF4"/>
    <w:rsid w:val="000D1279"/>
    <w:rsid w:val="000E0E2A"/>
    <w:rsid w:val="000E50EE"/>
    <w:rsid w:val="000E548A"/>
    <w:rsid w:val="00104369"/>
    <w:rsid w:val="001061B3"/>
    <w:rsid w:val="00133B3B"/>
    <w:rsid w:val="00143C0A"/>
    <w:rsid w:val="00153B3A"/>
    <w:rsid w:val="001672AD"/>
    <w:rsid w:val="001719BE"/>
    <w:rsid w:val="0019103C"/>
    <w:rsid w:val="00197E22"/>
    <w:rsid w:val="001C2369"/>
    <w:rsid w:val="001C3FCD"/>
    <w:rsid w:val="001D7CD9"/>
    <w:rsid w:val="001E03E3"/>
    <w:rsid w:val="001E79AC"/>
    <w:rsid w:val="001F39DA"/>
    <w:rsid w:val="00216703"/>
    <w:rsid w:val="0022362A"/>
    <w:rsid w:val="0022387A"/>
    <w:rsid w:val="002303EC"/>
    <w:rsid w:val="002437EB"/>
    <w:rsid w:val="00264667"/>
    <w:rsid w:val="002655E6"/>
    <w:rsid w:val="0027180A"/>
    <w:rsid w:val="002818C9"/>
    <w:rsid w:val="0028421E"/>
    <w:rsid w:val="00284707"/>
    <w:rsid w:val="002A36A8"/>
    <w:rsid w:val="002A4B85"/>
    <w:rsid w:val="002C1A16"/>
    <w:rsid w:val="002C37EF"/>
    <w:rsid w:val="002C4BD4"/>
    <w:rsid w:val="002D4A3A"/>
    <w:rsid w:val="002E2685"/>
    <w:rsid w:val="002E348E"/>
    <w:rsid w:val="002F0A7E"/>
    <w:rsid w:val="002F2364"/>
    <w:rsid w:val="002F288F"/>
    <w:rsid w:val="00325E63"/>
    <w:rsid w:val="00340E18"/>
    <w:rsid w:val="0036280C"/>
    <w:rsid w:val="00374D59"/>
    <w:rsid w:val="003820CD"/>
    <w:rsid w:val="00386744"/>
    <w:rsid w:val="003950EA"/>
    <w:rsid w:val="003B1D2F"/>
    <w:rsid w:val="003B621D"/>
    <w:rsid w:val="003C62E5"/>
    <w:rsid w:val="003C74C2"/>
    <w:rsid w:val="003E4919"/>
    <w:rsid w:val="0040278D"/>
    <w:rsid w:val="00414E8D"/>
    <w:rsid w:val="004211BF"/>
    <w:rsid w:val="0042461C"/>
    <w:rsid w:val="0043094E"/>
    <w:rsid w:val="00455EBA"/>
    <w:rsid w:val="00473952"/>
    <w:rsid w:val="00484460"/>
    <w:rsid w:val="00497629"/>
    <w:rsid w:val="004A251B"/>
    <w:rsid w:val="004C2CDB"/>
    <w:rsid w:val="004F683C"/>
    <w:rsid w:val="004F76C1"/>
    <w:rsid w:val="005114FA"/>
    <w:rsid w:val="0052117D"/>
    <w:rsid w:val="00531587"/>
    <w:rsid w:val="00531FE4"/>
    <w:rsid w:val="00533DCF"/>
    <w:rsid w:val="00536503"/>
    <w:rsid w:val="00542E07"/>
    <w:rsid w:val="00545057"/>
    <w:rsid w:val="00547ACA"/>
    <w:rsid w:val="00550B89"/>
    <w:rsid w:val="00561A32"/>
    <w:rsid w:val="00575A45"/>
    <w:rsid w:val="00575B82"/>
    <w:rsid w:val="0059644C"/>
    <w:rsid w:val="005A3A47"/>
    <w:rsid w:val="005B023F"/>
    <w:rsid w:val="005B1936"/>
    <w:rsid w:val="005B665F"/>
    <w:rsid w:val="005C3F0C"/>
    <w:rsid w:val="005E202F"/>
    <w:rsid w:val="005E5021"/>
    <w:rsid w:val="005F0F1B"/>
    <w:rsid w:val="00605CF3"/>
    <w:rsid w:val="00610A5C"/>
    <w:rsid w:val="006141E9"/>
    <w:rsid w:val="006171BC"/>
    <w:rsid w:val="0062120D"/>
    <w:rsid w:val="00633FA3"/>
    <w:rsid w:val="00674976"/>
    <w:rsid w:val="00680BBC"/>
    <w:rsid w:val="006834F3"/>
    <w:rsid w:val="006B03C4"/>
    <w:rsid w:val="006B17C6"/>
    <w:rsid w:val="006C3FAC"/>
    <w:rsid w:val="006C4712"/>
    <w:rsid w:val="006C505C"/>
    <w:rsid w:val="006D00B4"/>
    <w:rsid w:val="006D2F44"/>
    <w:rsid w:val="006D5A01"/>
    <w:rsid w:val="006F12BB"/>
    <w:rsid w:val="006F237E"/>
    <w:rsid w:val="006F73A6"/>
    <w:rsid w:val="00711356"/>
    <w:rsid w:val="00713DDE"/>
    <w:rsid w:val="007169F7"/>
    <w:rsid w:val="007201C5"/>
    <w:rsid w:val="00747D2E"/>
    <w:rsid w:val="00764107"/>
    <w:rsid w:val="00765B6B"/>
    <w:rsid w:val="0078548E"/>
    <w:rsid w:val="00791AAA"/>
    <w:rsid w:val="00791E60"/>
    <w:rsid w:val="007A16EC"/>
    <w:rsid w:val="007A4DBA"/>
    <w:rsid w:val="007B2F6B"/>
    <w:rsid w:val="007B32C4"/>
    <w:rsid w:val="007B68AA"/>
    <w:rsid w:val="007C2BB3"/>
    <w:rsid w:val="007E6C0B"/>
    <w:rsid w:val="00802A27"/>
    <w:rsid w:val="008064FC"/>
    <w:rsid w:val="008226EF"/>
    <w:rsid w:val="00853AE9"/>
    <w:rsid w:val="00864EE0"/>
    <w:rsid w:val="0086616D"/>
    <w:rsid w:val="008759CC"/>
    <w:rsid w:val="00896755"/>
    <w:rsid w:val="008A120D"/>
    <w:rsid w:val="008B1DB2"/>
    <w:rsid w:val="008C0CAD"/>
    <w:rsid w:val="008C336A"/>
    <w:rsid w:val="008C429B"/>
    <w:rsid w:val="008C5092"/>
    <w:rsid w:val="008D2CE6"/>
    <w:rsid w:val="008D37F5"/>
    <w:rsid w:val="008F2EE1"/>
    <w:rsid w:val="008F43C8"/>
    <w:rsid w:val="009051C9"/>
    <w:rsid w:val="009263E1"/>
    <w:rsid w:val="00931743"/>
    <w:rsid w:val="00935F3B"/>
    <w:rsid w:val="009365C3"/>
    <w:rsid w:val="00947982"/>
    <w:rsid w:val="00953F24"/>
    <w:rsid w:val="00975FD2"/>
    <w:rsid w:val="009801B5"/>
    <w:rsid w:val="00993316"/>
    <w:rsid w:val="0099516B"/>
    <w:rsid w:val="009A0AE9"/>
    <w:rsid w:val="009A0EC6"/>
    <w:rsid w:val="009A329A"/>
    <w:rsid w:val="009A34D4"/>
    <w:rsid w:val="009B550D"/>
    <w:rsid w:val="009C11CF"/>
    <w:rsid w:val="009C1341"/>
    <w:rsid w:val="009E5C59"/>
    <w:rsid w:val="009F08CE"/>
    <w:rsid w:val="009F3A74"/>
    <w:rsid w:val="009F7BBC"/>
    <w:rsid w:val="00A21899"/>
    <w:rsid w:val="00A22AEE"/>
    <w:rsid w:val="00A30BC4"/>
    <w:rsid w:val="00A44B65"/>
    <w:rsid w:val="00A4559F"/>
    <w:rsid w:val="00A76BFF"/>
    <w:rsid w:val="00A835A8"/>
    <w:rsid w:val="00A94AD0"/>
    <w:rsid w:val="00AA0682"/>
    <w:rsid w:val="00AA0B41"/>
    <w:rsid w:val="00AA319D"/>
    <w:rsid w:val="00AC37F6"/>
    <w:rsid w:val="00AC7914"/>
    <w:rsid w:val="00AD6326"/>
    <w:rsid w:val="00AE1A2E"/>
    <w:rsid w:val="00B040ED"/>
    <w:rsid w:val="00B14A1A"/>
    <w:rsid w:val="00B2098C"/>
    <w:rsid w:val="00B24E63"/>
    <w:rsid w:val="00B6339E"/>
    <w:rsid w:val="00B726C5"/>
    <w:rsid w:val="00B92AA9"/>
    <w:rsid w:val="00B96D02"/>
    <w:rsid w:val="00BB072D"/>
    <w:rsid w:val="00BC00C3"/>
    <w:rsid w:val="00BD2D35"/>
    <w:rsid w:val="00BE0451"/>
    <w:rsid w:val="00C87491"/>
    <w:rsid w:val="00C9570F"/>
    <w:rsid w:val="00CA1A4D"/>
    <w:rsid w:val="00CB7284"/>
    <w:rsid w:val="00CB7691"/>
    <w:rsid w:val="00CC55DD"/>
    <w:rsid w:val="00CC6F8A"/>
    <w:rsid w:val="00CE0933"/>
    <w:rsid w:val="00CF2999"/>
    <w:rsid w:val="00CF7F23"/>
    <w:rsid w:val="00D15AF2"/>
    <w:rsid w:val="00D20131"/>
    <w:rsid w:val="00D257E6"/>
    <w:rsid w:val="00D4096A"/>
    <w:rsid w:val="00D72E94"/>
    <w:rsid w:val="00D9679E"/>
    <w:rsid w:val="00DA43DA"/>
    <w:rsid w:val="00DC0AB4"/>
    <w:rsid w:val="00DC5152"/>
    <w:rsid w:val="00DC7C56"/>
    <w:rsid w:val="00DD0F20"/>
    <w:rsid w:val="00DD704F"/>
    <w:rsid w:val="00DE1794"/>
    <w:rsid w:val="00DE35B5"/>
    <w:rsid w:val="00DF189A"/>
    <w:rsid w:val="00E15E7A"/>
    <w:rsid w:val="00E277D9"/>
    <w:rsid w:val="00E3093F"/>
    <w:rsid w:val="00E31F92"/>
    <w:rsid w:val="00E366B4"/>
    <w:rsid w:val="00E530CF"/>
    <w:rsid w:val="00E535C8"/>
    <w:rsid w:val="00E5492E"/>
    <w:rsid w:val="00E60357"/>
    <w:rsid w:val="00E8539E"/>
    <w:rsid w:val="00E86294"/>
    <w:rsid w:val="00EB1CA9"/>
    <w:rsid w:val="00EC6EB7"/>
    <w:rsid w:val="00EC7ADC"/>
    <w:rsid w:val="00ED485F"/>
    <w:rsid w:val="00EE2014"/>
    <w:rsid w:val="00EF2B4E"/>
    <w:rsid w:val="00F301BB"/>
    <w:rsid w:val="00F50441"/>
    <w:rsid w:val="00F535A7"/>
    <w:rsid w:val="00F71F0B"/>
    <w:rsid w:val="00F7622E"/>
    <w:rsid w:val="00FA575C"/>
    <w:rsid w:val="00FB7033"/>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226E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8226EF"/>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semiHidden/>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E89EF-0BF0-436E-81B0-9AEF3459D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5840</Words>
  <Characters>36799</Characters>
  <Application>Microsoft Office Word</Application>
  <DocSecurity>0</DocSecurity>
  <Lines>306</Lines>
  <Paragraphs>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75</cp:revision>
  <cp:lastPrinted>2019-12-12T22:50:00Z</cp:lastPrinted>
  <dcterms:created xsi:type="dcterms:W3CDTF">2019-12-24T11:57:00Z</dcterms:created>
  <dcterms:modified xsi:type="dcterms:W3CDTF">2020-04-23T20:04:00Z</dcterms:modified>
</cp:coreProperties>
</file>