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B52F" w14:textId="663152D9" w:rsidR="009051C9" w:rsidRDefault="008226EF" w:rsidP="009051C9">
      <w:pPr>
        <w:pStyle w:val="Titel"/>
        <w:jc w:val="center"/>
        <w:rPr>
          <w:lang w:val="de-DE"/>
        </w:rPr>
      </w:pPr>
      <w:r w:rsidRPr="00D37851">
        <w:rPr>
          <w:lang w:val="de-DE"/>
        </w:rPr>
        <w:t xml:space="preserve">NNetSimu </w:t>
      </w:r>
    </w:p>
    <w:p w14:paraId="0D442B86" w14:textId="77777777" w:rsidR="009051C9" w:rsidRPr="009051C9" w:rsidRDefault="009051C9" w:rsidP="009051C9">
      <w:pPr>
        <w:rPr>
          <w:lang w:val="de-DE"/>
        </w:rPr>
      </w:pPr>
    </w:p>
    <w:p w14:paraId="15FFB052" w14:textId="1835E225" w:rsidR="008226EF" w:rsidRPr="009051C9" w:rsidRDefault="009051C9" w:rsidP="009051C9">
      <w:pPr>
        <w:pStyle w:val="Titel"/>
        <w:jc w:val="center"/>
        <w:rPr>
          <w:sz w:val="40"/>
          <w:szCs w:val="40"/>
          <w:lang w:val="de-DE"/>
        </w:rPr>
      </w:pPr>
      <w:r w:rsidRPr="009051C9">
        <w:rPr>
          <w:sz w:val="40"/>
          <w:szCs w:val="40"/>
          <w:lang w:val="de-DE"/>
        </w:rPr>
        <w:t>E</w:t>
      </w:r>
      <w:r w:rsidR="008226EF" w:rsidRPr="009051C9">
        <w:rPr>
          <w:sz w:val="40"/>
          <w:szCs w:val="40"/>
          <w:lang w:val="de-DE"/>
        </w:rPr>
        <w:t>ine Simulation natürlicher neuronaler Netzwerke</w:t>
      </w:r>
    </w:p>
    <w:p w14:paraId="0D1C041F" w14:textId="77777777" w:rsidR="008226EF" w:rsidRDefault="008226EF" w:rsidP="008226EF">
      <w:pPr>
        <w:rPr>
          <w:lang w:val="de-DE"/>
        </w:rPr>
      </w:pPr>
    </w:p>
    <w:p w14:paraId="06D6D3EF" w14:textId="1DA8FC42" w:rsidR="008226EF" w:rsidRDefault="009051C9" w:rsidP="009051C9">
      <w:pPr>
        <w:pStyle w:val="Titel"/>
        <w:jc w:val="center"/>
        <w:rPr>
          <w:lang w:val="de-DE"/>
        </w:rPr>
      </w:pPr>
      <w:r>
        <w:rPr>
          <w:lang w:val="de-DE"/>
        </w:rPr>
        <w:t>Anwenderdokumentation</w:t>
      </w:r>
    </w:p>
    <w:p w14:paraId="76E24099" w14:textId="60D51881" w:rsidR="009051C9" w:rsidRDefault="009051C9" w:rsidP="009051C9">
      <w:pPr>
        <w:rPr>
          <w:lang w:val="de-DE"/>
        </w:rPr>
      </w:pPr>
    </w:p>
    <w:p w14:paraId="6A19EE7E" w14:textId="2F48D5B5" w:rsidR="009051C9" w:rsidRDefault="009051C9" w:rsidP="009051C9">
      <w:pPr>
        <w:pStyle w:val="Titel"/>
        <w:jc w:val="center"/>
        <w:rPr>
          <w:sz w:val="36"/>
          <w:szCs w:val="36"/>
          <w:lang w:val="de-DE"/>
        </w:rPr>
      </w:pPr>
      <w:r w:rsidRPr="009051C9">
        <w:rPr>
          <w:sz w:val="36"/>
          <w:szCs w:val="36"/>
          <w:lang w:val="de-DE"/>
        </w:rPr>
        <w:t>P. Kraus 27.10.2019</w:t>
      </w:r>
    </w:p>
    <w:p w14:paraId="183B3F79" w14:textId="77777777" w:rsidR="009051C9" w:rsidRPr="009051C9" w:rsidRDefault="009051C9" w:rsidP="009051C9">
      <w:pPr>
        <w:rPr>
          <w:lang w:val="de-DE"/>
        </w:rPr>
      </w:pPr>
    </w:p>
    <w:p w14:paraId="7A8D33EA" w14:textId="77777777" w:rsidR="008226EF" w:rsidRDefault="008226EF" w:rsidP="008226EF">
      <w:pPr>
        <w:pStyle w:val="berschrift1"/>
      </w:pPr>
      <w:r>
        <w:t>Die Bestandteile der Bedienoberfläche</w:t>
      </w:r>
    </w:p>
    <w:p w14:paraId="160D8BC6" w14:textId="77777777" w:rsidR="008226EF" w:rsidRDefault="008226EF" w:rsidP="008226EF">
      <w:r>
        <w:t>Menueleiste</w:t>
      </w:r>
    </w:p>
    <w:p w14:paraId="20B7F6D6" w14:textId="77777777" w:rsidR="008226EF" w:rsidRDefault="008226EF" w:rsidP="008226EF">
      <w:r>
        <w:t>Hauptbereich</w:t>
      </w:r>
    </w:p>
    <w:p w14:paraId="4C85234B" w14:textId="77777777" w:rsidR="008226EF" w:rsidRPr="00D37851" w:rsidRDefault="008226EF" w:rsidP="008226EF">
      <w:r>
        <w:t>Statuszeile</w:t>
      </w:r>
    </w:p>
    <w:p w14:paraId="2AA7CCE3" w14:textId="77777777" w:rsidR="008226EF" w:rsidRDefault="008226EF" w:rsidP="008226EF">
      <w:pPr>
        <w:pStyle w:val="berschrift1"/>
      </w:pPr>
      <w:r>
        <w:t>Das statische Modell</w:t>
      </w:r>
    </w:p>
    <w:p w14:paraId="026BF5BD" w14:textId="77777777" w:rsidR="008226EF" w:rsidRPr="00DA20FB" w:rsidRDefault="008226EF" w:rsidP="008226EF"/>
    <w:p w14:paraId="02BEFBE7" w14:textId="77777777" w:rsidR="008226EF" w:rsidRPr="0015245E" w:rsidRDefault="008226EF" w:rsidP="008226EF">
      <w:pPr>
        <w:pStyle w:val="berschrift1"/>
      </w:pPr>
      <w:r>
        <w:t>Das dynamische Modell</w:t>
      </w:r>
    </w:p>
    <w:p w14:paraId="73D26EC9" w14:textId="77777777" w:rsidR="008226EF" w:rsidRPr="0015245E" w:rsidRDefault="008226EF" w:rsidP="008226EF"/>
    <w:p w14:paraId="6AF109C0" w14:textId="77777777" w:rsidR="008226EF" w:rsidRPr="0015245E" w:rsidRDefault="008226EF" w:rsidP="008226EF">
      <w:pPr>
        <w:pStyle w:val="Listenabsatz"/>
        <w:numPr>
          <w:ilvl w:val="0"/>
          <w:numId w:val="2"/>
        </w:numPr>
      </w:pPr>
    </w:p>
    <w:p w14:paraId="3C10034F" w14:textId="77777777" w:rsidR="008226EF" w:rsidRDefault="008226EF" w:rsidP="008226EF">
      <w:pPr>
        <w:pStyle w:val="berschrift1"/>
      </w:pPr>
      <w:r>
        <w:t>Benutzerinteraktion</w:t>
      </w:r>
    </w:p>
    <w:p w14:paraId="4D5BD194" w14:textId="77777777" w:rsidR="008226EF" w:rsidRDefault="008226EF" w:rsidP="008226EF">
      <w:pPr>
        <w:rPr>
          <w:lang w:val="de-DE"/>
        </w:rPr>
      </w:pPr>
      <w:r w:rsidRPr="00DA20FB">
        <w:rPr>
          <w:lang w:val="de-DE"/>
        </w:rPr>
        <w:t>Die grundsätzlichen Möglichkeiten der B</w:t>
      </w:r>
      <w:r>
        <w:rPr>
          <w:lang w:val="de-DE"/>
        </w:rPr>
        <w:t>enutzerinteraktion sind:</w:t>
      </w:r>
    </w:p>
    <w:p w14:paraId="5683F979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Menüleiste oben</w:t>
      </w:r>
    </w:p>
    <w:p w14:paraId="20068794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Statsuszeile unten</w:t>
      </w:r>
    </w:p>
    <w:p w14:paraId="358BEC78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Aktionen mit der Maus im Hauptbereich</w:t>
      </w:r>
    </w:p>
    <w:p w14:paraId="53FB77CE" w14:textId="77777777" w:rsidR="008226EF" w:rsidRDefault="008226EF" w:rsidP="008226EF">
      <w:pPr>
        <w:pStyle w:val="berschrift2"/>
        <w:rPr>
          <w:lang w:val="de-DE"/>
        </w:rPr>
      </w:pPr>
      <w:r>
        <w:rPr>
          <w:lang w:val="de-DE"/>
        </w:rPr>
        <w:t>Menüleiste</w:t>
      </w:r>
    </w:p>
    <w:p w14:paraId="71300D39" w14:textId="77777777" w:rsidR="008226EF" w:rsidRPr="00DA20FB" w:rsidRDefault="008226EF" w:rsidP="008226EF">
      <w:pPr>
        <w:rPr>
          <w:lang w:val="de-DE"/>
        </w:rPr>
      </w:pPr>
    </w:p>
    <w:p w14:paraId="5B78396B" w14:textId="77777777" w:rsidR="008226EF" w:rsidRDefault="008226EF" w:rsidP="008226EF">
      <w:pPr>
        <w:pStyle w:val="berschrift2"/>
        <w:rPr>
          <w:lang w:val="de-DE"/>
        </w:rPr>
      </w:pPr>
      <w:r>
        <w:rPr>
          <w:lang w:val="de-DE"/>
        </w:rPr>
        <w:t>Statuszeile</w:t>
      </w:r>
    </w:p>
    <w:p w14:paraId="2E3FA580" w14:textId="77777777" w:rsidR="008226EF" w:rsidRPr="00DA20FB" w:rsidRDefault="008226EF" w:rsidP="008226EF">
      <w:pPr>
        <w:rPr>
          <w:lang w:val="de-DE"/>
        </w:rPr>
      </w:pPr>
    </w:p>
    <w:p w14:paraId="5ABCDAFE" w14:textId="77777777" w:rsidR="008226EF" w:rsidRDefault="008226EF" w:rsidP="008226EF">
      <w:pPr>
        <w:pStyle w:val="berschrift2"/>
        <w:rPr>
          <w:lang w:val="de-DE"/>
        </w:rPr>
      </w:pPr>
      <w:r>
        <w:rPr>
          <w:lang w:val="de-DE"/>
        </w:rPr>
        <w:lastRenderedPageBreak/>
        <w:t>Mausaktionen im Hauptbereich</w:t>
      </w:r>
    </w:p>
    <w:p w14:paraId="1A2A24A8" w14:textId="77777777" w:rsidR="008226EF" w:rsidRPr="0087140A" w:rsidRDefault="008226EF" w:rsidP="008226EF">
      <w:pPr>
        <w:ind w:left="578"/>
        <w:rPr>
          <w:lang w:val="de-DE"/>
        </w:rPr>
      </w:pPr>
      <w:r>
        <w:rPr>
          <w:lang w:val="de-DE"/>
        </w:rPr>
        <w:t xml:space="preserve">Benutzt werden </w:t>
      </w:r>
    </w:p>
    <w:p w14:paraId="5DCD0776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linke Maustaste</w:t>
      </w:r>
    </w:p>
    <w:p w14:paraId="1DA4302E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rechte Maustaste</w:t>
      </w:r>
    </w:p>
    <w:p w14:paraId="3ED92748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Mausrat (falls vorhanden)</w:t>
      </w:r>
    </w:p>
    <w:p w14:paraId="2BC4D571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und natürlich die Bewegung des Mauscursors</w:t>
      </w:r>
    </w:p>
    <w:p w14:paraId="393D1330" w14:textId="77777777" w:rsidR="008226EF" w:rsidRPr="00FE7969" w:rsidRDefault="008226EF" w:rsidP="008226EF">
      <w:pPr>
        <w:pStyle w:val="berschrift3"/>
        <w:rPr>
          <w:lang w:val="de-DE"/>
        </w:rPr>
      </w:pPr>
      <w:r>
        <w:rPr>
          <w:lang w:val="de-DE"/>
        </w:rPr>
        <w:t>Linke Maustaste</w:t>
      </w:r>
    </w:p>
    <w:p w14:paraId="7715E8AF" w14:textId="77777777" w:rsidR="008226EF" w:rsidRDefault="008226EF" w:rsidP="008226EF">
      <w:pPr>
        <w:rPr>
          <w:lang w:val="de-DE"/>
        </w:rPr>
      </w:pPr>
      <w:r>
        <w:rPr>
          <w:lang w:val="de-DE"/>
        </w:rPr>
        <w:t>Mit der linken Maustaste kann das gesamte Netzwerk verschoben werden:</w:t>
      </w:r>
    </w:p>
    <w:p w14:paraId="1E8C7005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den Mauscursor auf eine Stelle bewegen, an der sich keine Objekt (Neuron, Dendrit) befindet</w:t>
      </w:r>
    </w:p>
    <w:p w14:paraId="0CB23FC5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linke Maustaste drücken und festhalten</w:t>
      </w:r>
    </w:p>
    <w:p w14:paraId="2D4514C7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den Mauscursor bewegen. Das gesamte Netzwerk bewegt sich mit dem Mauscursor. </w:t>
      </w:r>
    </w:p>
    <w:p w14:paraId="4E3AD036" w14:textId="77777777" w:rsidR="008226EF" w:rsidRPr="00FE7969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Wenn die gewünschte Position erreicht ist, die linke Maustaste loslassen</w:t>
      </w:r>
    </w:p>
    <w:p w14:paraId="4152911E" w14:textId="77777777" w:rsidR="008226EF" w:rsidRDefault="008226EF" w:rsidP="008226EF">
      <w:pPr>
        <w:rPr>
          <w:lang w:val="de-DE"/>
        </w:rPr>
      </w:pPr>
      <w:r>
        <w:rPr>
          <w:lang w:val="de-DE"/>
        </w:rPr>
        <w:t>Mit der linken Maustaste können Neuronen verschoben werden:</w:t>
      </w:r>
    </w:p>
    <w:p w14:paraId="1795FC26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den Mauscursor auf das zu verschiebende Neuron bewegen</w:t>
      </w:r>
    </w:p>
    <w:p w14:paraId="6FF705E2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wenn das Neuron erkannt wurde, ändert sich als optisches Feedback seine Farbe </w:t>
      </w:r>
    </w:p>
    <w:p w14:paraId="72A9A543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linke Maustaste drücken und festhalten</w:t>
      </w:r>
    </w:p>
    <w:p w14:paraId="7135E669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den Mauscursor bewegen. Das gewählte Neuron bewegt sich mit dem Mauscursor. Dentriten, die in das Neuron einmünden, oder das Axon, das aus dem Neuron entspringt, </w:t>
      </w:r>
    </w:p>
    <w:p w14:paraId="3BD539B7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werden mitgezogen und verändern dabei in der Regel ihre Richtung und Länge, andere Neuronen werden aber nicht bewegt.</w:t>
      </w:r>
    </w:p>
    <w:p w14:paraId="7E13E6C9" w14:textId="77777777" w:rsidR="008226EF" w:rsidRPr="00FE7969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Wenn die gewünschte Position erreicht ist, die linke Maustaste loslassen</w:t>
      </w:r>
    </w:p>
    <w:p w14:paraId="5C89ADE5" w14:textId="77777777" w:rsidR="008226EF" w:rsidRDefault="008226EF" w:rsidP="008226EF">
      <w:pPr>
        <w:pStyle w:val="berschrift3"/>
        <w:rPr>
          <w:lang w:val="de-DE"/>
        </w:rPr>
      </w:pPr>
      <w:r>
        <w:rPr>
          <w:lang w:val="de-DE"/>
        </w:rPr>
        <w:t>Rechte Maustaste</w:t>
      </w:r>
    </w:p>
    <w:p w14:paraId="28E11437" w14:textId="77777777" w:rsidR="008226EF" w:rsidRDefault="008226EF" w:rsidP="008226EF">
      <w:pPr>
        <w:ind w:left="357" w:firstLine="0"/>
        <w:rPr>
          <w:lang w:val="de-DE"/>
        </w:rPr>
      </w:pPr>
      <w:r>
        <w:rPr>
          <w:lang w:val="de-DE"/>
        </w:rPr>
        <w:t xml:space="preserve">Mit der rechten Maustaste wird das </w:t>
      </w:r>
      <w:r w:rsidRPr="00FE7969">
        <w:rPr>
          <w:b/>
          <w:bCs/>
          <w:lang w:val="de-DE"/>
        </w:rPr>
        <w:t>Kontextmenue</w:t>
      </w:r>
      <w:r>
        <w:rPr>
          <w:lang w:val="de-DE"/>
        </w:rPr>
        <w:t xml:space="preserve"> aufgerufen, das je nachdem über welchem Objekt sich der Mauscursor gerade befindet unterschiedliche Funktionen anbietet.</w:t>
      </w:r>
    </w:p>
    <w:p w14:paraId="5DD15CA4" w14:textId="77777777" w:rsidR="008226EF" w:rsidRDefault="008226EF" w:rsidP="008226EF">
      <w:pPr>
        <w:ind w:left="357" w:firstLine="0"/>
        <w:rPr>
          <w:lang w:val="de-DE"/>
        </w:rPr>
      </w:pPr>
      <w:r>
        <w:rPr>
          <w:lang w:val="de-DE"/>
        </w:rPr>
        <w:t xml:space="preserve">So kann man z.B. mit dem Kontextmenue  </w:t>
      </w:r>
    </w:p>
    <w:p w14:paraId="43DBF78A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</w:t>
      </w:r>
      <w:r w:rsidRPr="00BD24CB">
        <w:rPr>
          <w:lang w:val="de-DE"/>
        </w:rPr>
        <w:t>e</w:t>
      </w:r>
      <w:r>
        <w:rPr>
          <w:lang w:val="de-DE"/>
        </w:rPr>
        <w:t xml:space="preserve">s Hintergrunds </w:t>
      </w:r>
      <w:r w:rsidRPr="00BD24CB">
        <w:rPr>
          <w:lang w:val="de-DE"/>
        </w:rPr>
        <w:t xml:space="preserve"> neue Neuronen zu erzeugen</w:t>
      </w:r>
    </w:p>
    <w:p w14:paraId="68B43B8D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eines Input Neurons die Pulsfrequenz dieses Neurons einstellen </w:t>
      </w:r>
    </w:p>
    <w:p w14:paraId="655D88EE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etc.</w:t>
      </w:r>
    </w:p>
    <w:p w14:paraId="505B0434" w14:textId="77777777" w:rsidR="008226EF" w:rsidRPr="0091295A" w:rsidRDefault="008226EF" w:rsidP="008226EF">
      <w:pPr>
        <w:ind w:left="357" w:firstLine="0"/>
        <w:rPr>
          <w:lang w:val="de-DE"/>
        </w:rPr>
      </w:pPr>
      <w:r>
        <w:rPr>
          <w:lang w:val="de-DE"/>
        </w:rPr>
        <w:t>In jedem Kontextmenue ist die Option „Window refresh rate“</w:t>
      </w:r>
      <w:r w:rsidRPr="0091295A">
        <w:rPr>
          <w:lang w:val="de-DE"/>
        </w:rPr>
        <w:t xml:space="preserve"> </w:t>
      </w:r>
      <w:r>
        <w:rPr>
          <w:lang w:val="de-DE"/>
        </w:rPr>
        <w:t>enthalt. Sie öffnet einen Dialog, mit dem die Bildwiederholrate eingestellt werden kann. Damit ist nicht die Hradware-Bildwiederholrate des Monitors gemeint, sondern die Frequenz, mit der von der Software die Darstellung des Netzes neu berechnet wird. Im Normalfall ist es nicht sinnvoll, den voreingestellten Wert zu verändern.</w:t>
      </w:r>
    </w:p>
    <w:p w14:paraId="4EBD0E64" w14:textId="77777777" w:rsidR="008226EF" w:rsidRDefault="008226EF" w:rsidP="008226EF">
      <w:pPr>
        <w:pStyle w:val="berschrift3"/>
        <w:rPr>
          <w:lang w:val="de-DE"/>
        </w:rPr>
      </w:pPr>
      <w:r>
        <w:rPr>
          <w:lang w:val="de-DE"/>
        </w:rPr>
        <w:t>Mausrad</w:t>
      </w:r>
    </w:p>
    <w:p w14:paraId="45DDE174" w14:textId="77777777" w:rsidR="008226EF" w:rsidRDefault="008226EF" w:rsidP="008226EF">
      <w:pPr>
        <w:rPr>
          <w:lang w:val="de-DE"/>
        </w:rPr>
      </w:pPr>
      <w:r>
        <w:rPr>
          <w:lang w:val="de-DE"/>
        </w:rPr>
        <w:t>Mit dem Mausrad kann gezoomt werden.</w:t>
      </w:r>
    </w:p>
    <w:p w14:paraId="6C1EF1C9" w14:textId="77777777" w:rsidR="008226EF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Mausrad nach vorne bewegen um zu vergrößern</w:t>
      </w:r>
    </w:p>
    <w:p w14:paraId="7A2E9344" w14:textId="77777777" w:rsidR="008226EF" w:rsidRPr="00FE7969" w:rsidRDefault="008226EF" w:rsidP="008226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Mausrad nach hinten bewegen, um zu verkleinern.</w:t>
      </w:r>
    </w:p>
    <w:p w14:paraId="67D4A398" w14:textId="77777777" w:rsidR="008226EF" w:rsidRPr="00DA20FB" w:rsidRDefault="008226EF" w:rsidP="008226EF">
      <w:pPr>
        <w:rPr>
          <w:lang w:val="de-DE"/>
        </w:rPr>
      </w:pPr>
    </w:p>
    <w:p w14:paraId="6394DCDA" w14:textId="77777777" w:rsidR="008226EF" w:rsidRPr="00DA20FB" w:rsidRDefault="008226EF" w:rsidP="008226EF">
      <w:pPr>
        <w:rPr>
          <w:lang w:val="de-DE"/>
        </w:rPr>
      </w:pPr>
    </w:p>
    <w:p w14:paraId="60E980D8" w14:textId="77777777" w:rsidR="008226EF" w:rsidRPr="00DA20FB" w:rsidRDefault="008226EF" w:rsidP="008226EF">
      <w:pPr>
        <w:rPr>
          <w:lang w:val="de-DE"/>
        </w:rPr>
      </w:pPr>
    </w:p>
    <w:p w14:paraId="04646295" w14:textId="77777777" w:rsidR="00633FA3" w:rsidRPr="008226EF" w:rsidRDefault="00633FA3">
      <w:pPr>
        <w:rPr>
          <w:lang w:val="de-DE"/>
        </w:rPr>
      </w:pPr>
      <w:bookmarkStart w:id="0" w:name="_GoBack"/>
      <w:bookmarkEnd w:id="0"/>
    </w:p>
    <w:sectPr w:rsidR="00633FA3" w:rsidRPr="00822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55E6"/>
    <w:rsid w:val="002655E6"/>
    <w:rsid w:val="00633FA3"/>
    <w:rsid w:val="008226EF"/>
    <w:rsid w:val="009051C9"/>
    <w:rsid w:val="00D1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52D5"/>
  <w15:chartTrackingRefBased/>
  <w15:docId w15:val="{DB6CCA6E-0FCE-43D8-B710-C6A4E167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226EF"/>
    <w:pPr>
      <w:spacing w:before="120" w:after="120" w:line="259" w:lineRule="auto"/>
      <w:ind w:left="714" w:hanging="357"/>
    </w:pPr>
    <w:rPr>
      <w:rFonts w:eastAsiaTheme="minorEastAsia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26E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6E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6E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6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6E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6E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6E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6E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6E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6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6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6EF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6EF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6EF"/>
    <w:rPr>
      <w:rFonts w:asciiTheme="majorHAnsi" w:eastAsiaTheme="majorEastAsia" w:hAnsiTheme="majorHAnsi" w:cstheme="majorBidi"/>
      <w:color w:val="17365D" w:themeColor="text2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6EF"/>
    <w:rPr>
      <w:rFonts w:asciiTheme="majorHAnsi" w:eastAsiaTheme="majorEastAsia" w:hAnsiTheme="majorHAnsi" w:cstheme="majorBidi"/>
      <w:i/>
      <w:iCs/>
      <w:color w:val="17365D" w:themeColor="text2" w:themeShade="B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6E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6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8226E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226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6EF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51C9"/>
    <w:pPr>
      <w:numPr>
        <w:ilvl w:val="1"/>
      </w:numPr>
      <w:spacing w:after="160"/>
      <w:ind w:left="714" w:hanging="357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51C9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</cp:revision>
  <dcterms:created xsi:type="dcterms:W3CDTF">2019-10-27T14:39:00Z</dcterms:created>
  <dcterms:modified xsi:type="dcterms:W3CDTF">2019-10-27T14:45:00Z</dcterms:modified>
</cp:coreProperties>
</file>