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color w:val="003366"/>
          <w:sz w:val="36"/>
        </w:rPr>
        <w:t>ОПТИМАЛЬНЫЙ ПЛАН ПОГАШЕНИЯ КРЕДИТОВ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004C99"/>
          <w:sz w:val="28"/>
        </w:rPr>
        <w:t>Сбербанк + Т-Банк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color w:val="505050"/>
          <w:sz w:val="22"/>
        </w:rPr>
        <w:t>Дата расчёта: 15 июля 2026 г.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003366"/>
          <w:sz w:val="32"/>
        </w:rPr>
        <w:t>Исходные данные по доходам и обязательным расходам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669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Сумма, ₽</w:t>
            </w:r>
          </w:p>
        </w:tc>
      </w:tr>
      <w:tr>
        <w:tc>
          <w:tcPr>
            <w:tcW w:type="dxa" w:w="566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Зарплата</w:t>
            </w:r>
          </w:p>
        </w:tc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160 000</w:t>
            </w:r>
          </w:p>
        </w:tc>
      </w:tr>
      <w:tr>
        <w:tc>
          <w:tcPr>
            <w:tcW w:type="dxa" w:w="5669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Дополнительный доход</w:t>
            </w:r>
          </w:p>
        </w:tc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30 000</w:t>
            </w:r>
          </w:p>
        </w:tc>
      </w:tr>
      <w:tr>
        <w:tc>
          <w:tcPr>
            <w:tcW w:type="dxa" w:w="566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Итого доход</w:t>
            </w:r>
          </w:p>
        </w:tc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190 000</w:t>
            </w:r>
          </w:p>
        </w:tc>
      </w:tr>
      <w:tr>
        <w:tc>
          <w:tcPr>
            <w:tcW w:type="dxa" w:w="5669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Платёж по квартире</w:t>
            </w:r>
          </w:p>
        </w:tc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39 000</w:t>
            </w:r>
          </w:p>
        </w:tc>
      </w:tr>
      <w:tr>
        <w:tc>
          <w:tcPr>
            <w:tcW w:type="dxa" w:w="566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Доступно до учёта кредитов</w:t>
            </w:r>
          </w:p>
        </w:tc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151 000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Times New Roman"/>
          <w:b/>
          <w:color w:val="003366"/>
          <w:sz w:val="32"/>
        </w:rPr>
        <w:t>1. Сводка всех долгов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По состоянию на середину июля 2026 года структура задолженности следующая: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567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984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Кредит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Остаток, ₽</w:t>
            </w:r>
          </w:p>
        </w:tc>
        <w:tc>
          <w:tcPr>
            <w:tcW w:type="dxa" w:w="1134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Ставка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%/мес ≈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Обязат. платёж, ₽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Дата платежа</w:t>
            </w:r>
          </w:p>
        </w:tc>
      </w:tr>
      <w:tr>
        <w:tc>
          <w:tcPr>
            <w:tcW w:type="dxa" w:w="56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9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Т-Банк карта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495 414</w:t>
            </w:r>
          </w:p>
        </w:tc>
        <w:tc>
          <w:tcPr>
            <w:tcW w:type="dxa" w:w="113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28%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~11 560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30 000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 31</w:t>
            </w:r>
          </w:p>
        </w:tc>
      </w:tr>
      <w:tr>
        <w:tc>
          <w:tcPr>
            <w:tcW w:type="dxa" w:w="567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984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Сбер карта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423 715</w:t>
            </w:r>
          </w:p>
        </w:tc>
        <w:tc>
          <w:tcPr>
            <w:tcW w:type="dxa" w:w="1134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~28%*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~9 300–10 600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уточнить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 31</w:t>
            </w:r>
          </w:p>
        </w:tc>
      </w:tr>
      <w:tr>
        <w:tc>
          <w:tcPr>
            <w:tcW w:type="dxa" w:w="56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9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Т-Банк кредит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483 840</w:t>
            </w:r>
          </w:p>
        </w:tc>
        <w:tc>
          <w:tcPr>
            <w:tcW w:type="dxa" w:w="113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19,9%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~8 024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17 710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 10</w:t>
            </w:r>
          </w:p>
        </w:tc>
      </w:tr>
      <w:tr>
        <w:tc>
          <w:tcPr>
            <w:tcW w:type="dxa" w:w="567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984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Сбер А (потреб)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343 740</w:t>
            </w:r>
          </w:p>
        </w:tc>
        <w:tc>
          <w:tcPr>
            <w:tcW w:type="dxa" w:w="1134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15,65%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~4 483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15 683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</w:tr>
      <w:tr>
        <w:tc>
          <w:tcPr>
            <w:tcW w:type="dxa" w:w="56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9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Сбер В (потреб)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147 204</w:t>
            </w:r>
          </w:p>
        </w:tc>
        <w:tc>
          <w:tcPr>
            <w:tcW w:type="dxa" w:w="113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15,25%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~1 871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9 214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</w:tr>
      <w:tr>
        <w:tc>
          <w:tcPr>
            <w:tcW w:type="dxa" w:w="567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984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Сбер Б (потреб)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87 839</w:t>
            </w:r>
          </w:p>
        </w:tc>
        <w:tc>
          <w:tcPr>
            <w:tcW w:type="dxa" w:w="1134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12,45%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~911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15 228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</w:tr>
      <w:tr>
        <w:tc>
          <w:tcPr>
            <w:tcW w:type="dxa" w:w="56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98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ИТОГО</w:t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≈ 1 982 000</w:t>
            </w:r>
          </w:p>
        </w:tc>
        <w:tc>
          <w:tcPr>
            <w:tcW w:type="dxa" w:w="113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58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≈ 36–37 000</w:t>
            </w:r>
          </w:p>
        </w:tc>
        <w:tc>
          <w:tcPr>
            <w:tcW w:type="dxa" w:w="1814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≈ 88–113 000**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p/>
    <w:p>
      <w:pPr>
        <w:spacing w:after="120" w:before="0"/>
      </w:pPr>
      <w:r>
        <w:rPr>
          <w:rFonts w:ascii="Times New Roman" w:hAnsi="Times New Roman" w:eastAsia="Times New Roman"/>
          <w:b w:val="0"/>
          <w:color w:val="5A5A5A"/>
          <w:sz w:val="18"/>
        </w:rPr>
        <w:t>* Ставка Сбер-карты в выписке не указана; оценка по типичным тарифам 27,9–29,9% (и выше после окончания беспроцентного периода). Необходимо уточнить в приложении банка.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color w:val="5A5A5A"/>
          <w:sz w:val="18"/>
        </w:rPr>
        <w:t>** Без точного обязательного платежа по Сбер-карте; в расчётах заложено ориентировочно 25 000 ₽.</w:t>
      </w:r>
    </w:p>
    <w:p>
      <w:pPr>
        <w:spacing w:after="120"/>
      </w:pPr>
      <w:r>
        <w:rPr>
          <w:rFonts w:ascii="Times New Roman" w:hAnsi="Times New Roman" w:eastAsia="Times New Roman"/>
          <w:b/>
          <w:color w:val="B40000"/>
          <w:sz w:val="22"/>
        </w:rPr>
        <w:t xml:space="preserve">Критично: </w:t>
      </w:r>
      <w:r>
        <w:rPr>
          <w:rFonts w:ascii="Times New Roman" w:hAnsi="Times New Roman" w:eastAsia="Times New Roman"/>
          <w:b w:val="0"/>
          <w:sz w:val="22"/>
        </w:rPr>
        <w:t xml:space="preserve">на проценты сейчас уходит примерно </w:t>
      </w:r>
      <w:r>
        <w:rPr>
          <w:rFonts w:ascii="Times New Roman" w:hAnsi="Times New Roman" w:eastAsia="Times New Roman"/>
          <w:b/>
          <w:color w:val="B40000"/>
          <w:sz w:val="22"/>
        </w:rPr>
        <w:t>37 000 ₽ в месяц</w:t>
      </w:r>
      <w:r>
        <w:rPr>
          <w:rFonts w:ascii="Times New Roman" w:hAnsi="Times New Roman" w:eastAsia="Times New Roman"/>
          <w:b w:val="0"/>
          <w:sz w:val="22"/>
        </w:rPr>
        <w:t xml:space="preserve"> — это около 20% дохода «в никуда».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004C99"/>
          <w:sz w:val="26"/>
        </w:rPr>
        <w:t>Детализация по кредитам Сбербанка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282828"/>
          <w:sz w:val="24"/>
        </w:rPr>
        <w:t>Сбер А — потребительский кредит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Первоначальная сумма: 659 036,86 ₽. Открыт 31.07.2023, окончание 31.07.2028. Ставка с 18.09.2023 — 15,65%. Платёж 17-го числа: 15 682,69 ₽ (ОД 11 261,16 + проценты 4 421,53). Остаток к выплате: 347 719,17 ₽, в т.ч. ОД 343 739,79 ₽, проценты 3 979,38 ₽.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282828"/>
          <w:sz w:val="24"/>
        </w:rPr>
        <w:t>Сбер Б — потребительский кредит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Первоначальная сумма: 684 896,00 ₽. Открыт 09.12.2021, окончание 09.12.2026. Ставка с 18.01.2022 — 12,45%. Платёж 17-го: 15 228,29 ₽ (ОД 14 329,44 + проценты 898,85). Остаток: 88 648,38 ₽, в т.ч. ОД 87 839,42 ₽. Самый короткий кредит — закроется примерно за 6 месяцев при текущем графике.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282828"/>
          <w:sz w:val="24"/>
        </w:rPr>
        <w:t>Сбер В — потребительский кредит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Первоначальная сумма: 439 560,35 ₽. Открыт 09.12.2022, окончание 09.12.2027. Ставка с 18.01.2023 — 15,25%. Платёж 17-го: 9 213,95 ₽ (ОД 7 368,86 + проценты 1 845,09). Остаток: 148 864,11 ₽, в т.ч. ОД 147 203,53 ₽.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282828"/>
          <w:sz w:val="24"/>
        </w:rPr>
        <w:t>Сбер — кредитная карта (лимит 410 000 ₽)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Вся задолженность: 423 715,49 ₽. Чтобы перестали начисляться проценты — внести 417 717,23 ₽ (на карту вернётся 399 756,51 ₽ основного долга, будет удержано 23 958,98 ₽). Проценты за покупки с закончившимся грейсом: до 30.06 — 17 941,41 ₽; с 01.07 — 5 998,26 ₽. Дата платежа — 31-е число.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004C99"/>
          <w:sz w:val="26"/>
        </w:rPr>
        <w:t>Детализация по кредитам Т-Банка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282828"/>
          <w:sz w:val="24"/>
        </w:rPr>
        <w:t>Т-Банк — кредитная карта (лимит 480 000 ₽)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Платёж для сохранения/возврата беспроцентного периода: 484 427,09 ₽. Ставка 28%. Ежемесячный платёж 30 000 ₽ до 31-го числа. Всего к погашению: 495 414,36 ₽.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282828"/>
          <w:sz w:val="24"/>
        </w:rPr>
        <w:t>Т-Банк — потребительский кредит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Сумма кредита 500 000 ₽ (с января 2026). Ставка 19,9%. Остаток 483 839,77 ₽. Ежемесячный платёж 17 710 ₽ до 10-го числа каждого месяца.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003366"/>
          <w:sz w:val="32"/>
        </w:rPr>
        <w:t>2. Диагноз бюджета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Структура ежемесячного денежного потока: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669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Статья</w:t>
            </w:r>
          </w:p>
        </w:tc>
        <w:tc>
          <w:tcPr>
            <w:tcW w:type="dxa" w:w="3402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Сумма, ₽</w:t>
            </w:r>
          </w:p>
        </w:tc>
      </w:tr>
      <w:tr>
        <w:tc>
          <w:tcPr>
            <w:tcW w:type="dxa" w:w="566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Доход</w:t>
            </w:r>
          </w:p>
        </w:tc>
        <w:tc>
          <w:tcPr>
            <w:tcW w:type="dxa" w:w="340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190 000</w:t>
            </w:r>
          </w:p>
        </w:tc>
      </w:tr>
      <w:tr>
        <w:tc>
          <w:tcPr>
            <w:tcW w:type="dxa" w:w="5669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− Квартира</w:t>
            </w:r>
          </w:p>
        </w:tc>
        <w:tc>
          <w:tcPr>
            <w:tcW w:type="dxa" w:w="3402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−39 000</w:t>
            </w:r>
          </w:p>
        </w:tc>
      </w:tr>
      <w:tr>
        <w:tc>
          <w:tcPr>
            <w:tcW w:type="dxa" w:w="566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− Минимумы по кредитам</w:t>
            </w:r>
          </w:p>
        </w:tc>
        <w:tc>
          <w:tcPr>
            <w:tcW w:type="dxa" w:w="340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−88 000 … −113 000</w:t>
            </w:r>
          </w:p>
        </w:tc>
      </w:tr>
      <w:tr>
        <w:tc>
          <w:tcPr>
            <w:tcW w:type="dxa" w:w="5669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= На жизнь + досрочку</w:t>
            </w:r>
          </w:p>
        </w:tc>
        <w:tc>
          <w:tcPr>
            <w:tcW w:type="dxa" w:w="3402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38 000 … 63 000</w:t>
            </w:r>
          </w:p>
        </w:tc>
      </w:tr>
    </w:tbl>
    <w:p/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При текущих минимумах бюджет очень напряжённый. Без жёсткой дисциплины по картам (28%) долг будет тянуться дорого и долго.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Расходы на жизнь, ₽</w:t>
            </w:r>
          </w:p>
        </w:tc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Бюджет на долги, ₽</w:t>
            </w:r>
          </w:p>
        </w:tc>
        <w:tc>
          <w:tcPr>
            <w:tcW w:type="dxa" w:w="3685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40 000</w:t>
            </w:r>
          </w:p>
        </w:tc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111 000</w:t>
            </w:r>
          </w:p>
        </w:tc>
        <w:tc>
          <w:tcPr>
            <w:tcW w:type="dxa" w:w="368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Жёстко, закрытие ~22 мес</w:t>
            </w:r>
          </w:p>
        </w:tc>
      </w:tr>
      <w:tr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45–50 000 (рекомендуется)</w:t>
            </w:r>
          </w:p>
        </w:tc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101–106 000</w:t>
            </w:r>
          </w:p>
        </w:tc>
        <w:tc>
          <w:tcPr>
            <w:tcW w:type="dxa" w:w="368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Оптимальный баланс</w:t>
            </w:r>
          </w:p>
        </w:tc>
      </w:tr>
      <w:tr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60 000+</w:t>
            </w:r>
          </w:p>
        </w:tc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≤ 91 000</w:t>
            </w:r>
          </w:p>
        </w:tc>
        <w:tc>
          <w:tcPr>
            <w:tcW w:type="dxa" w:w="368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Риск не покрыть минимумы / просрочки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Times New Roman"/>
          <w:b/>
          <w:color w:val="003366"/>
          <w:sz w:val="32"/>
        </w:rPr>
        <w:t>3. Приоритет погашения (метод Avalanche)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Правило: платить все обязательные минимумы вовремя; всю досрочку направлять в долг с максимальной процентной ставкой.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417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Куда направлять досрочку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Почему</w:t>
            </w:r>
          </w:p>
        </w:tc>
      </w:tr>
      <w:tr>
        <w:tc>
          <w:tcPr>
            <w:tcW w:type="dxa" w:w="141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Т-Банк карта 28%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Самая высокая ставка + большой остаток</w:t>
            </w:r>
          </w:p>
        </w:tc>
      </w:tr>
      <w:tr>
        <w:tc>
          <w:tcPr>
            <w:tcW w:type="dxa" w:w="1417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Сбер карта ~28%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Почти такая же ставка</w:t>
            </w:r>
          </w:p>
        </w:tc>
      </w:tr>
      <w:tr>
        <w:tc>
          <w:tcPr>
            <w:tcW w:type="dxa" w:w="141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Т-Банк кредит 19,9%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Дороже всех потребкредитов</w:t>
            </w:r>
          </w:p>
        </w:tc>
      </w:tr>
      <w:tr>
        <w:tc>
          <w:tcPr>
            <w:tcW w:type="dxa" w:w="1417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Сбер А 15,65%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Средняя ставка среди потребкредитов</w:t>
            </w:r>
          </w:p>
        </w:tc>
      </w:tr>
      <w:tr>
        <w:tc>
          <w:tcPr>
            <w:tcW w:type="dxa" w:w="1417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Сбер В 15,25%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Чуть дешевле Сбер А</w:t>
            </w:r>
          </w:p>
        </w:tc>
      </w:tr>
      <w:tr>
        <w:tc>
          <w:tcPr>
            <w:tcW w:type="dxa" w:w="1417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118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Сбер Б 12,45%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Самый дешёвый; закроется сам за ~6 мес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color w:val="B40000"/>
          <w:sz w:val="22"/>
        </w:rPr>
        <w:t xml:space="preserve">Важно: </w:t>
      </w:r>
      <w:r>
        <w:rPr>
          <w:rFonts w:ascii="Times New Roman" w:hAnsi="Times New Roman" w:eastAsia="Times New Roman"/>
          <w:b w:val="0"/>
          <w:sz w:val="22"/>
        </w:rPr>
        <w:t>не гасите досрочно Сбер Б и Сбер В, пока живы кредитные карты. Их платежи и так высокие относительно остатка — они «сгорят» сами по графику, а освободившиеся деньги усилят удар по самым дорогим долгам.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003366"/>
          <w:sz w:val="32"/>
        </w:rPr>
        <w:t>4. Рекомендуемый ежемесячный план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004C99"/>
          <w:sz w:val="26"/>
        </w:rPr>
        <w:t>Целевой бюджет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669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Статья</w:t>
            </w:r>
          </w:p>
        </w:tc>
        <w:tc>
          <w:tcPr>
            <w:tcW w:type="dxa" w:w="3402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Сумма, ₽</w:t>
            </w:r>
          </w:p>
        </w:tc>
      </w:tr>
      <w:tr>
        <w:tc>
          <w:tcPr>
            <w:tcW w:type="dxa" w:w="566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Доход</w:t>
            </w:r>
          </w:p>
        </w:tc>
        <w:tc>
          <w:tcPr>
            <w:tcW w:type="dxa" w:w="340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190 000</w:t>
            </w:r>
          </w:p>
        </w:tc>
      </w:tr>
      <w:tr>
        <w:tc>
          <w:tcPr>
            <w:tcW w:type="dxa" w:w="5669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Квартира</w:t>
            </w:r>
          </w:p>
        </w:tc>
        <w:tc>
          <w:tcPr>
            <w:tcW w:type="dxa" w:w="3402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39 000</w:t>
            </w:r>
          </w:p>
        </w:tc>
      </w:tr>
      <w:tr>
        <w:tc>
          <w:tcPr>
            <w:tcW w:type="dxa" w:w="566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Жизнь (еда, транспорт, связь и т.д.)</w:t>
            </w:r>
          </w:p>
        </w:tc>
        <w:tc>
          <w:tcPr>
            <w:tcW w:type="dxa" w:w="3402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45 000 – 50 000</w:t>
            </w:r>
          </w:p>
        </w:tc>
      </w:tr>
      <w:tr>
        <w:tc>
          <w:tcPr>
            <w:tcW w:type="dxa" w:w="5669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Все кредиты (минимумы + досрочка)</w:t>
            </w:r>
          </w:p>
        </w:tc>
        <w:tc>
          <w:tcPr>
            <w:tcW w:type="dxa" w:w="3402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101 000 – 106 000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color w:val="004C99"/>
          <w:sz w:val="26"/>
        </w:rPr>
        <w:t>Календарь платежей в течение месяца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Платёж</w:t>
            </w:r>
          </w:p>
        </w:tc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Сумма, ₽</w:t>
            </w:r>
          </w:p>
        </w:tc>
      </w:tr>
      <w:tr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 10-го числа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Т-Банк кредит</w:t>
            </w:r>
          </w:p>
        </w:tc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17 710</w:t>
            </w:r>
          </w:p>
        </w:tc>
      </w:tr>
      <w:tr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 17-го числа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Сбер А + Сбер Б + Сбер В</w:t>
            </w:r>
          </w:p>
        </w:tc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40 125</w:t>
            </w:r>
          </w:p>
        </w:tc>
      </w:tr>
      <w:tr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 31-го числа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Т-Банк карта (минимум + вся досрочка)</w:t>
            </w:r>
          </w:p>
        </w:tc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30 000 + досрочка</w:t>
            </w:r>
          </w:p>
        </w:tc>
      </w:tr>
      <w:tr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 31-го числа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Сбер карта (обязательный минимум)</w:t>
            </w:r>
          </w:p>
        </w:tc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уточнить в банке</w:t>
            </w:r>
          </w:p>
        </w:tc>
      </w:tr>
      <w:tr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 31-го числа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Квартира</w:t>
            </w:r>
          </w:p>
        </w:tc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39 000</w:t>
            </w:r>
          </w:p>
        </w:tc>
      </w:tr>
    </w:tbl>
    <w:p/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Порядок направления досрочки (после всех минимумов):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1) Т-Банк карта — пока не закроете полностью;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2) затем Сбер карта — до полного погашения;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3) затем Т-Банк кредит 19,9%;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4) затем Сбер А.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Ориентир досрочки при жизни 45–50 тыс.: в первые месяцы бюджет впритык (0–10 тыс. сверх минимумов). Основной рычаг — не увеличивать долг по картам новыми покупками и снизить расходы на жизнь, чтобы высвободить 10–20 тыс. на досрочку.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003366"/>
          <w:sz w:val="32"/>
        </w:rPr>
        <w:t>5. Прогноз при дисциплине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Сценарий: бюджет на долги около 106 000 ₽/мес, ставка Сбер-карты ~28%, минимум по Сбер-карте ~25 000 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551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Остаток долга ≈, ₽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Что происходит</w:t>
            </w:r>
          </w:p>
        </w:tc>
      </w:tr>
      <w:tr>
        <w:tc>
          <w:tcPr>
            <w:tcW w:type="dxa" w:w="255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Сейчас (июль 2026)</w:t>
            </w:r>
          </w:p>
        </w:tc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1 982 000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Старт плана</w:t>
            </w:r>
          </w:p>
        </w:tc>
      </w:tr>
      <w:tr>
        <w:tc>
          <w:tcPr>
            <w:tcW w:type="dxa" w:w="2551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через 6 месяцев</w:t>
            </w:r>
          </w:p>
        </w:tc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~1 550 000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Сбер Б почти/уже закрыт → +15 228 ₽ в досрочку</w:t>
            </w:r>
          </w:p>
        </w:tc>
      </w:tr>
      <w:tr>
        <w:tc>
          <w:tcPr>
            <w:tcW w:type="dxa" w:w="255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через 12 месяцев</w:t>
            </w:r>
          </w:p>
        </w:tc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~1 060 000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Карты существенно снижены</w:t>
            </w:r>
          </w:p>
        </w:tc>
      </w:tr>
      <w:tr>
        <w:tc>
          <w:tcPr>
            <w:tcW w:type="dxa" w:w="2551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через 18 месяцев</w:t>
            </w:r>
          </w:p>
        </w:tc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~520 000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Основной объём карт закрыт / почти закрыт</w:t>
            </w:r>
          </w:p>
        </w:tc>
      </w:tr>
      <w:tr>
        <w:tc>
          <w:tcPr>
            <w:tcW w:type="dxa" w:w="255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~24 месяца</w:t>
            </w:r>
          </w:p>
        </w:tc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0</w:t>
            </w:r>
          </w:p>
        </w:tc>
        <w:tc>
          <w:tcPr>
            <w:tcW w:type="dxa" w:w="481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Все долги закрыты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 xml:space="preserve">Переплата по процентам </w:t>
      </w:r>
      <w:r>
        <w:rPr>
          <w:rFonts w:ascii="Times New Roman" w:hAnsi="Times New Roman" w:eastAsia="Times New Roman"/>
          <w:b/>
          <w:sz w:val="22"/>
        </w:rPr>
        <w:t>за весь путь: порядка 450–500 тыс. ₽</w:t>
      </w:r>
      <w:r>
        <w:rPr>
          <w:rFonts w:ascii="Times New Roman" w:hAnsi="Times New Roman" w:eastAsia="Times New Roman"/>
          <w:b w:val="0"/>
          <w:sz w:val="22"/>
        </w:rPr>
        <w:t>. Если платить по картам только минимумы годами — переплата будет на 100–150 тыс. больше.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004C99"/>
          <w:sz w:val="26"/>
        </w:rPr>
        <w:t>Каскад освобождающихся платежей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1. Около 6-го месяца: закрывается Сбер Б → высвобождается 15 228 ₽/мес на карты.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2. Около 18-го месяца: закрывается Сбер В → высвобождается 9 214 ₽/мес.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3. Далее карты и Т-Банк кредит гасятся ускоренно.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4. Сбер А дожимается последним или почти одновременно с Т-Банк кредитом.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003366"/>
          <w:sz w:val="32"/>
        </w:rPr>
        <w:t>6. Главный ускоритель: рефинансирование карт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Чтобы остановить начисление процентов по картам, нужно внести разово: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Карта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Сумма для остановки процентов, ₽</w:t>
            </w:r>
          </w:p>
        </w:tc>
      </w:tr>
      <w:tr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Т-Банк (платёж для грейса)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484 427</w:t>
            </w:r>
          </w:p>
        </w:tc>
      </w:tr>
      <w:tr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Сбер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417 717</w:t>
            </w:r>
          </w:p>
        </w:tc>
      </w:tr>
      <w:tr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Вместе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≈ 902 000</w:t>
            </w:r>
          </w:p>
        </w:tc>
      </w:tr>
    </w:tbl>
    <w:p/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Такую сумму реально внести только через рефинансирование или новый целевой кредит.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004C99"/>
          <w:sz w:val="26"/>
        </w:rPr>
        <w:t>Вариант: рефинанс обеих карт в кредит под ~20%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Сумма рефинансирования ≈ 919 000 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Срок кредита</w:t>
            </w:r>
          </w:p>
        </w:tc>
        <w:tc>
          <w:tcPr>
            <w:tcW w:type="dxa" w:w="2551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Платёж в месяц, ₽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36 месяцев</w:t>
            </w:r>
          </w:p>
        </w:tc>
        <w:tc>
          <w:tcPr>
            <w:tcW w:type="dxa" w:w="255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~34 200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Быстрее, выше платёж</w:t>
            </w:r>
          </w:p>
        </w:tc>
      </w:tr>
      <w:tr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48 месяцев</w:t>
            </w:r>
          </w:p>
        </w:tc>
        <w:tc>
          <w:tcPr>
            <w:tcW w:type="dxa" w:w="2551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~28 000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Оптимальный баланс для бюджета</w:t>
            </w:r>
          </w:p>
        </w:tc>
      </w:tr>
      <w:tr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 месяцев</w:t>
            </w:r>
          </w:p>
        </w:tc>
        <w:tc>
          <w:tcPr>
            <w:tcW w:type="dxa" w:w="2551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~24 400</w:t>
            </w:r>
          </w:p>
        </w:tc>
        <w:tc>
          <w:tcPr>
            <w:tcW w:type="dxa" w:w="45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Легче платёж, дороже переплата</w:t>
            </w:r>
          </w:p>
        </w:tc>
      </w:tr>
    </w:tbl>
    <w:p/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Ожидаемый эффект рефинансирования карт: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• минимумы по всем долгам снижаются примерно со 113 тыс. до ~86 тыс. ₽;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• экономия на процентах по бывшим картам ≈ 7 000 ₽/мес;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• появляется запас на жизнь 60–70 тыс. без срыва минимумов;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• полное закрытие всех долгов: примерно 24–32 месяца в зависимости от уровня жизни.</w:t>
      </w:r>
    </w:p>
    <w:p>
      <w:pPr>
        <w:spacing w:after="120"/>
      </w:pPr>
      <w:r>
        <w:rPr>
          <w:rFonts w:ascii="Times New Roman" w:hAnsi="Times New Roman" w:eastAsia="Times New Roman"/>
          <w:b/>
          <w:sz w:val="22"/>
        </w:rPr>
        <w:t xml:space="preserve">Имеет смысл, если одобрят ставку ≤ 22–24%. </w:t>
      </w:r>
      <w:r>
        <w:rPr>
          <w:rFonts w:ascii="Times New Roman" w:hAnsi="Times New Roman" w:eastAsia="Times New Roman"/>
          <w:b w:val="0"/>
          <w:sz w:val="22"/>
        </w:rPr>
        <w:t>Если предложат 25–28% и выше — выгоды мало, лучше гасить методом Avalanche без рефинанса.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004C99"/>
          <w:sz w:val="26"/>
        </w:rPr>
        <w:t>Полный рефинанс всего долга (~2 млн ₽)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Платёж порядка 50–60 тыс. на 4–5 лет при ставке 18–20% удобнее психологически (один платёж), но: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• переплата за 5 лет может превысить 1 млн ₽;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• имеет смысл только при ставке ≤ 18–19% и желании упростить обслуживание долга.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003366"/>
          <w:sz w:val="32"/>
        </w:rPr>
        <w:t>7. Чего НЕ делать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1. Не тратить с кредитных карт (даже «чуть-чуть») — грейс сорван / проценты уже начисляются.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2. Не досрочно гасить Сбер Б, Сбер В и Сбер А, пока живы карты и Т-Банк кредит под 19,9%.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3. Не платить по картам только минимумы годами — переплата будет огромной.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4. Не брать новый потребкредит «на жизнь» под высокую ставку.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5. Не пропускать обязательные даты платежей — просрочки и штрафы съедят весь эффект плана.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003366"/>
          <w:sz w:val="32"/>
        </w:rPr>
        <w:t>8. Оптимальная стратегия — итоговые варианты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004C99"/>
          <w:sz w:val="26"/>
        </w:rPr>
        <w:t>Вариант A — без рефинанса (базовый)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1. Жёсткий бюджет на жизнь: 45–50 тыс. ₽.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2. Все минимумы — строго вовремя.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3. Любой рубль сверху: Т-Банк карта → Сбер карта → Т-кредит → Сбер А.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4. После закрытия Сбер Б (~6 мес) его 15 тыс. автоматически добавить к досрочке по картам.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5. Цель: выход из долгов примерно за 2 года.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004C99"/>
          <w:sz w:val="26"/>
        </w:rPr>
        <w:t>Вариант B — с рефинансом карт (предпочтительный при ставке ≤ 22%)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1. Рефинансировать обе карты (~900 тыс.) на 36–48 месяцев под ≤ 20–22%.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2. Остальные кредиты обслуживать по графику.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3. Досрочку направлять на рефинанс и/или Т-Банк кредит 19,9% (на что ставка выше).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4. Бюджет жизни можно держать комфортнее — около 60 тыс. ₽.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5. Цель: 2–2,5 года, меньше стресса и риска просрочки.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color w:val="004C99"/>
          <w:sz w:val="26"/>
        </w:rPr>
        <w:t>Вариант C — гибрид (если рефинанс только на одну карту)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Приоритет рефинансирования — та карта, где выше ставка и/или больше ежемесячных процентов. Скорее Т-Банк (28%, долг больше) либо обе карты, если банк одобрит нужную сумму.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003366"/>
          <w:sz w:val="32"/>
        </w:rPr>
        <w:t>9. Первые шаги на этой неделе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1. Уточнить в Сбере точную процентную ставку по карте и размер обязательного платежа до 31.07.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2. Заморозить кредитные карты: прекратить траты, повседневные расходы перевести на дебетовую карту.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3. Подать заявки на рефинансирование карт (Сбер, Т-Банк и другие банки) — сравнить одобренные ставки.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4. Выписать календарь платежей на месяц и настроить автоплатежи по минимумам.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5. Зафиксировать бюджет жизни (категории/конверты) на 45–50 тыс. ₽.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6. Всё, что останется после минимумов в июле — внести досрочно на Т-Банк карту.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003366"/>
          <w:sz w:val="32"/>
        </w:rPr>
        <w:t>10. Выгода от досрочного платежа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Ориентировочная экономия процентов за год при досрочном внесении каждых 10 000 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Кредит</w:t>
            </w:r>
          </w:p>
        </w:tc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Ставка</w:t>
            </w:r>
          </w:p>
        </w:tc>
        <w:tc>
          <w:tcPr>
            <w:tcW w:type="dxa" w:w="3969"/>
            <w:tcMar>
              <w:top w:w="40" w:type="dxa"/>
              <w:left w:w="60" w:type="dxa"/>
              <w:bottom w:w="40" w:type="dxa"/>
              <w:right w:w="60" w:type="dxa"/>
            </w:tcMar>
            <w:shd w:fill="00336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Экономия ≈ на 10 000 ₽/год</w:t>
            </w:r>
          </w:p>
        </w:tc>
      </w:tr>
      <w:tr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Т-Банк карта</w:t>
            </w:r>
          </w:p>
        </w:tc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28%</w:t>
            </w:r>
          </w:p>
        </w:tc>
        <w:tc>
          <w:tcPr>
            <w:tcW w:type="dxa" w:w="396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~2 800 ₽</w:t>
            </w:r>
          </w:p>
        </w:tc>
      </w:tr>
      <w:tr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Сбер карта</w:t>
            </w:r>
          </w:p>
        </w:tc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~28%</w:t>
            </w:r>
          </w:p>
        </w:tc>
        <w:tc>
          <w:tcPr>
            <w:tcW w:type="dxa" w:w="3969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~2 800 ₽</w:t>
            </w:r>
          </w:p>
        </w:tc>
      </w:tr>
      <w:tr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Т-Банк кредит</w:t>
            </w:r>
          </w:p>
        </w:tc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19,9%</w:t>
            </w:r>
          </w:p>
        </w:tc>
        <w:tc>
          <w:tcPr>
            <w:tcW w:type="dxa" w:w="396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~1 990 ₽</w:t>
            </w:r>
          </w:p>
        </w:tc>
      </w:tr>
      <w:tr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Сбер А</w:t>
            </w:r>
          </w:p>
        </w:tc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15,65%</w:t>
            </w:r>
          </w:p>
        </w:tc>
        <w:tc>
          <w:tcPr>
            <w:tcW w:type="dxa" w:w="3969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~1 565 ₽</w:t>
            </w:r>
          </w:p>
        </w:tc>
      </w:tr>
      <w:tr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Сбер В</w:t>
            </w:r>
          </w:p>
        </w:tc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15,25%</w:t>
            </w:r>
          </w:p>
        </w:tc>
        <w:tc>
          <w:tcPr>
            <w:tcW w:type="dxa" w:w="3969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~1 525 ₽</w:t>
            </w:r>
          </w:p>
        </w:tc>
      </w:tr>
      <w:tr>
        <w:tc>
          <w:tcPr>
            <w:tcW w:type="dxa" w:w="2835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Сбер Б</w:t>
            </w:r>
          </w:p>
        </w:tc>
        <w:tc>
          <w:tcPr>
            <w:tcW w:type="dxa" w:w="2268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12,45%</w:t>
            </w:r>
          </w:p>
        </w:tc>
        <w:tc>
          <w:tcPr>
            <w:tcW w:type="dxa" w:w="3969"/>
            <w:tcMar>
              <w:top w:w="40" w:type="dxa"/>
              <w:left w:w="60" w:type="dxa"/>
              <w:bottom w:w="40" w:type="dxa"/>
              <w:right w:w="60" w:type="dxa"/>
            </w:tcMar>
            <w:shd w:fill="F2F7FB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~1 245 ₽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Times New Roman"/>
          <w:b/>
          <w:color w:val="003366"/>
          <w:sz w:val="32"/>
        </w:rPr>
        <w:t>11. Оговорки и чувствительность расчёта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• Ставка Сбер-карты оценена; при фактических 35%+ (например, при снятиях наличных/переводах) приоритет Сбер-карты становится ещё выше.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• Обязательный платёж Сбер-карты нужно подставить точный — от него зависит «выживаемость» бюджета.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• Расчёт аннуитетный, без учёта комиссий, страховок и возможного изменения ключевой ставки ЦБ.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• Дополнительный доход 30 000 ₽ учтён как стабильный; если он нерегулярный — направлять его в досрочку, а не закладывать в обязательные платежи.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 w:val="0"/>
          <w:color w:val="787878"/>
          <w:sz w:val="18"/>
        </w:rPr>
        <w:t>Расчёт носит информационный характер и не является индивидуальной инвестиционной или кредитной рекомендацией банка.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