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</w:t>
      </w:r>
      <w:proofErr w:type="spellStart"/>
      <w:r>
        <w:rPr>
          <w:lang w:val="uk-UA"/>
        </w:rPr>
        <w:t>РЕА</w:t>
      </w:r>
      <w:proofErr w:type="spellEnd"/>
      <w:r>
        <w:rPr>
          <w:lang w:val="uk-UA"/>
        </w:rPr>
        <w:t xml:space="preserve"> – 1» </w:t>
      </w: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 xml:space="preserve">студент групи </w:t>
      </w:r>
      <w:proofErr w:type="spellStart"/>
      <w:r>
        <w:rPr>
          <w:lang w:val="uk-UA"/>
        </w:rPr>
        <w:t>ДК</w:t>
      </w:r>
      <w:proofErr w:type="spellEnd"/>
      <w:r>
        <w:rPr>
          <w:lang w:val="uk-UA"/>
        </w:rPr>
        <w:t>-51</w:t>
      </w:r>
    </w:p>
    <w:p w:rsidR="00C128EC" w:rsidRDefault="00C128EC" w:rsidP="005101F8">
      <w:pPr>
        <w:ind w:left="6372" w:firstLine="708"/>
        <w:rPr>
          <w:lang w:val="uk-UA"/>
        </w:rPr>
      </w:pPr>
      <w:proofErr w:type="spellStart"/>
      <w:r>
        <w:rPr>
          <w:lang w:val="uk-UA"/>
        </w:rPr>
        <w:t>Качор</w:t>
      </w:r>
      <w:proofErr w:type="spellEnd"/>
      <w:r>
        <w:rPr>
          <w:lang w:val="uk-UA"/>
        </w:rPr>
        <w:t xml:space="preserve"> Павло</w:t>
      </w:r>
    </w:p>
    <w:p w:rsidR="00C128EC" w:rsidRDefault="00C128EC" w:rsidP="00C128EC">
      <w:pPr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C128EC" w:rsidRDefault="005101F8" w:rsidP="005101F8">
      <w:pPr>
        <w:jc w:val="center"/>
        <w:rPr>
          <w:b/>
        </w:rPr>
      </w:pPr>
      <w:proofErr w:type="spellStart"/>
      <w:r>
        <w:rPr>
          <w:b/>
        </w:rPr>
        <w:lastRenderedPageBreak/>
        <w:t>Завдання</w:t>
      </w:r>
      <w:proofErr w:type="spellEnd"/>
    </w:p>
    <w:p w:rsidR="005101F8" w:rsidRDefault="005101F8" w:rsidP="005101F8">
      <w:pPr>
        <w:pStyle w:val="a5"/>
        <w:numPr>
          <w:ilvl w:val="0"/>
          <w:numId w:val="1"/>
        </w:numPr>
      </w:pP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</w:t>
      </w:r>
      <w:proofErr w:type="spellStart"/>
      <w:r>
        <w:t>стуматор</w:t>
      </w:r>
      <w:proofErr w:type="spellEnd"/>
      <w:r>
        <w:t xml:space="preserve"> </w:t>
      </w:r>
      <w:proofErr w:type="spellStart"/>
      <w:r>
        <w:t>нпруг</w:t>
      </w:r>
      <w:proofErr w:type="spellEnd"/>
      <w:r>
        <w:t xml:space="preserve"> на резисторах.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ланцюжка.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фільтру низької частоти.</w:t>
      </w: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024787">
      <w:pPr>
        <w:rPr>
          <w:b/>
          <w:lang w:val="uk-UA"/>
        </w:rPr>
      </w:pPr>
    </w:p>
    <w:p w:rsidR="005101F8" w:rsidRDefault="005101F8" w:rsidP="005101F8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0D7D83" w:rsidRPr="009023D6" w:rsidRDefault="000D7D83" w:rsidP="000D7D83">
      <w:pPr>
        <w:pStyle w:val="a5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proofErr w:type="gramStart"/>
      <w:r w:rsidRPr="009023D6">
        <w:rPr>
          <w:b/>
        </w:rPr>
        <w:t>Досл</w:t>
      </w:r>
      <w:proofErr w:type="gramEnd"/>
      <w:r w:rsidRPr="009023D6">
        <w:rPr>
          <w:b/>
        </w:rPr>
        <w:t>ідження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суматора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напруг</w:t>
      </w:r>
      <w:proofErr w:type="spellEnd"/>
      <w:r w:rsidRPr="009023D6">
        <w:rPr>
          <w:b/>
        </w:rPr>
        <w:t xml:space="preserve"> на резисторах</w:t>
      </w:r>
    </w:p>
    <w:p w:rsidR="000D7D83" w:rsidRPr="00F67E7C" w:rsidRDefault="000D7D83" w:rsidP="000D7D83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rPr>
          <w:lang w:val="uk-UA"/>
        </w:rPr>
        <w:t>Побудувано</w:t>
      </w:r>
      <w:proofErr w:type="spellEnd"/>
      <w:r w:rsidRPr="00B57A2C">
        <w:rPr>
          <w:lang w:val="uk-UA"/>
        </w:rPr>
        <w:t xml:space="preserve"> суматор напруг на  2  входи з  резисторів  однакових номіналів</w:t>
      </w:r>
      <w:r>
        <w:rPr>
          <w:lang w:val="uk-UA"/>
        </w:rPr>
        <w:t>. Значення опорів резисторів обрано по 51кОм</w:t>
      </w:r>
      <w:r w:rsidR="00570FE9">
        <w:rPr>
          <w:lang w:val="uk-UA"/>
        </w:rPr>
        <w:t>,</w:t>
      </w:r>
      <w:r w:rsidRPr="00B57A2C">
        <w:rPr>
          <w:lang w:val="uk-UA"/>
        </w:rPr>
        <w:t xml:space="preserve"> кожен</w:t>
      </w:r>
      <w:r>
        <w:rPr>
          <w:lang w:val="uk-UA"/>
        </w:rPr>
        <w:t xml:space="preserve"> з рекомендованого діапазону. Таке значен</w:t>
      </w:r>
      <w:r w:rsidR="00570FE9">
        <w:rPr>
          <w:lang w:val="uk-UA"/>
        </w:rPr>
        <w:t xml:space="preserve">ня опорів необхідне для </w:t>
      </w:r>
      <w:r>
        <w:rPr>
          <w:lang w:val="uk-UA"/>
        </w:rPr>
        <w:t>узгодження за напругою, тобто щоб на вихід схеми була передана максимальна напруга, умовою для чого є 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&gt;&gt; R</w:t>
      </w:r>
      <w:r>
        <w:rPr>
          <w:vertAlign w:val="subscript"/>
          <w:lang w:val="uk-UA"/>
        </w:rPr>
        <w:t>вих</w:t>
      </w:r>
      <w:r>
        <w:rPr>
          <w:lang w:val="uk-UA"/>
        </w:rPr>
        <w:t>.</w:t>
      </w:r>
    </w:p>
    <w:p w:rsidR="00F67E7C" w:rsidRPr="00224545" w:rsidRDefault="00F67E7C" w:rsidP="00F67E7C">
      <w:pPr>
        <w:pStyle w:val="a5"/>
        <w:spacing w:after="0" w:line="240" w:lineRule="auto"/>
      </w:pPr>
    </w:p>
    <w:p w:rsidR="000D7D83" w:rsidRPr="00AB6D49" w:rsidRDefault="000D7D83" w:rsidP="000D7D83">
      <w:pPr>
        <w:pStyle w:val="a5"/>
        <w:numPr>
          <w:ilvl w:val="0"/>
          <w:numId w:val="2"/>
        </w:numPr>
        <w:spacing w:after="0" w:line="240" w:lineRule="auto"/>
      </w:pPr>
      <w:r>
        <w:rPr>
          <w:lang w:val="uk-UA"/>
        </w:rPr>
        <w:t>В якості джерел напруги використано генератори сигналів постійної напруги U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2</w:t>
      </w:r>
      <w:r w:rsidRPr="00224545">
        <w:t xml:space="preserve"> </w:t>
      </w:r>
      <w:r>
        <w:rPr>
          <w:lang w:val="uk-UA"/>
        </w:rPr>
        <w:t>В, U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= 5</w:t>
      </w:r>
      <w:r w:rsidRPr="00224545">
        <w:t xml:space="preserve"> В</w:t>
      </w:r>
      <w:r>
        <w:rPr>
          <w:lang w:val="uk-UA"/>
        </w:rPr>
        <w:t>:</w:t>
      </w:r>
    </w:p>
    <w:p w:rsidR="00AB6D49" w:rsidRDefault="00AB6D49" w:rsidP="00AB6D4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173990</wp:posOffset>
            </wp:positionV>
            <wp:extent cx="6124575" cy="3324860"/>
            <wp:effectExtent l="19050" t="0" r="9525" b="0"/>
            <wp:wrapThrough wrapText="bothSides">
              <wp:wrapPolygon edited="0">
                <wp:start x="-67" y="0"/>
                <wp:lineTo x="-67" y="21534"/>
                <wp:lineTo x="21634" y="21534"/>
                <wp:lineTo x="21634" y="0"/>
                <wp:lineTo x="-67" y="0"/>
              </wp:wrapPolygon>
            </wp:wrapThrough>
            <wp:docPr id="11" name="Рисунок 16" descr="D:\Educaishun\Analog\Lab1\DC_summator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ducaishun\Analog\Lab1\DC_summator_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Pr="00AB6D49" w:rsidRDefault="00AB6D49" w:rsidP="00AB6D49">
      <w:pPr>
        <w:spacing w:after="0" w:line="240" w:lineRule="auto"/>
        <w:rPr>
          <w:lang w:val="uk-UA"/>
        </w:rPr>
      </w:pPr>
    </w:p>
    <w:p w:rsidR="005101F8" w:rsidRDefault="005101F8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024787" w:rsidRDefault="00024787" w:rsidP="00024787">
      <w:pPr>
        <w:pStyle w:val="a5"/>
        <w:rPr>
          <w:lang w:val="uk-UA"/>
        </w:rPr>
      </w:pPr>
      <w:r>
        <w:rPr>
          <w:lang w:val="uk-UA"/>
        </w:rPr>
        <w:t>Рис 1.1. Вхідні сигнали суматора напруг.</w:t>
      </w:r>
    </w:p>
    <w:p w:rsidR="00AB6D49" w:rsidRDefault="00AB6D49" w:rsidP="00AB6D49">
      <w:pPr>
        <w:ind w:firstLine="708"/>
        <w:rPr>
          <w:lang w:val="uk-UA"/>
        </w:rPr>
      </w:pPr>
      <w:r>
        <w:rPr>
          <w:lang w:val="uk-UA"/>
        </w:rPr>
        <w:lastRenderedPageBreak/>
        <w:t>Сигнал на виході, отриманий за допомогою осцилографа:</w:t>
      </w:r>
    </w:p>
    <w:p w:rsidR="00024787" w:rsidRDefault="00024787" w:rsidP="00AB6D49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73025</wp:posOffset>
            </wp:positionV>
            <wp:extent cx="6120130" cy="3744595"/>
            <wp:effectExtent l="19050" t="0" r="0" b="0"/>
            <wp:wrapThrough wrapText="bothSides">
              <wp:wrapPolygon edited="0">
                <wp:start x="-67" y="0"/>
                <wp:lineTo x="-67" y="21538"/>
                <wp:lineTo x="21582" y="21538"/>
                <wp:lineTo x="21582" y="0"/>
                <wp:lineTo x="-67" y="0"/>
              </wp:wrapPolygon>
            </wp:wrapThrough>
            <wp:docPr id="3" name="Рисунок 17" descr="D:\Educaishun\Analog\Lab1\DC_summator_1_sco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ishun\Analog\Lab1\DC_summator_1_scop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AB6D49">
      <w:pPr>
        <w:pStyle w:val="a5"/>
        <w:rPr>
          <w:lang w:val="uk-UA"/>
        </w:rPr>
      </w:pPr>
      <w:r>
        <w:rPr>
          <w:lang w:val="uk-UA"/>
        </w:rPr>
        <w:t>Рис. 1.2. Вихідний сигнал суматора напруг</w:t>
      </w:r>
      <w:r w:rsidR="006059D3">
        <w:rPr>
          <w:lang w:val="uk-UA"/>
        </w:rPr>
        <w:t>.</w:t>
      </w:r>
    </w:p>
    <w:p w:rsidR="00AB6D49" w:rsidRDefault="00AB6D49" w:rsidP="00AB6D49">
      <w:pPr>
        <w:pStyle w:val="a5"/>
        <w:rPr>
          <w:lang w:val="uk-UA"/>
        </w:rPr>
      </w:pPr>
    </w:p>
    <w:p w:rsidR="00F67E7C" w:rsidRDefault="00AB6D49" w:rsidP="00F67E7C">
      <w:pPr>
        <w:pStyle w:val="a5"/>
        <w:rPr>
          <w:lang w:val="uk-UA"/>
        </w:rPr>
      </w:pPr>
      <w:r>
        <w:rPr>
          <w:lang w:val="uk-UA"/>
        </w:rPr>
        <w:t xml:space="preserve">Значення напруги вихідного сигналу для 2 та 5 В склало 3.418 В, що відрізняється від теоретично розрахованого значення </w:t>
      </w:r>
      <w:proofErr w:type="spellStart"/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proofErr w:type="spellEnd"/>
      <w:r>
        <w:rPr>
          <w:lang w:val="uk-UA"/>
        </w:rPr>
        <w:t xml:space="preserve"> = </w:t>
      </w:r>
      <w:r w:rsidRPr="001A56E4">
        <w:t>(</w:t>
      </w:r>
      <w:r>
        <w:rPr>
          <w:lang w:val="uk-UA"/>
        </w:rPr>
        <w:t>U</w:t>
      </w:r>
      <w:r w:rsidRPr="001A56E4">
        <w:rPr>
          <w:vertAlign w:val="subscript"/>
        </w:rPr>
        <w:t>1</w:t>
      </w:r>
      <w:r w:rsidRPr="001A56E4">
        <w:t xml:space="preserve"> + </w:t>
      </w:r>
      <w:r>
        <w:rPr>
          <w:lang w:val="en-US"/>
        </w:rPr>
        <w:t>U</w:t>
      </w:r>
      <w:r w:rsidRPr="001A56E4">
        <w:rPr>
          <w:vertAlign w:val="subscript"/>
        </w:rPr>
        <w:t>2</w:t>
      </w:r>
      <w:r w:rsidRPr="001A56E4">
        <w:t>) / 2</w:t>
      </w:r>
      <w:r>
        <w:t xml:space="preserve"> = 3.5 В на </w:t>
      </w:r>
      <w:r>
        <w:rPr>
          <w:lang w:val="uk-UA"/>
        </w:rPr>
        <w:t xml:space="preserve">абсолютну похибку </w:t>
      </w:r>
      <w:r>
        <w:t>∆</w:t>
      </w:r>
      <w:r>
        <w:rPr>
          <w:lang w:val="uk-UA"/>
        </w:rPr>
        <w:t xml:space="preserve"> = 3.5 – 3.418 = 0.082 В. Відносна похибка  δ = (3.5 – 3.418) / 3.5 ≈ 2.34%, що є в межах норми, отже практично отриманий результат збігається з теоретичним. Причиною похибки може бути відхилення резисторів від номіналів а також падіння н</w:t>
      </w:r>
      <w:r w:rsidR="008F63CF">
        <w:rPr>
          <w:lang w:val="uk-UA"/>
        </w:rPr>
        <w:t>апруги на вихідному опорі генератора</w:t>
      </w:r>
      <w:r>
        <w:rPr>
          <w:lang w:val="uk-UA"/>
        </w:rPr>
        <w:t xml:space="preserve">. </w:t>
      </w:r>
    </w:p>
    <w:p w:rsidR="00F67E7C" w:rsidRDefault="00F67E7C" w:rsidP="00F67E7C">
      <w:pPr>
        <w:pStyle w:val="a5"/>
        <w:rPr>
          <w:lang w:val="uk-UA"/>
        </w:rPr>
      </w:pPr>
    </w:p>
    <w:p w:rsidR="006059D3" w:rsidRPr="006059D3" w:rsidRDefault="00F67E7C" w:rsidP="00F67E7C">
      <w:pPr>
        <w:pStyle w:val="a5"/>
        <w:numPr>
          <w:ilvl w:val="0"/>
          <w:numId w:val="2"/>
        </w:numPr>
      </w:pPr>
      <w:r>
        <w:rPr>
          <w:lang w:val="uk-UA"/>
        </w:rPr>
        <w:t>Побудовано схему в стимуляторі LT</w:t>
      </w:r>
      <w:r>
        <w:rPr>
          <w:lang w:val="en-US"/>
        </w:rPr>
        <w:t>spice</w:t>
      </w:r>
      <w:r w:rsidR="006059D3">
        <w:t xml:space="preserve"> та</w:t>
      </w:r>
      <w:r w:rsidR="006059D3">
        <w:rPr>
          <w:lang w:val="uk-UA"/>
        </w:rPr>
        <w:t xml:space="preserve"> змодельована її робота:</w:t>
      </w:r>
    </w:p>
    <w:p w:rsidR="00F67E7C" w:rsidRDefault="006059D3" w:rsidP="006059D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-1996</wp:posOffset>
            </wp:positionV>
            <wp:extent cx="5434693" cy="2590800"/>
            <wp:effectExtent l="19050" t="0" r="0" b="0"/>
            <wp:wrapThrough wrapText="bothSides">
              <wp:wrapPolygon edited="0">
                <wp:start x="-76" y="0"/>
                <wp:lineTo x="-76" y="21441"/>
                <wp:lineTo x="21578" y="21441"/>
                <wp:lineTo x="21578" y="0"/>
                <wp:lineTo x="-76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93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  <w:r>
        <w:rPr>
          <w:lang w:val="uk-UA"/>
        </w:rPr>
        <w:t>Рис. 1.3. Схема суматора напруг у симуляторі.</w:t>
      </w:r>
    </w:p>
    <w:p w:rsidR="006059D3" w:rsidRDefault="00C82B00" w:rsidP="006059D3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-207010</wp:posOffset>
            </wp:positionV>
            <wp:extent cx="6653530" cy="2938780"/>
            <wp:effectExtent l="19050" t="0" r="0" b="0"/>
            <wp:wrapThrough wrapText="bothSides">
              <wp:wrapPolygon edited="0">
                <wp:start x="-62" y="0"/>
                <wp:lineTo x="-62" y="21423"/>
                <wp:lineTo x="21584" y="21423"/>
                <wp:lineTo x="21584" y="0"/>
                <wp:lineTo x="-6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1.4. Результат симуляції.</w:t>
      </w:r>
    </w:p>
    <w:p w:rsidR="00C82B00" w:rsidRDefault="00C82B00" w:rsidP="006059D3">
      <w:pPr>
        <w:pStyle w:val="a5"/>
        <w:rPr>
          <w:lang w:val="uk-UA"/>
        </w:rPr>
      </w:pPr>
      <w:r>
        <w:rPr>
          <w:lang w:val="uk-UA"/>
        </w:rPr>
        <w:t xml:space="preserve">Результати симуляції повністю збігаються з теоретичними очікуваннями, оскільки при симуляції використовуються ідеальні компоненти з зосередженими параметрами. Практично отримані результати </w:t>
      </w:r>
      <w:r w:rsidR="00142809">
        <w:rPr>
          <w:lang w:val="uk-UA"/>
        </w:rPr>
        <w:t>збігаються з результатами симуляції (з деякою похибкою).</w:t>
      </w:r>
    </w:p>
    <w:p w:rsidR="00142809" w:rsidRDefault="00142809" w:rsidP="006059D3">
      <w:pPr>
        <w:pStyle w:val="a5"/>
        <w:rPr>
          <w:lang w:val="uk-UA"/>
        </w:rPr>
      </w:pPr>
    </w:p>
    <w:p w:rsidR="00C82B00" w:rsidRDefault="00142809" w:rsidP="00C82B00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808990</wp:posOffset>
            </wp:positionV>
            <wp:extent cx="6638290" cy="3613150"/>
            <wp:effectExtent l="19050" t="0" r="0" b="0"/>
            <wp:wrapThrough wrapText="bothSides">
              <wp:wrapPolygon edited="0">
                <wp:start x="-62" y="0"/>
                <wp:lineTo x="-62" y="21524"/>
                <wp:lineTo x="21571" y="21524"/>
                <wp:lineTo x="21571" y="0"/>
                <wp:lineTo x="-62" y="0"/>
              </wp:wrapPolygon>
            </wp:wrapThrough>
            <wp:docPr id="21" name="Рисунок 21" descr="D:\Education\Analog\Lab1\Frequency_summator_1_scope_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ducation\Analog\Lab1\Frequency_summator_1_scope_inpu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718">
        <w:rPr>
          <w:lang w:val="uk-UA"/>
        </w:rPr>
        <w:t>Подано на один вхід суматора імпульсний сигнал з частотою 1кГц, амплітудою 1 В, а на другий синусоїдальний з частотою 5 кГц, амплітудою 1 В. Сигнали на вході:</w:t>
      </w:r>
      <w:r w:rsidRPr="0014280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1.5. Змінні сигнали на вході суматора</w:t>
      </w:r>
      <w:r w:rsidR="00142809">
        <w:rPr>
          <w:lang w:val="uk-UA"/>
        </w:rPr>
        <w:t>.</w:t>
      </w: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252730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20" name="Рисунок 20" descr="D:\Education\Analog\Lab1\Frequency_summator_1_sco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Education\Analog\Lab1\Frequency_summator_1_scop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Сигнал на виході: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1.6. Сигнал суми меандру та синусоїдального сигналу.</w:t>
      </w:r>
    </w:p>
    <w:p w:rsidR="008F63CF" w:rsidRDefault="00142809" w:rsidP="00244718">
      <w:pPr>
        <w:ind w:left="708"/>
        <w:rPr>
          <w:lang w:val="uk-UA"/>
        </w:rPr>
      </w:pPr>
      <w:r>
        <w:rPr>
          <w:lang w:val="uk-UA"/>
        </w:rPr>
        <w:t xml:space="preserve">Амплітудне значення вихідного сигналу становить 962.4 мВ. Теоретично: </w:t>
      </w:r>
      <w:r w:rsidR="008F63CF">
        <w:rPr>
          <w:lang w:val="uk-UA"/>
        </w:rPr>
        <w:t xml:space="preserve">                                                 </w:t>
      </w:r>
      <w:proofErr w:type="spellStart"/>
      <w:r>
        <w:rPr>
          <w:lang w:val="en-US"/>
        </w:rPr>
        <w:t>U</w:t>
      </w:r>
      <w:r w:rsidRPr="00142809">
        <w:rPr>
          <w:vertAlign w:val="subscript"/>
          <w:lang w:val="en-US"/>
        </w:rPr>
        <w:t>out</w:t>
      </w:r>
      <w:proofErr w:type="spellEnd"/>
      <w:r w:rsidRPr="008F63CF"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= (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1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+ 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2 </w:t>
      </w:r>
      <w:r>
        <w:rPr>
          <w:vertAlign w:val="subscript"/>
          <w:lang w:val="en-US"/>
        </w:rPr>
        <w:t>max</w:t>
      </w:r>
      <w:r w:rsidR="002D4ACC" w:rsidRPr="008F63CF">
        <w:rPr>
          <w:lang w:val="uk-UA"/>
        </w:rPr>
        <w:t>)/2 = 1 В.</w:t>
      </w:r>
      <w:r w:rsidR="002D4ACC">
        <w:rPr>
          <w:lang w:val="uk-UA"/>
        </w:rPr>
        <w:t xml:space="preserve"> Абсолютна похибка ∆ = 37.6 мВ, відносна похибка δ = 3.76%,</w:t>
      </w:r>
      <w:r w:rsidR="008F63CF" w:rsidRPr="008F63CF">
        <w:rPr>
          <w:lang w:val="uk-UA"/>
        </w:rPr>
        <w:t xml:space="preserve"> що у межах норми</w:t>
      </w:r>
      <w:r w:rsidR="008F63CF">
        <w:rPr>
          <w:lang w:val="uk-UA"/>
        </w:rPr>
        <w:t>.</w:t>
      </w:r>
      <w:r w:rsidR="006115D4">
        <w:rPr>
          <w:lang w:val="uk-UA"/>
        </w:rPr>
        <w:t xml:space="preserve"> Також з графіків можна замітити відставання по фазі синусоїдального сигналу по відношенню до меандру.</w:t>
      </w:r>
    </w:p>
    <w:p w:rsidR="00142809" w:rsidRDefault="008F63CF" w:rsidP="008F63CF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520065</wp:posOffset>
            </wp:positionV>
            <wp:extent cx="6644640" cy="2938145"/>
            <wp:effectExtent l="19050" t="0" r="3810" b="0"/>
            <wp:wrapThrough wrapText="bothSides">
              <wp:wrapPolygon edited="0">
                <wp:start x="-62" y="0"/>
                <wp:lineTo x="-62" y="21427"/>
                <wp:lineTo x="21612" y="21427"/>
                <wp:lineTo x="21612" y="0"/>
                <wp:lineTo x="-62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суматора в</w:t>
      </w:r>
      <w:r w:rsidRPr="008F63CF">
        <w:t xml:space="preserve">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 зі </w:t>
      </w:r>
      <w:proofErr w:type="spellStart"/>
      <w:r>
        <w:rPr>
          <w:lang w:val="uk-UA"/>
        </w:rPr>
        <w:t>зміними</w:t>
      </w:r>
      <w:proofErr w:type="spellEnd"/>
      <w:r>
        <w:rPr>
          <w:lang w:val="uk-UA"/>
        </w:rPr>
        <w:t xml:space="preserve"> сигналами. Вхідні сигнали:</w:t>
      </w:r>
    </w:p>
    <w:p w:rsidR="008F63CF" w:rsidRDefault="006115D4" w:rsidP="008F63CF">
      <w:pPr>
        <w:pStyle w:val="a5"/>
        <w:rPr>
          <w:lang w:val="uk-UA"/>
        </w:rPr>
      </w:pPr>
      <w:r>
        <w:rPr>
          <w:lang w:val="uk-UA"/>
        </w:rPr>
        <w:t>Рис. 1.7. Змінні сигнали на вході суматора напруг</w:t>
      </w: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234950</wp:posOffset>
            </wp:positionV>
            <wp:extent cx="6644640" cy="2947035"/>
            <wp:effectExtent l="19050" t="0" r="3810" b="0"/>
            <wp:wrapThrough wrapText="bothSides">
              <wp:wrapPolygon edited="0">
                <wp:start x="-62" y="0"/>
                <wp:lineTo x="-62" y="21502"/>
                <wp:lineTo x="21612" y="21502"/>
                <wp:lineTo x="21612" y="0"/>
                <wp:lineTo x="-62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Вихідний сигнал:</w:t>
      </w:r>
    </w:p>
    <w:p w:rsidR="006115D4" w:rsidRDefault="006115D4" w:rsidP="008F63CF">
      <w:pPr>
        <w:pStyle w:val="a5"/>
        <w:rPr>
          <w:lang w:val="uk-UA"/>
        </w:rPr>
      </w:pPr>
      <w:r>
        <w:rPr>
          <w:lang w:val="uk-UA"/>
        </w:rPr>
        <w:t>Рис. 1.8. Сигнал на виході суматора напруг</w:t>
      </w:r>
    </w:p>
    <w:p w:rsidR="006115D4" w:rsidRPr="004116B2" w:rsidRDefault="006115D4" w:rsidP="008F63CF">
      <w:pPr>
        <w:pStyle w:val="a5"/>
      </w:pPr>
      <w:r>
        <w:rPr>
          <w:lang w:val="uk-UA"/>
        </w:rPr>
        <w:t>Форма сигналу на виході суматора у симуляції збігається з формою сигналу, отриманого практично (за винятком різниці фаз), отже теоретичні дані збігаються з практичними результатами.</w:t>
      </w:r>
    </w:p>
    <w:p w:rsidR="00570FE9" w:rsidRPr="004116B2" w:rsidRDefault="00570FE9" w:rsidP="008F63CF">
      <w:pPr>
        <w:pStyle w:val="a5"/>
      </w:pPr>
    </w:p>
    <w:p w:rsidR="00570FE9" w:rsidRDefault="00570FE9" w:rsidP="00570FE9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Дослідження RC ланцюжка</w:t>
      </w:r>
    </w:p>
    <w:p w:rsidR="004116B2" w:rsidRPr="00400FF2" w:rsidRDefault="00400FF2" w:rsidP="004116B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Складено схему RC ланцюжка </w:t>
      </w:r>
      <w:proofErr w:type="spellStart"/>
      <w:r w:rsidRPr="00400FF2">
        <w:t>зі</w:t>
      </w:r>
      <w:proofErr w:type="spellEnd"/>
      <w:r w:rsidRPr="00400FF2">
        <w:t xml:space="preserve"> </w:t>
      </w:r>
      <w:proofErr w:type="spellStart"/>
      <w:r w:rsidRPr="00400FF2">
        <w:t>значенням</w:t>
      </w:r>
      <w:proofErr w:type="spellEnd"/>
      <w:r w:rsidRPr="00400FF2">
        <w:t xml:space="preserve"> опору та </w:t>
      </w:r>
      <w:proofErr w:type="spellStart"/>
      <w:r w:rsidRPr="00400FF2">
        <w:t>ємності</w:t>
      </w:r>
      <w:proofErr w:type="spellEnd"/>
      <w:r w:rsidRPr="00400FF2">
        <w:t>:</w:t>
      </w:r>
    </w:p>
    <w:p w:rsidR="00400FF2" w:rsidRDefault="00400FF2" w:rsidP="00400FF2">
      <w:pPr>
        <w:pStyle w:val="a5"/>
        <w:ind w:left="1080"/>
        <w:rPr>
          <w:lang w:val="en-US"/>
        </w:rPr>
      </w:pPr>
      <w:r>
        <w:rPr>
          <w:lang w:val="en-US"/>
        </w:rPr>
        <w:t>R = 1</w:t>
      </w:r>
      <w:proofErr w:type="gramStart"/>
      <w:r>
        <w:rPr>
          <w:lang w:val="en-US"/>
        </w:rPr>
        <w:t>,3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en-US"/>
        </w:rPr>
        <w:t>кОм</w:t>
      </w:r>
      <w:proofErr w:type="spellEnd"/>
      <w:r>
        <w:rPr>
          <w:lang w:val="en-US"/>
        </w:rPr>
        <w:t>;</w:t>
      </w:r>
    </w:p>
    <w:p w:rsidR="00400FF2" w:rsidRDefault="00400FF2" w:rsidP="00400FF2">
      <w:pPr>
        <w:pStyle w:val="a5"/>
        <w:ind w:left="1080"/>
        <w:rPr>
          <w:lang w:val="uk-UA"/>
        </w:rPr>
      </w:pPr>
      <w:r>
        <w:rPr>
          <w:lang w:val="en-US"/>
        </w:rPr>
        <w:t xml:space="preserve">C = 10 </w:t>
      </w:r>
      <w:proofErr w:type="spellStart"/>
      <w:r>
        <w:rPr>
          <w:lang w:val="en-US"/>
        </w:rPr>
        <w:t>нФ</w:t>
      </w:r>
      <w:proofErr w:type="spellEnd"/>
      <w:r>
        <w:rPr>
          <w:lang w:val="uk-UA"/>
        </w:rPr>
        <w:t>;</w:t>
      </w:r>
    </w:p>
    <w:p w:rsidR="00400FF2" w:rsidRDefault="00400FF2" w:rsidP="00400FF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Розраховано час заряду-розряду ємності для даного RC ланцюжка. Час заряду-розряду ємності </w:t>
      </w:r>
      <w:r>
        <w:rPr>
          <w:lang w:val="en-US"/>
        </w:rPr>
        <w:t>RC</w:t>
      </w:r>
      <w:r w:rsidRPr="00400FF2">
        <w:rPr>
          <w:lang w:val="uk-UA"/>
        </w:rPr>
        <w:t xml:space="preserve"> ланцюжка складає 5</w:t>
      </w:r>
      <w:r>
        <w:t>τ</w:t>
      </w:r>
      <w:r>
        <w:rPr>
          <w:lang w:val="uk-UA"/>
        </w:rPr>
        <w:t>, де τ = RC – стала часу RC ланцюжка,</w:t>
      </w:r>
      <w:r w:rsidRPr="00400FF2">
        <w:rPr>
          <w:lang w:val="uk-UA"/>
        </w:rPr>
        <w:t xml:space="preserve"> що означає час, за який напруга на ємності зміниться в </w:t>
      </w:r>
      <w:r>
        <w:rPr>
          <w:lang w:val="uk-UA"/>
        </w:rPr>
        <w:t>е разів.</w:t>
      </w:r>
      <w:r w:rsidR="00AF69B5">
        <w:rPr>
          <w:lang w:val="uk-UA"/>
        </w:rPr>
        <w:t xml:space="preserve"> Для даних значень опору та ємності:</w:t>
      </w:r>
    </w:p>
    <w:p w:rsidR="00AF69B5" w:rsidRPr="00AF69B5" w:rsidRDefault="00AF69B5" w:rsidP="00AF69B5">
      <w:pPr>
        <w:pStyle w:val="a5"/>
        <w:ind w:left="1080"/>
        <w:rPr>
          <w:lang w:val="uk-UA"/>
        </w:rPr>
      </w:pPr>
      <w:r>
        <w:rPr>
          <w:lang w:val="uk-UA"/>
        </w:rPr>
        <w:t xml:space="preserve">τ = </w:t>
      </w:r>
      <w:r>
        <w:rPr>
          <w:lang w:val="en-US"/>
        </w:rPr>
        <w:t xml:space="preserve">RC = 1,3 </w:t>
      </w:r>
      <w:r>
        <w:t>∙ 10</w:t>
      </w:r>
      <w:r>
        <w:rPr>
          <w:vertAlign w:val="superscript"/>
        </w:rPr>
        <w:t>3</w:t>
      </w:r>
      <w:r>
        <w:t xml:space="preserve"> ∙ 10</w:t>
      </w:r>
      <w:r>
        <w:rPr>
          <w:vertAlign w:val="superscript"/>
        </w:rPr>
        <w:t>-8</w:t>
      </w:r>
      <w:r>
        <w:t xml:space="preserve"> = 13 мкс</w:t>
      </w:r>
      <w:r>
        <w:rPr>
          <w:lang w:val="uk-UA"/>
        </w:rPr>
        <w:t>;</w:t>
      </w:r>
    </w:p>
    <w:p w:rsidR="00AF69B5" w:rsidRDefault="00AF69B5" w:rsidP="00AF69B5">
      <w:pPr>
        <w:pStyle w:val="a5"/>
        <w:ind w:left="1080"/>
      </w:pPr>
      <w:r>
        <w:t xml:space="preserve">Час </w:t>
      </w:r>
      <w:proofErr w:type="spellStart"/>
      <w:r>
        <w:t>заряду-розряду</w:t>
      </w:r>
      <w:proofErr w:type="spellEnd"/>
      <w:r>
        <w:t>:</w:t>
      </w:r>
    </w:p>
    <w:p w:rsidR="00AF69B5" w:rsidRDefault="00AF69B5" w:rsidP="00AF69B5">
      <w:pPr>
        <w:pStyle w:val="a5"/>
        <w:ind w:left="1080"/>
        <w:rPr>
          <w:lang w:val="en-US"/>
        </w:rPr>
      </w:pPr>
      <w:r>
        <w:rPr>
          <w:lang w:val="uk-UA"/>
        </w:rPr>
        <w:t xml:space="preserve">5τ = 5 ∙ RC = 65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F69B5" w:rsidRDefault="00A440CF" w:rsidP="00AF69B5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Подано на вхід RC ланцюжка імпульсну напругу амплітудою 1 В. Щоб спостерігати заряд-розряд ємності, необхідно, щоб у вхідного імпульсного сигналу був період, що перевищує час заряду-розряду в 4-6 разів: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uk-UA"/>
        </w:rPr>
        <w:t xml:space="preserve">Т = 5 * 5RC </w:t>
      </w:r>
      <w:r w:rsidRPr="00A440CF">
        <w:rPr>
          <w:lang w:val="uk-UA"/>
        </w:rPr>
        <w:t xml:space="preserve">= 5 * 65 </w:t>
      </w:r>
      <w:proofErr w:type="spellStart"/>
      <w:r w:rsidRPr="00A440CF">
        <w:rPr>
          <w:lang w:val="uk-UA"/>
        </w:rPr>
        <w:t>мкс</w:t>
      </w:r>
      <w:proofErr w:type="spellEnd"/>
      <w:r w:rsidRPr="00A440CF">
        <w:rPr>
          <w:lang w:val="uk-UA"/>
        </w:rPr>
        <w:t xml:space="preserve"> = </w:t>
      </w:r>
      <w:r>
        <w:rPr>
          <w:lang w:val="uk-UA"/>
        </w:rPr>
        <w:t xml:space="preserve">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en-US"/>
        </w:rPr>
        <w:t>f</w:t>
      </w:r>
      <w:r w:rsidRPr="00A440CF">
        <w:rPr>
          <w:lang w:val="uk-UA"/>
        </w:rPr>
        <w:t xml:space="preserve"> = 1/</w:t>
      </w:r>
      <w:r>
        <w:rPr>
          <w:lang w:val="en-US"/>
        </w:rPr>
        <w:t>T</w:t>
      </w:r>
      <w:r w:rsidRPr="00A440CF">
        <w:rPr>
          <w:lang w:val="uk-UA"/>
        </w:rPr>
        <w:t xml:space="preserve"> = 1</w:t>
      </w:r>
      <w:r>
        <w:rPr>
          <w:lang w:val="uk-UA"/>
        </w:rPr>
        <w:t xml:space="preserve">/325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 xml:space="preserve"> ≈ </w:t>
      </w:r>
      <w:r w:rsidRPr="0054436F">
        <w:rPr>
          <w:lang w:val="uk-UA"/>
        </w:rPr>
        <w:t xml:space="preserve">3,077 </w:t>
      </w:r>
      <w:r>
        <w:rPr>
          <w:lang w:val="uk-UA"/>
        </w:rPr>
        <w:t>кГц;</w:t>
      </w: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42809" w:rsidRDefault="00A440CF" w:rsidP="001E1DEA">
      <w:pPr>
        <w:pStyle w:val="a5"/>
        <w:ind w:left="1080"/>
        <w:rPr>
          <w:lang w:val="uk-UA"/>
        </w:rPr>
      </w:pPr>
      <w:r>
        <w:rPr>
          <w:lang w:val="uk-UA"/>
        </w:rPr>
        <w:lastRenderedPageBreak/>
        <w:t>Сигнали на вході та на виході:</w:t>
      </w:r>
      <w:r w:rsidRPr="00A440CF">
        <w:rPr>
          <w:noProof/>
        </w:rPr>
        <w:t xml:space="preserve"> </w:t>
      </w:r>
    </w:p>
    <w:p w:rsidR="00244718" w:rsidRPr="00244718" w:rsidRDefault="00A440CF" w:rsidP="00244718">
      <w:pPr>
        <w:ind w:left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3810</wp:posOffset>
            </wp:positionV>
            <wp:extent cx="6115050" cy="3373120"/>
            <wp:effectExtent l="19050" t="0" r="0" b="0"/>
            <wp:wrapThrough wrapText="bothSides">
              <wp:wrapPolygon edited="0">
                <wp:start x="-67" y="0"/>
                <wp:lineTo x="-67" y="21470"/>
                <wp:lineTo x="21600" y="21470"/>
                <wp:lineTo x="21600" y="0"/>
                <wp:lineTo x="-67" y="0"/>
              </wp:wrapPolygon>
            </wp:wrapThrough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D365C6" w:rsidRDefault="00D365C6" w:rsidP="006059D3">
      <w:pPr>
        <w:pStyle w:val="a5"/>
        <w:rPr>
          <w:lang w:val="uk-UA"/>
        </w:rPr>
      </w:pPr>
    </w:p>
    <w:p w:rsidR="006059D3" w:rsidRDefault="00A440CF" w:rsidP="006059D3">
      <w:pPr>
        <w:pStyle w:val="a5"/>
        <w:rPr>
          <w:lang w:val="uk-UA"/>
        </w:rPr>
      </w:pPr>
      <w:r>
        <w:rPr>
          <w:lang w:val="uk-UA"/>
        </w:rPr>
        <w:t>Рис. 2.1. Заряд-розряд ємності RC ланцюжка.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 xml:space="preserve">З осцилограми видно, що час заряду ємності складає: </w:t>
      </w:r>
    </w:p>
    <w:p w:rsidR="001E1DEA" w:rsidRDefault="001E1DEA" w:rsidP="006059D3">
      <w:pPr>
        <w:pStyle w:val="a5"/>
        <w:rPr>
          <w:lang w:val="uk-UA"/>
        </w:rPr>
      </w:pPr>
      <w:proofErr w:type="gramStart"/>
      <w:r>
        <w:rPr>
          <w:lang w:val="en-US"/>
        </w:rPr>
        <w:t>t</w:t>
      </w:r>
      <w:r>
        <w:rPr>
          <w:vertAlign w:val="subscript"/>
          <w:lang w:val="uk-UA"/>
        </w:rPr>
        <w:t>заряду</w:t>
      </w:r>
      <w:proofErr w:type="gramEnd"/>
      <w:r w:rsidRPr="00FA3526">
        <w:t xml:space="preserve"> </w:t>
      </w:r>
      <w:r>
        <w:rPr>
          <w:lang w:val="uk-UA"/>
        </w:rPr>
        <w:t xml:space="preserve">= </w:t>
      </w:r>
      <w:r w:rsidRPr="001E1DEA">
        <w:rPr>
          <w:lang w:val="uk-UA"/>
        </w:rPr>
        <w:t>70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 xml:space="preserve">. </w:t>
      </w:r>
    </w:p>
    <w:p w:rsidR="00A440CF" w:rsidRDefault="001E1DEA" w:rsidP="006059D3">
      <w:pPr>
        <w:pStyle w:val="a5"/>
        <w:rPr>
          <w:lang w:val="uk-UA"/>
        </w:rPr>
      </w:pPr>
      <w:r>
        <w:rPr>
          <w:lang w:val="uk-UA"/>
        </w:rPr>
        <w:t>Спотворений вхідний сигнал зумовлений вихідним опором генератора та його щупів, бо при заряді ємності в колі протікає струм, тому на них виділяється напруга. Напруга на виході генератора вирівнюється після заряду ємності, тобто коли струм у колі вже не тече. Абсолютна похибка: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 xml:space="preserve">∆ = 70 – 65 = 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>Відносна похибка:</w:t>
      </w:r>
    </w:p>
    <w:p w:rsidR="001E1DEA" w:rsidRDefault="00FA3526" w:rsidP="006059D3">
      <w:pPr>
        <w:pStyle w:val="a5"/>
        <w:rPr>
          <w:lang w:val="uk-UA"/>
        </w:rPr>
      </w:pPr>
      <w:r>
        <w:rPr>
          <w:lang w:val="uk-UA"/>
        </w:rPr>
        <w:t>δ</w:t>
      </w:r>
      <w:r w:rsidR="001E1DEA">
        <w:rPr>
          <w:lang w:val="uk-UA"/>
        </w:rPr>
        <w:t xml:space="preserve"> </w:t>
      </w:r>
      <w:r>
        <w:rPr>
          <w:lang w:val="uk-UA"/>
        </w:rPr>
        <w:t>= 5 / 65 ≈ 7,7%,</w:t>
      </w:r>
    </w:p>
    <w:p w:rsidR="00FA3526" w:rsidRDefault="00FA3526" w:rsidP="006059D3">
      <w:pPr>
        <w:pStyle w:val="a5"/>
        <w:rPr>
          <w:lang w:val="uk-UA"/>
        </w:rPr>
      </w:pPr>
      <w:r>
        <w:rPr>
          <w:lang w:val="uk-UA"/>
        </w:rPr>
        <w:t>що, з урахуванням додаткового опору щупів та відхилень від номіналів параметрів компонентів, є в межах норми, отже практично отримані результати збігаються з теоретичними розрахунками.</w:t>
      </w: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777443" w:rsidRDefault="00FA3526" w:rsidP="006059D3">
      <w:pPr>
        <w:pStyle w:val="a5"/>
      </w:pPr>
      <w:r>
        <w:rPr>
          <w:lang w:val="uk-UA"/>
        </w:rPr>
        <w:lastRenderedPageBreak/>
        <w:t xml:space="preserve">4) </w:t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RC ланцюжка в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>.</w:t>
      </w:r>
    </w:p>
    <w:p w:rsidR="00777443" w:rsidRPr="00777443" w:rsidRDefault="00777443" w:rsidP="0077744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88900</wp:posOffset>
            </wp:positionV>
            <wp:extent cx="6640830" cy="4251960"/>
            <wp:effectExtent l="19050" t="0" r="7620" b="0"/>
            <wp:wrapThrough wrapText="bothSides">
              <wp:wrapPolygon edited="0">
                <wp:start x="-62" y="0"/>
                <wp:lineTo x="-62" y="21484"/>
                <wp:lineTo x="21625" y="21484"/>
                <wp:lineTo x="21625" y="0"/>
                <wp:lineTo x="-6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526">
        <w:rPr>
          <w:lang w:val="uk-UA"/>
        </w:rPr>
        <w:t xml:space="preserve"> </w:t>
      </w:r>
      <w:r>
        <w:rPr>
          <w:lang w:val="uk-UA"/>
        </w:rPr>
        <w:t>Рис. 2.2. Схема RC ланцюжка.</w:t>
      </w:r>
    </w:p>
    <w:p w:rsidR="00FA3526" w:rsidRPr="00777443" w:rsidRDefault="00777443" w:rsidP="006059D3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238760</wp:posOffset>
            </wp:positionV>
            <wp:extent cx="6644640" cy="3035935"/>
            <wp:effectExtent l="19050" t="0" r="3810" b="0"/>
            <wp:wrapThrough wrapText="bothSides">
              <wp:wrapPolygon edited="0">
                <wp:start x="-62" y="0"/>
                <wp:lineTo x="-62" y="21415"/>
                <wp:lineTo x="21612" y="21415"/>
                <wp:lineTo x="21612" y="0"/>
                <wp:lineTo x="-62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526">
        <w:rPr>
          <w:lang w:val="uk-UA"/>
        </w:rPr>
        <w:t>Результати модуляції:</w:t>
      </w:r>
    </w:p>
    <w:p w:rsidR="00777443" w:rsidRDefault="00777443" w:rsidP="006059D3">
      <w:pPr>
        <w:pStyle w:val="a5"/>
        <w:rPr>
          <w:lang w:val="uk-UA"/>
        </w:rPr>
      </w:pPr>
      <w:r w:rsidRPr="00777443">
        <w:t>Рис. 2.3.З</w:t>
      </w:r>
      <w:proofErr w:type="spellStart"/>
      <w:r>
        <w:rPr>
          <w:lang w:val="uk-UA"/>
        </w:rPr>
        <w:t>аряд-розряд</w:t>
      </w:r>
      <w:proofErr w:type="spellEnd"/>
      <w:r>
        <w:rPr>
          <w:lang w:val="uk-UA"/>
        </w:rPr>
        <w:t xml:space="preserve"> RC ланцюжка.</w:t>
      </w:r>
    </w:p>
    <w:p w:rsidR="00777443" w:rsidRDefault="00777443" w:rsidP="006059D3">
      <w:pPr>
        <w:pStyle w:val="a5"/>
        <w:rPr>
          <w:lang w:val="uk-UA"/>
        </w:rPr>
      </w:pPr>
      <w:r>
        <w:rPr>
          <w:lang w:val="uk-UA"/>
        </w:rPr>
        <w:t>Результати модуляції показали, що за час 5τ</w:t>
      </w:r>
      <w:r w:rsidRPr="00777443">
        <w:t xml:space="preserve"> </w:t>
      </w:r>
      <w:proofErr w:type="spellStart"/>
      <w:r w:rsidRPr="00777443">
        <w:t>ємність</w:t>
      </w:r>
      <w:proofErr w:type="spellEnd"/>
      <w:r w:rsidRPr="00777443">
        <w:t xml:space="preserve"> </w:t>
      </w:r>
      <w:r>
        <w:rPr>
          <w:lang w:val="en-US"/>
        </w:rPr>
        <w:t>RC</w:t>
      </w:r>
      <w:r w:rsidRPr="00777443">
        <w:t xml:space="preserve"> </w:t>
      </w:r>
      <w:proofErr w:type="spellStart"/>
      <w:r w:rsidRPr="00777443">
        <w:t>ланцюжка</w:t>
      </w:r>
      <w:proofErr w:type="spellEnd"/>
      <w:r w:rsidRPr="00777443">
        <w:t xml:space="preserve"> зарядиться </w:t>
      </w:r>
      <w:proofErr w:type="spellStart"/>
      <w:r w:rsidRPr="00777443">
        <w:t>н</w:t>
      </w:r>
      <w:proofErr w:type="spellEnd"/>
      <w:r>
        <w:rPr>
          <w:lang w:val="uk-UA"/>
        </w:rPr>
        <w:t>а 99,3 %. Справді, з формули для заряду ємності до 0,99Е випливає:</w:t>
      </w:r>
    </w:p>
    <w:p w:rsidR="00777443" w:rsidRPr="00BD7835" w:rsidRDefault="00BD7835" w:rsidP="006059D3">
      <w:pPr>
        <w:pStyle w:val="a5"/>
      </w:pPr>
      <w:r w:rsidRPr="00BD7835">
        <w:rPr>
          <w:position w:val="-38"/>
          <w:lang w:val="uk-UA"/>
        </w:rPr>
        <w:object w:dxaOrig="34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44.05pt" o:ole="">
            <v:imagedata r:id="rId16" o:title=""/>
          </v:shape>
          <o:OLEObject Type="Embed" ProgID="Equation.DSMT4" ShapeID="_x0000_i1025" DrawAspect="Content" ObjectID="_1554278185" r:id="rId17"/>
        </w:object>
      </w:r>
      <w:r w:rsidR="00777443">
        <w:rPr>
          <w:lang w:val="uk-UA"/>
        </w:rPr>
        <w:t xml:space="preserve"> </w:t>
      </w:r>
    </w:p>
    <w:p w:rsidR="00BD7835" w:rsidRDefault="00BD7835" w:rsidP="006059D3">
      <w:pPr>
        <w:pStyle w:val="a5"/>
        <w:rPr>
          <w:lang w:val="uk-UA"/>
        </w:rPr>
      </w:pPr>
      <w:r>
        <w:rPr>
          <w:lang w:val="uk-UA"/>
        </w:rPr>
        <w:lastRenderedPageBreak/>
        <w:t xml:space="preserve">тобто для заряду ємності до 0,99Е достатньо часу 4,6RC. Загалом практично отриманий результат збігається з результатом </w:t>
      </w:r>
      <w:proofErr w:type="spellStart"/>
      <w:r>
        <w:rPr>
          <w:lang w:val="uk-UA"/>
        </w:rPr>
        <w:t>моделяції</w:t>
      </w:r>
      <w:proofErr w:type="spellEnd"/>
      <w:r>
        <w:rPr>
          <w:lang w:val="uk-UA"/>
        </w:rPr>
        <w:t xml:space="preserve"> та теоретичними розрахунками.</w:t>
      </w:r>
    </w:p>
    <w:p w:rsidR="00BD7835" w:rsidRDefault="00BD7835" w:rsidP="006059D3">
      <w:pPr>
        <w:pStyle w:val="a5"/>
        <w:rPr>
          <w:lang w:val="uk-UA"/>
        </w:rPr>
      </w:pPr>
    </w:p>
    <w:p w:rsidR="006059D3" w:rsidRPr="00BD7835" w:rsidRDefault="00BD7835" w:rsidP="00BD7835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Дослідження RC фільтру низької частоти</w:t>
      </w:r>
    </w:p>
    <w:p w:rsidR="00BD7835" w:rsidRDefault="002871C6" w:rsidP="002871C6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Складено схему RC фільтру низької частоти. Значення опору:</w:t>
      </w:r>
    </w:p>
    <w:p w:rsidR="002871C6" w:rsidRDefault="002871C6" w:rsidP="002871C6">
      <w:pPr>
        <w:pStyle w:val="a5"/>
        <w:ind w:left="1080"/>
        <w:rPr>
          <w:lang w:val="en-US"/>
        </w:rPr>
      </w:pPr>
      <w:r>
        <w:rPr>
          <w:lang w:val="en-US"/>
        </w:rPr>
        <w:t>R = 9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кОм</w:t>
      </w:r>
      <w:proofErr w:type="spellEnd"/>
      <w:r>
        <w:rPr>
          <w:lang w:val="en-US"/>
        </w:rPr>
        <w:t>;</w:t>
      </w:r>
    </w:p>
    <w:p w:rsidR="002871C6" w:rsidRDefault="002871C6" w:rsidP="002871C6">
      <w:pPr>
        <w:pStyle w:val="a5"/>
        <w:ind w:left="1080"/>
        <w:rPr>
          <w:lang w:val="uk-UA"/>
        </w:rPr>
      </w:pPr>
      <w:r>
        <w:rPr>
          <w:lang w:val="uk-UA"/>
        </w:rPr>
        <w:t>Значення ємності:</w:t>
      </w:r>
    </w:p>
    <w:p w:rsidR="002871C6" w:rsidRDefault="002871C6" w:rsidP="002871C6">
      <w:pPr>
        <w:pStyle w:val="a5"/>
        <w:ind w:left="1080"/>
        <w:rPr>
          <w:lang w:val="uk-UA"/>
        </w:rPr>
      </w:pPr>
      <w:r>
        <w:rPr>
          <w:lang w:val="uk-UA"/>
        </w:rPr>
        <w:t xml:space="preserve">С = 10 </w:t>
      </w:r>
      <w:proofErr w:type="spellStart"/>
      <w:r>
        <w:rPr>
          <w:lang w:val="uk-UA"/>
        </w:rPr>
        <w:t>нФ</w:t>
      </w:r>
      <w:proofErr w:type="spellEnd"/>
      <w:r>
        <w:rPr>
          <w:lang w:val="uk-UA"/>
        </w:rPr>
        <w:t>;</w:t>
      </w:r>
    </w:p>
    <w:p w:rsidR="002871C6" w:rsidRDefault="002871C6" w:rsidP="002871C6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Розраховано значення частоти зрізу. Частота зрізу – це така частота, вище (для ФНЧ) або нижче (для ФВЧ) якої, амплітуда вхідного сигналу на виході буде в</w:t>
      </w:r>
      <w:r w:rsidR="008E55C4">
        <w:rPr>
          <w:lang w:val="uk-UA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>
        <w:rPr>
          <w:lang w:val="uk-UA"/>
        </w:rPr>
        <w:t xml:space="preserve"> </w:t>
      </w:r>
      <w:r w:rsidR="008E55C4">
        <w:rPr>
          <w:lang w:val="uk-UA"/>
        </w:rPr>
        <w:t>і більше разів меншою, ніж на вході.</w:t>
      </w:r>
      <w:r>
        <w:rPr>
          <w:lang w:val="uk-UA"/>
        </w:rPr>
        <w:t xml:space="preserve"> Для даного RC фільтру:</w:t>
      </w:r>
    </w:p>
    <w:p w:rsidR="002871C6" w:rsidRPr="002871C6" w:rsidRDefault="002871C6" w:rsidP="002871C6">
      <w:pPr>
        <w:pStyle w:val="a5"/>
        <w:ind w:left="1080"/>
        <w:rPr>
          <w:lang w:val="uk-UA"/>
        </w:rPr>
      </w:pPr>
      <w:r w:rsidRPr="002871C6">
        <w:rPr>
          <w:position w:val="-28"/>
        </w:rPr>
        <w:object w:dxaOrig="5120" w:dyaOrig="660">
          <v:shape id="_x0000_i1026" type="#_x0000_t75" style="width:393.55pt;height:50.35pt" o:ole="">
            <v:imagedata r:id="rId18" o:title=""/>
          </v:shape>
          <o:OLEObject Type="Embed" ProgID="Equation.DSMT4" ShapeID="_x0000_i1026" DrawAspect="Content" ObjectID="_1554278186" r:id="rId19"/>
        </w:object>
      </w:r>
    </w:p>
    <w:p w:rsidR="006059D3" w:rsidRDefault="007E377E" w:rsidP="008E55C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Для розрахунку АЧХ та ФЧХ фільтру можна відійти від запропонованої схеми визначення, оскільки в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 є вбудована функції визначення частотних характеристик. Графіки АЧХ та ФЧХ побудовані за допомогою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2:</w:t>
      </w:r>
    </w:p>
    <w:p w:rsidR="007E377E" w:rsidRDefault="007E377E" w:rsidP="007E377E">
      <w:pPr>
        <w:pStyle w:val="a5"/>
        <w:ind w:left="1080"/>
        <w:rPr>
          <w:lang w:val="uk-UA"/>
        </w:rPr>
      </w:pPr>
      <w:r w:rsidRPr="007E377E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8255</wp:posOffset>
            </wp:positionV>
            <wp:extent cx="6115050" cy="3736975"/>
            <wp:effectExtent l="19050" t="0" r="0" b="0"/>
            <wp:wrapThrough wrapText="bothSides">
              <wp:wrapPolygon edited="0">
                <wp:start x="-67" y="0"/>
                <wp:lineTo x="-67" y="21472"/>
                <wp:lineTo x="21600" y="21472"/>
                <wp:lineTo x="21600" y="0"/>
                <wp:lineTo x="-67" y="0"/>
              </wp:wrapPolygon>
            </wp:wrapThrough>
            <wp:docPr id="6" name="Рисунок 13" descr="C:\Users\Olexandr\Desktop\Лаба\RC3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lexandr\Desktop\Лаба\RC312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7E377E" w:rsidP="006059D3">
      <w:pPr>
        <w:pStyle w:val="a5"/>
        <w:rPr>
          <w:lang w:val="uk-UA"/>
        </w:rPr>
      </w:pPr>
      <w:r>
        <w:rPr>
          <w:lang w:val="uk-UA"/>
        </w:rPr>
        <w:t>Рис. 3.1. АЧХ та ФЧХ RC фільтру низької частоти</w:t>
      </w:r>
      <w:r w:rsidR="00DE42E8">
        <w:rPr>
          <w:lang w:val="uk-UA"/>
        </w:rPr>
        <w:t>.</w:t>
      </w: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  <w:r>
        <w:rPr>
          <w:lang w:val="uk-UA"/>
        </w:rPr>
        <w:lastRenderedPageBreak/>
        <w:t xml:space="preserve">Також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 надає дані, щодо виміряних значень, які використовувалися для побудови графіків:</w:t>
      </w:r>
    </w:p>
    <w:tbl>
      <w:tblPr>
        <w:tblW w:w="8600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0"/>
        <w:gridCol w:w="2780"/>
        <w:gridCol w:w="3240"/>
      </w:tblGrid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Частота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(</w:t>
            </w:r>
            <w:proofErr w:type="spellStart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Hz</w:t>
            </w:r>
            <w:proofErr w:type="spellEnd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)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r w:rsidR="00DE42E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Підсилення амплітуди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(</w:t>
            </w:r>
            <w:proofErr w:type="spellStart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dB</w:t>
            </w:r>
            <w:proofErr w:type="spellEnd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)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Фаза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(°)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167.83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-5.63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200.34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-6.71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250.87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-8.38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300.9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-0.21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-10.02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400.97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-0.32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-13.23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502.10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-0.45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-16.40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599.36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-0.59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-19.35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701.89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-0.77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-22.33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802.53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-0.96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-25.14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900.20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-1.16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-27.75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1000.14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-1.37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-30,30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1100.59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-1.60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-32.72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1205.34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-35.13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1301.25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-2.08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-37.21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1404.80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-2.33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-39.34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1502.13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-2.57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-41.23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1606.22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-43.12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1668.90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-3.00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-44.25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1801.69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-3.33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-46.39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2001.72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-49.38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5016.75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-9.88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-70.95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10040.73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-15.53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-80.08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15008.47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-18.95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-83.21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20000.00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-21.41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-84.76</w:t>
            </w:r>
          </w:p>
        </w:tc>
      </w:tr>
    </w:tbl>
    <w:p w:rsidR="007E377E" w:rsidRDefault="00DE42E8" w:rsidP="006059D3">
      <w:pPr>
        <w:pStyle w:val="a5"/>
        <w:rPr>
          <w:lang w:val="uk-UA"/>
        </w:rPr>
      </w:pPr>
      <w:r>
        <w:rPr>
          <w:lang w:val="uk-UA"/>
        </w:rPr>
        <w:t>Табл. 3.1. Деякі значенням АЧХ та ФЧХ RC фільтру низької частоти.</w:t>
      </w:r>
    </w:p>
    <w:p w:rsidR="00DE42E8" w:rsidRPr="00DE42E8" w:rsidRDefault="00DE42E8" w:rsidP="006059D3">
      <w:pPr>
        <w:pStyle w:val="a5"/>
        <w:rPr>
          <w:lang w:val="uk-UA"/>
        </w:rPr>
      </w:pPr>
    </w:p>
    <w:p w:rsidR="0054436F" w:rsidRDefault="007E377E" w:rsidP="006059D3">
      <w:pPr>
        <w:pStyle w:val="a5"/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З графіків та таблиці значень видно, що при </w:t>
      </w:r>
      <w:r w:rsidR="00DE42E8">
        <w:rPr>
          <w:lang w:val="uk-UA"/>
        </w:rPr>
        <w:t>значені -3</w:t>
      </w:r>
      <w:r w:rsidR="00DE42E8" w:rsidRPr="00DE42E8">
        <w:rPr>
          <w:lang w:val="uk-UA"/>
        </w:rPr>
        <w:t xml:space="preserve"> </w:t>
      </w:r>
      <w:r w:rsidR="00DE42E8">
        <w:rPr>
          <w:lang w:val="uk-UA"/>
        </w:rPr>
        <w:t xml:space="preserve">дБ, що відповідає </w:t>
      </w:r>
      <w:r w:rsidR="00DE42E8" w:rsidRPr="00DE42E8">
        <w:rPr>
          <w:lang w:val="uk-UA"/>
        </w:rPr>
        <w:t xml:space="preserve">          </w:t>
      </w:r>
      <w:r w:rsidR="00DE42E8">
        <w:rPr>
          <w:lang w:val="uk-UA"/>
        </w:rPr>
        <w:t>K</w:t>
      </w:r>
      <w:r w:rsidR="00DE42E8">
        <w:rPr>
          <w:vertAlign w:val="subscript"/>
          <w:lang w:val="en-US"/>
        </w:rPr>
        <w:t>u</w:t>
      </w:r>
      <w:r w:rsidR="00DE42E8" w:rsidRPr="00DE42E8">
        <w:rPr>
          <w:lang w:val="uk-UA"/>
        </w:rPr>
        <w:t xml:space="preserve"> = 1/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 w:rsidR="00DE42E8">
        <w:rPr>
          <w:rFonts w:eastAsiaTheme="minorEastAsia"/>
          <w:lang w:val="uk-UA"/>
        </w:rPr>
        <w:t xml:space="preserve">, частота зрізу дорівнює 1669 Гц. Також на частоті зрізу можна спостерігати зсув фаз на -44,25°, </w:t>
      </w:r>
      <w:proofErr w:type="spellStart"/>
      <w:r w:rsidR="00DE42E8" w:rsidRPr="00DE42E8">
        <w:rPr>
          <w:rFonts w:eastAsiaTheme="minorEastAsia"/>
        </w:rPr>
        <w:t>тобто</w:t>
      </w:r>
      <w:proofErr w:type="spellEnd"/>
      <w:r w:rsidR="00DE42E8" w:rsidRPr="00DE42E8">
        <w:rPr>
          <w:rFonts w:eastAsiaTheme="minorEastAsia"/>
        </w:rPr>
        <w:t xml:space="preserve"> сигнал на </w:t>
      </w:r>
      <w:proofErr w:type="spellStart"/>
      <w:r w:rsidR="00DE42E8" w:rsidRPr="00DE42E8">
        <w:rPr>
          <w:rFonts w:eastAsiaTheme="minorEastAsia"/>
        </w:rPr>
        <w:t>виході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послаблюється</w:t>
      </w:r>
      <w:proofErr w:type="spellEnd"/>
      <w:r w:rsidR="00DE42E8" w:rsidRPr="00DE42E8">
        <w:rPr>
          <w:rFonts w:eastAsiaTheme="minorEastAsia"/>
        </w:rPr>
        <w:t xml:space="preserve"> та </w:t>
      </w:r>
      <w:proofErr w:type="spellStart"/>
      <w:r w:rsidR="00DE42E8" w:rsidRPr="00DE42E8">
        <w:rPr>
          <w:rFonts w:eastAsiaTheme="minorEastAsia"/>
        </w:rPr>
        <w:t>відстає</w:t>
      </w:r>
      <w:proofErr w:type="spellEnd"/>
      <w:r w:rsidR="00DE42E8" w:rsidRPr="00DE42E8">
        <w:rPr>
          <w:rFonts w:eastAsiaTheme="minorEastAsia"/>
        </w:rPr>
        <w:t xml:space="preserve"> по </w:t>
      </w:r>
      <w:proofErr w:type="spellStart"/>
      <w:r w:rsidR="00DE42E8" w:rsidRPr="00DE42E8">
        <w:rPr>
          <w:rFonts w:eastAsiaTheme="minorEastAsia"/>
        </w:rPr>
        <w:t>фазі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відносно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вхідного</w:t>
      </w:r>
      <w:proofErr w:type="spellEnd"/>
      <w:r w:rsidR="00DE42E8" w:rsidRPr="00DE42E8">
        <w:rPr>
          <w:rFonts w:eastAsiaTheme="minorEastAsia"/>
        </w:rPr>
        <w:t>.</w:t>
      </w:r>
      <w:r w:rsidR="0054436F" w:rsidRPr="0054436F">
        <w:rPr>
          <w:rFonts w:eastAsiaTheme="minorEastAsia"/>
        </w:rPr>
        <w:t xml:space="preserve"> Ц</w:t>
      </w:r>
      <w:r w:rsidR="0054436F">
        <w:rPr>
          <w:rFonts w:eastAsiaTheme="minorEastAsia"/>
          <w:lang w:val="uk-UA"/>
        </w:rPr>
        <w:t xml:space="preserve">е послаблення та зсув можна спостерігати, якщо подати на вхід сигнал з частотою, </w:t>
      </w:r>
      <w:proofErr w:type="gramStart"/>
      <w:r w:rsidR="0054436F">
        <w:rPr>
          <w:rFonts w:eastAsiaTheme="minorEastAsia"/>
          <w:lang w:val="uk-UA"/>
        </w:rPr>
        <w:t>б</w:t>
      </w:r>
      <w:proofErr w:type="gramEnd"/>
      <w:r w:rsidR="0054436F">
        <w:rPr>
          <w:rFonts w:eastAsiaTheme="minorEastAsia"/>
          <w:lang w:val="uk-UA"/>
        </w:rPr>
        <w:t>ільшою, ніж частота зрізу:</w:t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32385</wp:posOffset>
            </wp:positionV>
            <wp:extent cx="6115050" cy="3328670"/>
            <wp:effectExtent l="19050" t="0" r="0" b="0"/>
            <wp:wrapThrough wrapText="bothSides">
              <wp:wrapPolygon edited="0">
                <wp:start x="-67" y="0"/>
                <wp:lineTo x="-67" y="21509"/>
                <wp:lineTo x="21600" y="21509"/>
                <wp:lineTo x="21600" y="0"/>
                <wp:lineTo x="-67" y="0"/>
              </wp:wrapPolygon>
            </wp:wrapThrough>
            <wp:docPr id="14" name="Рисунок 14" descr="C:\Users\Olexandr\Desktop\Лаба\RC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lexandr\Desktop\Лаба\RC31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P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DE42E8" w:rsidP="006059D3">
      <w:pPr>
        <w:pStyle w:val="a5"/>
        <w:rPr>
          <w:rFonts w:eastAsiaTheme="minorEastAsia"/>
          <w:lang w:val="uk-UA"/>
        </w:rPr>
      </w:pPr>
      <w:r w:rsidRPr="00DE42E8">
        <w:rPr>
          <w:rFonts w:eastAsiaTheme="minorEastAsia"/>
        </w:rPr>
        <w:t xml:space="preserve"> </w:t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Pr="0054436F" w:rsidRDefault="0054436F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3.2. Вхідний та вихідний сигнали RC фільтру низької частоти, з частотою вхідного сигналу 2 кГц.</w:t>
      </w:r>
    </w:p>
    <w:p w:rsidR="006059D3" w:rsidRDefault="00B44DC7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Абсолютна похибка: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∆ = 1748 Гц – 1669 Гц = 79;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Відносна похибка: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δ = 79/1748 = 4,51%;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що в межах норми, тому можна сказати, що практично отримані результати збігаються з теоретичними розрахунками.</w:t>
      </w:r>
    </w:p>
    <w:p w:rsidR="00B44DC7" w:rsidRDefault="00B44DC7" w:rsidP="00B44DC7">
      <w:pPr>
        <w:pStyle w:val="a5"/>
        <w:numPr>
          <w:ilvl w:val="0"/>
          <w:numId w:val="5"/>
        </w:numPr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227965</wp:posOffset>
            </wp:positionV>
            <wp:extent cx="6640830" cy="3657600"/>
            <wp:effectExtent l="19050" t="0" r="7620" b="0"/>
            <wp:wrapThrough wrapText="bothSides">
              <wp:wrapPolygon edited="0">
                <wp:start x="-62" y="0"/>
                <wp:lineTo x="-62" y="21488"/>
                <wp:lineTo x="21625" y="21488"/>
                <wp:lineTo x="21625" y="0"/>
                <wp:lineTo x="-62" y="0"/>
              </wp:wrapPolygon>
            </wp:wrapThrough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Побудовано графіки АЧХ та ФЧХ у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. Схема RC </w:t>
      </w:r>
      <w:proofErr w:type="spellStart"/>
      <w:r>
        <w:rPr>
          <w:lang w:val="uk-UA"/>
        </w:rPr>
        <w:t>філтру</w:t>
      </w:r>
      <w:proofErr w:type="spellEnd"/>
      <w:r>
        <w:rPr>
          <w:lang w:val="uk-UA"/>
        </w:rPr>
        <w:t>:</w:t>
      </w:r>
    </w:p>
    <w:p w:rsidR="00B44DC7" w:rsidRDefault="0054436F" w:rsidP="00B44DC7">
      <w:pPr>
        <w:pStyle w:val="a5"/>
        <w:ind w:left="1080"/>
        <w:rPr>
          <w:lang w:val="uk-UA"/>
        </w:rPr>
      </w:pPr>
      <w:r>
        <w:rPr>
          <w:lang w:val="uk-UA"/>
        </w:rPr>
        <w:t>Рис. 3.3</w:t>
      </w:r>
      <w:r w:rsidR="00B44DC7">
        <w:rPr>
          <w:lang w:val="uk-UA"/>
        </w:rPr>
        <w:t>. Схема RC фільтру низької частоти.</w:t>
      </w:r>
    </w:p>
    <w:p w:rsidR="00B44DC7" w:rsidRDefault="00B44DC7" w:rsidP="00B44DC7">
      <w:pPr>
        <w:pStyle w:val="a5"/>
        <w:ind w:left="1080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214630</wp:posOffset>
            </wp:positionV>
            <wp:extent cx="6509385" cy="2867025"/>
            <wp:effectExtent l="19050" t="0" r="5715" b="0"/>
            <wp:wrapThrough wrapText="bothSides">
              <wp:wrapPolygon edited="0">
                <wp:start x="-63" y="0"/>
                <wp:lineTo x="-63" y="21528"/>
                <wp:lineTo x="21619" y="21528"/>
                <wp:lineTo x="21619" y="0"/>
                <wp:lineTo x="-63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Графіки АЧХ та ФЧХ:</w:t>
      </w:r>
    </w:p>
    <w:p w:rsidR="00B44DC7" w:rsidRPr="000F78B2" w:rsidRDefault="0054436F" w:rsidP="00B44DC7">
      <w:pPr>
        <w:pStyle w:val="a5"/>
        <w:ind w:left="1080"/>
        <w:rPr>
          <w:lang w:val="uk-UA"/>
        </w:rPr>
      </w:pPr>
      <w:r>
        <w:rPr>
          <w:lang w:val="uk-UA"/>
        </w:rPr>
        <w:t>Рис. 3.4</w:t>
      </w:r>
      <w:r w:rsidR="00B44DC7">
        <w:rPr>
          <w:lang w:val="uk-UA"/>
        </w:rPr>
        <w:t xml:space="preserve">. </w:t>
      </w:r>
      <w:proofErr w:type="spellStart"/>
      <w:r w:rsidR="00B44DC7">
        <w:rPr>
          <w:lang w:val="uk-UA"/>
        </w:rPr>
        <w:t>Грфіки</w:t>
      </w:r>
      <w:proofErr w:type="spellEnd"/>
      <w:r w:rsidR="00B44DC7">
        <w:rPr>
          <w:lang w:val="uk-UA"/>
        </w:rPr>
        <w:t xml:space="preserve"> АЧХ та ФЧХ RC фільтру низької частоти.</w:t>
      </w: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Також можна замітити послаблення сигналу в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>
        <w:rPr>
          <w:rFonts w:eastAsiaTheme="minorEastAsia"/>
          <w:lang w:val="uk-UA"/>
        </w:rPr>
        <w:t xml:space="preserve"> раз вхідного сигналу на частоті зрізу:</w:t>
      </w:r>
    </w:p>
    <w:p w:rsidR="009B7F0A" w:rsidRDefault="009B7F0A" w:rsidP="00B44DC7">
      <w:pPr>
        <w:pStyle w:val="a5"/>
        <w:ind w:left="1080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160655</wp:posOffset>
            </wp:positionV>
            <wp:extent cx="6077585" cy="2911475"/>
            <wp:effectExtent l="19050" t="0" r="0" b="0"/>
            <wp:wrapThrough wrapText="bothSides">
              <wp:wrapPolygon edited="0">
                <wp:start x="-68" y="0"/>
                <wp:lineTo x="-68" y="21482"/>
                <wp:lineTo x="21598" y="21482"/>
                <wp:lineTo x="21598" y="0"/>
                <wp:lineTo x="-68" y="0"/>
              </wp:wrapPolygon>
            </wp:wrapThrough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0A" w:rsidRPr="009B7F0A" w:rsidRDefault="009B7F0A" w:rsidP="009B7F0A">
      <w:pPr>
        <w:pStyle w:val="a5"/>
        <w:ind w:left="108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Рис. 3.5.Вхідний та вихідний сигнали RC фільтру низької частоти на </w:t>
      </w:r>
      <w:proofErr w:type="spellStart"/>
      <w:r>
        <w:rPr>
          <w:rFonts w:eastAsiaTheme="minorEastAsia"/>
          <w:lang w:val="uk-UA"/>
        </w:rPr>
        <w:t>чатоті</w:t>
      </w:r>
      <w:proofErr w:type="spellEnd"/>
      <w:r>
        <w:rPr>
          <w:rFonts w:eastAsiaTheme="minorEastAsia"/>
          <w:lang w:val="uk-UA"/>
        </w:rPr>
        <w:t xml:space="preserve"> зрізу</w:t>
      </w:r>
    </w:p>
    <w:p w:rsidR="006059D3" w:rsidRPr="009B7F0A" w:rsidRDefault="00B44DC7" w:rsidP="009B7F0A">
      <w:pPr>
        <w:ind w:left="708"/>
        <w:rPr>
          <w:lang w:val="uk-UA"/>
        </w:rPr>
      </w:pPr>
      <w:r w:rsidRPr="009B7F0A">
        <w:rPr>
          <w:lang w:val="uk-UA"/>
        </w:rPr>
        <w:t>Змодельовані АЧХ та ФЧХ повторюють за формою практично отримані результати. Також видно, що на частоті зрізу</w:t>
      </w:r>
      <w:r w:rsidR="00462AA9" w:rsidRPr="009B7F0A">
        <w:rPr>
          <w:lang w:val="uk-UA"/>
        </w:rPr>
        <w:t xml:space="preserve"> підсилення амплітуди дорівнює -3 дБ, а зсув фаз 45,5°, тобто результати </w:t>
      </w:r>
      <w:proofErr w:type="spellStart"/>
      <w:r w:rsidR="00462AA9" w:rsidRPr="009B7F0A">
        <w:rPr>
          <w:lang w:val="uk-UA"/>
        </w:rPr>
        <w:t>моделяції</w:t>
      </w:r>
      <w:proofErr w:type="spellEnd"/>
      <w:r w:rsidR="00462AA9" w:rsidRPr="009B7F0A">
        <w:rPr>
          <w:lang w:val="uk-UA"/>
        </w:rPr>
        <w:t xml:space="preserve"> та практично отримані результати збігаються з теоретичними обрахунками.</w:t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Pr="000F78B2" w:rsidRDefault="006059D3" w:rsidP="000F78B2">
      <w:pPr>
        <w:rPr>
          <w:lang w:val="uk-UA"/>
        </w:rPr>
      </w:pPr>
    </w:p>
    <w:sectPr w:rsidR="006059D3" w:rsidRPr="000F78B2" w:rsidSect="005101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1F7"/>
    <w:multiLevelType w:val="hybridMultilevel"/>
    <w:tmpl w:val="DF4621DE"/>
    <w:lvl w:ilvl="0" w:tplc="1E2E25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234B9"/>
    <w:multiLevelType w:val="hybridMultilevel"/>
    <w:tmpl w:val="46A8089C"/>
    <w:lvl w:ilvl="0" w:tplc="A540F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549"/>
    <w:multiLevelType w:val="hybridMultilevel"/>
    <w:tmpl w:val="CF82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C55BE"/>
    <w:multiLevelType w:val="hybridMultilevel"/>
    <w:tmpl w:val="4DB0BA7C"/>
    <w:lvl w:ilvl="0" w:tplc="75248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F603C"/>
    <w:multiLevelType w:val="hybridMultilevel"/>
    <w:tmpl w:val="95847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6591E"/>
    <w:rsid w:val="00024787"/>
    <w:rsid w:val="000D7D83"/>
    <w:rsid w:val="000F78B2"/>
    <w:rsid w:val="00142809"/>
    <w:rsid w:val="00196CE9"/>
    <w:rsid w:val="001E1DEA"/>
    <w:rsid w:val="00231247"/>
    <w:rsid w:val="00244718"/>
    <w:rsid w:val="00264A1F"/>
    <w:rsid w:val="002871C6"/>
    <w:rsid w:val="00291B12"/>
    <w:rsid w:val="002930F1"/>
    <w:rsid w:val="002D4ACC"/>
    <w:rsid w:val="00363576"/>
    <w:rsid w:val="00400FF2"/>
    <w:rsid w:val="00411366"/>
    <w:rsid w:val="004116B2"/>
    <w:rsid w:val="00462AA9"/>
    <w:rsid w:val="0050451D"/>
    <w:rsid w:val="005101F8"/>
    <w:rsid w:val="00524565"/>
    <w:rsid w:val="0054436F"/>
    <w:rsid w:val="00555FC2"/>
    <w:rsid w:val="0056591E"/>
    <w:rsid w:val="00570FE9"/>
    <w:rsid w:val="005C53B8"/>
    <w:rsid w:val="005D054D"/>
    <w:rsid w:val="005E713B"/>
    <w:rsid w:val="006059D3"/>
    <w:rsid w:val="006115D4"/>
    <w:rsid w:val="0067523F"/>
    <w:rsid w:val="00777443"/>
    <w:rsid w:val="007C111A"/>
    <w:rsid w:val="007E377E"/>
    <w:rsid w:val="008922D4"/>
    <w:rsid w:val="008E55C4"/>
    <w:rsid w:val="008F63CF"/>
    <w:rsid w:val="009B7F0A"/>
    <w:rsid w:val="00A440CF"/>
    <w:rsid w:val="00A554A1"/>
    <w:rsid w:val="00AB6D49"/>
    <w:rsid w:val="00AF69B5"/>
    <w:rsid w:val="00B44DC7"/>
    <w:rsid w:val="00B70ED2"/>
    <w:rsid w:val="00BD7835"/>
    <w:rsid w:val="00C128EC"/>
    <w:rsid w:val="00C82B00"/>
    <w:rsid w:val="00D00542"/>
    <w:rsid w:val="00D365C6"/>
    <w:rsid w:val="00DE42E8"/>
    <w:rsid w:val="00E22D90"/>
    <w:rsid w:val="00E2413B"/>
    <w:rsid w:val="00E52AF0"/>
    <w:rsid w:val="00E86763"/>
    <w:rsid w:val="00F44200"/>
    <w:rsid w:val="00F67E7C"/>
    <w:rsid w:val="00FA1DFB"/>
    <w:rsid w:val="00FA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01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E55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13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18</cp:revision>
  <dcterms:created xsi:type="dcterms:W3CDTF">2017-03-25T17:07:00Z</dcterms:created>
  <dcterms:modified xsi:type="dcterms:W3CDTF">2017-04-21T08:10:00Z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