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3B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НЦІОНАЛЬНИЙ ТЕХНІЧНИЙ УНІВЕРСИТЕТ УКРАЇНИ</w:t>
      </w: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«КИЇВСЬКИЙ ПОЛІТЕХНІЧНИЙ ІНСТИТУТ</w:t>
      </w: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ІМЕНІ ІГОРЯ СІКОРСЬКОГО»</w:t>
      </w:r>
    </w:p>
    <w:p w:rsidR="00C128EC" w:rsidRDefault="00C128EC" w:rsidP="00C128EC">
      <w:pPr>
        <w:jc w:val="center"/>
        <w:rPr>
          <w:b/>
          <w:lang w:val="uk-UA"/>
        </w:rPr>
      </w:pPr>
    </w:p>
    <w:p w:rsidR="00C128EC" w:rsidRDefault="00C128EC" w:rsidP="00C128EC">
      <w:pPr>
        <w:jc w:val="center"/>
        <w:rPr>
          <w:b/>
          <w:lang w:val="uk-UA"/>
        </w:rPr>
      </w:pPr>
    </w:p>
    <w:p w:rsidR="00C128EC" w:rsidRDefault="00C128EC" w:rsidP="00C128EC">
      <w:pPr>
        <w:jc w:val="center"/>
        <w:rPr>
          <w:b/>
          <w:lang w:val="uk-UA"/>
        </w:rPr>
      </w:pPr>
      <w:r>
        <w:rPr>
          <w:b/>
          <w:lang w:val="uk-UA"/>
        </w:rPr>
        <w:t>Звіт</w:t>
      </w:r>
    </w:p>
    <w:p w:rsidR="00C128EC" w:rsidRDefault="00C128EC" w:rsidP="00C128EC">
      <w:pPr>
        <w:jc w:val="center"/>
        <w:rPr>
          <w:lang w:val="uk-UA"/>
        </w:rPr>
      </w:pPr>
      <w:r>
        <w:rPr>
          <w:lang w:val="uk-UA"/>
        </w:rPr>
        <w:t>з виконання лабораторної роботи</w:t>
      </w:r>
    </w:p>
    <w:p w:rsidR="00C128EC" w:rsidRDefault="00C128EC" w:rsidP="00C128EC">
      <w:pPr>
        <w:jc w:val="center"/>
        <w:rPr>
          <w:lang w:val="uk-UA"/>
        </w:rPr>
      </w:pPr>
      <w:r>
        <w:rPr>
          <w:lang w:val="uk-UA"/>
        </w:rPr>
        <w:t xml:space="preserve">з курсу «Схемотехніка аналогової та цифрової </w:t>
      </w:r>
      <w:proofErr w:type="spellStart"/>
      <w:r>
        <w:rPr>
          <w:lang w:val="uk-UA"/>
        </w:rPr>
        <w:t>РЕА</w:t>
      </w:r>
      <w:proofErr w:type="spellEnd"/>
      <w:r>
        <w:rPr>
          <w:lang w:val="uk-UA"/>
        </w:rPr>
        <w:t xml:space="preserve"> – 1» </w:t>
      </w:r>
    </w:p>
    <w:p w:rsidR="00C128EC" w:rsidRDefault="00C128EC" w:rsidP="00C128EC">
      <w:pPr>
        <w:jc w:val="center"/>
        <w:rPr>
          <w:lang w:val="uk-UA"/>
        </w:rPr>
      </w:pPr>
    </w:p>
    <w:p w:rsidR="00C128EC" w:rsidRDefault="00C128EC" w:rsidP="00C128EC">
      <w:pPr>
        <w:jc w:val="center"/>
        <w:rPr>
          <w:lang w:val="uk-UA"/>
        </w:rPr>
      </w:pPr>
    </w:p>
    <w:p w:rsidR="00C128EC" w:rsidRDefault="00C128EC" w:rsidP="00C128EC">
      <w:pPr>
        <w:jc w:val="center"/>
        <w:rPr>
          <w:lang w:val="uk-UA"/>
        </w:rPr>
      </w:pP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>Виконав:</w:t>
      </w: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 xml:space="preserve">студент групи </w:t>
      </w:r>
      <w:proofErr w:type="spellStart"/>
      <w:r>
        <w:rPr>
          <w:lang w:val="uk-UA"/>
        </w:rPr>
        <w:t>ДК</w:t>
      </w:r>
      <w:proofErr w:type="spellEnd"/>
      <w:r>
        <w:rPr>
          <w:lang w:val="uk-UA"/>
        </w:rPr>
        <w:t>-51</w:t>
      </w:r>
    </w:p>
    <w:p w:rsidR="00C128EC" w:rsidRDefault="00C128EC" w:rsidP="005101F8">
      <w:pPr>
        <w:ind w:left="6372" w:firstLine="708"/>
        <w:rPr>
          <w:lang w:val="uk-UA"/>
        </w:rPr>
      </w:pPr>
      <w:proofErr w:type="spellStart"/>
      <w:r>
        <w:rPr>
          <w:lang w:val="uk-UA"/>
        </w:rPr>
        <w:t>Качор</w:t>
      </w:r>
      <w:proofErr w:type="spellEnd"/>
      <w:r>
        <w:rPr>
          <w:lang w:val="uk-UA"/>
        </w:rPr>
        <w:t xml:space="preserve"> Павло</w:t>
      </w:r>
    </w:p>
    <w:p w:rsidR="00C128EC" w:rsidRDefault="00C128EC" w:rsidP="00C128EC">
      <w:pPr>
        <w:rPr>
          <w:lang w:val="uk-UA"/>
        </w:rPr>
      </w:pP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>Перевірив:</w:t>
      </w:r>
    </w:p>
    <w:p w:rsidR="00C128EC" w:rsidRDefault="00C128EC" w:rsidP="005101F8">
      <w:pPr>
        <w:ind w:left="6372" w:firstLine="708"/>
        <w:rPr>
          <w:lang w:val="uk-UA"/>
        </w:rPr>
      </w:pPr>
      <w:r>
        <w:rPr>
          <w:lang w:val="uk-UA"/>
        </w:rPr>
        <w:t>доцент Короткий Є.В.</w:t>
      </w:r>
    </w:p>
    <w:p w:rsidR="00C128EC" w:rsidRDefault="00C128EC" w:rsidP="00C128EC">
      <w:pPr>
        <w:ind w:left="5664" w:firstLine="708"/>
        <w:rPr>
          <w:lang w:val="uk-UA"/>
        </w:rPr>
      </w:pPr>
    </w:p>
    <w:p w:rsidR="00C128EC" w:rsidRDefault="00C128EC" w:rsidP="00C128EC">
      <w:pPr>
        <w:ind w:left="5664" w:firstLine="708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ind w:left="5664" w:firstLine="708"/>
        <w:jc w:val="center"/>
        <w:rPr>
          <w:lang w:val="uk-UA"/>
        </w:rPr>
      </w:pPr>
    </w:p>
    <w:p w:rsidR="005101F8" w:rsidRDefault="005101F8" w:rsidP="00C128EC">
      <w:pPr>
        <w:ind w:left="5664" w:firstLine="708"/>
        <w:jc w:val="center"/>
        <w:rPr>
          <w:lang w:val="uk-UA"/>
        </w:rPr>
      </w:pPr>
    </w:p>
    <w:p w:rsidR="005101F8" w:rsidRDefault="005101F8" w:rsidP="00C128EC">
      <w:pPr>
        <w:ind w:left="5664" w:firstLine="708"/>
        <w:jc w:val="center"/>
        <w:rPr>
          <w:lang w:val="uk-UA"/>
        </w:rPr>
      </w:pPr>
    </w:p>
    <w:p w:rsidR="00C128EC" w:rsidRDefault="00C128EC" w:rsidP="00C128EC">
      <w:pPr>
        <w:jc w:val="center"/>
        <w:rPr>
          <w:lang w:val="uk-UA"/>
        </w:rPr>
      </w:pPr>
      <w:r>
        <w:rPr>
          <w:lang w:val="uk-UA"/>
        </w:rPr>
        <w:t>Київ 2017</w:t>
      </w:r>
    </w:p>
    <w:p w:rsidR="00C128EC" w:rsidRDefault="005101F8" w:rsidP="005101F8">
      <w:pPr>
        <w:jc w:val="center"/>
        <w:rPr>
          <w:b/>
        </w:rPr>
      </w:pPr>
      <w:proofErr w:type="spellStart"/>
      <w:r>
        <w:rPr>
          <w:b/>
        </w:rPr>
        <w:lastRenderedPageBreak/>
        <w:t>Завдання</w:t>
      </w:r>
      <w:proofErr w:type="spellEnd"/>
    </w:p>
    <w:p w:rsidR="00556AB4" w:rsidRDefault="00556AB4" w:rsidP="00556AB4">
      <w:pPr>
        <w:pStyle w:val="a5"/>
        <w:numPr>
          <w:ilvl w:val="0"/>
          <w:numId w:val="1"/>
        </w:numPr>
        <w:spacing w:after="0" w:line="240" w:lineRule="auto"/>
        <w:rPr>
          <w:b/>
          <w:lang w:val="uk-UA"/>
        </w:rPr>
      </w:pPr>
      <w:r>
        <w:rPr>
          <w:b/>
          <w:lang w:val="uk-UA"/>
        </w:rPr>
        <w:t>Скласти схему підсилювача з загальним емітером на біполярному транзисторі. Переконатись, що схема підсилює сигнал без спотворень.</w:t>
      </w:r>
    </w:p>
    <w:p w:rsidR="00556AB4" w:rsidRDefault="00556AB4" w:rsidP="00556AB4">
      <w:pPr>
        <w:pStyle w:val="a5"/>
        <w:numPr>
          <w:ilvl w:val="0"/>
          <w:numId w:val="1"/>
        </w:numPr>
        <w:rPr>
          <w:b/>
          <w:lang w:val="uk-UA"/>
        </w:rPr>
      </w:pPr>
      <w:r>
        <w:rPr>
          <w:b/>
          <w:lang w:val="uk-UA"/>
        </w:rPr>
        <w:t>Визначити характеристики робочої точки спокою підсилювача.</w:t>
      </w:r>
    </w:p>
    <w:p w:rsidR="00556AB4" w:rsidRDefault="00556AB4" w:rsidP="00556AB4">
      <w:pPr>
        <w:pStyle w:val="a5"/>
        <w:numPr>
          <w:ilvl w:val="0"/>
          <w:numId w:val="1"/>
        </w:numPr>
        <w:rPr>
          <w:b/>
          <w:lang w:val="uk-UA"/>
        </w:rPr>
      </w:pPr>
      <w:r>
        <w:rPr>
          <w:b/>
          <w:lang w:val="uk-UA"/>
        </w:rPr>
        <w:t>Виміряти вхідний опір підсилювача.</w:t>
      </w:r>
    </w:p>
    <w:p w:rsidR="005101F8" w:rsidRPr="00556AB4" w:rsidRDefault="00556AB4" w:rsidP="005101F8">
      <w:pPr>
        <w:pStyle w:val="a5"/>
        <w:numPr>
          <w:ilvl w:val="0"/>
          <w:numId w:val="1"/>
        </w:numPr>
      </w:pPr>
      <w:r>
        <w:rPr>
          <w:b/>
          <w:lang w:val="uk-UA"/>
        </w:rPr>
        <w:t>Виміряти вихідний опір підсилювача.</w:t>
      </w:r>
    </w:p>
    <w:p w:rsidR="00556AB4" w:rsidRPr="00F4674E" w:rsidRDefault="00556AB4" w:rsidP="00556AB4">
      <w:pPr>
        <w:pStyle w:val="a5"/>
        <w:numPr>
          <w:ilvl w:val="0"/>
          <w:numId w:val="1"/>
        </w:numPr>
        <w:rPr>
          <w:b/>
        </w:rPr>
      </w:pPr>
      <w:r>
        <w:rPr>
          <w:b/>
          <w:lang w:val="uk-UA"/>
        </w:rPr>
        <w:t>Виміряти амплітудну характеристику підсилювача.</w:t>
      </w:r>
    </w:p>
    <w:p w:rsidR="00556AB4" w:rsidRPr="0061628F" w:rsidRDefault="00556AB4" w:rsidP="00556AB4">
      <w:pPr>
        <w:pStyle w:val="a5"/>
        <w:numPr>
          <w:ilvl w:val="0"/>
          <w:numId w:val="1"/>
        </w:numPr>
        <w:rPr>
          <w:b/>
        </w:rPr>
      </w:pPr>
      <w:r>
        <w:rPr>
          <w:b/>
          <w:lang w:val="uk-UA"/>
        </w:rPr>
        <w:t>Визначити значення вхідного та вихідного струму.</w:t>
      </w:r>
    </w:p>
    <w:p w:rsidR="00556AB4" w:rsidRPr="00ED1D41" w:rsidRDefault="00556AB4" w:rsidP="00556AB4">
      <w:pPr>
        <w:pStyle w:val="a5"/>
        <w:numPr>
          <w:ilvl w:val="0"/>
          <w:numId w:val="1"/>
        </w:numPr>
        <w:rPr>
          <w:b/>
        </w:rPr>
      </w:pPr>
      <w:r>
        <w:rPr>
          <w:b/>
          <w:lang w:val="uk-UA"/>
        </w:rPr>
        <w:t xml:space="preserve">Розрахувати визначенні значення </w:t>
      </w:r>
      <w:proofErr w:type="spellStart"/>
      <w:r>
        <w:rPr>
          <w:b/>
          <w:lang w:val="uk-UA"/>
        </w:rPr>
        <w:t>торетично</w:t>
      </w:r>
      <w:proofErr w:type="spellEnd"/>
      <w:r>
        <w:rPr>
          <w:b/>
          <w:lang w:val="uk-UA"/>
        </w:rPr>
        <w:t xml:space="preserve"> та порівняти їх з отриманими практично.</w:t>
      </w:r>
    </w:p>
    <w:p w:rsidR="00AB6D49" w:rsidRDefault="00AB6D49" w:rsidP="005101F8">
      <w:pPr>
        <w:jc w:val="center"/>
        <w:rPr>
          <w:b/>
          <w:lang w:val="uk-UA"/>
        </w:rPr>
      </w:pPr>
    </w:p>
    <w:p w:rsidR="00AB6D49" w:rsidRDefault="00AB6D49" w:rsidP="00024787">
      <w:pPr>
        <w:rPr>
          <w:b/>
          <w:lang w:val="uk-UA"/>
        </w:rPr>
      </w:pPr>
    </w:p>
    <w:p w:rsidR="005101F8" w:rsidRDefault="005101F8" w:rsidP="005101F8">
      <w:pPr>
        <w:jc w:val="center"/>
        <w:rPr>
          <w:b/>
          <w:lang w:val="uk-UA"/>
        </w:rPr>
      </w:pPr>
      <w:r>
        <w:rPr>
          <w:b/>
          <w:lang w:val="uk-UA"/>
        </w:rPr>
        <w:t>Хід роботи</w:t>
      </w:r>
    </w:p>
    <w:p w:rsidR="000D7D83" w:rsidRDefault="0062646A" w:rsidP="000D7D83">
      <w:pPr>
        <w:pStyle w:val="a5"/>
        <w:numPr>
          <w:ilvl w:val="0"/>
          <w:numId w:val="3"/>
        </w:numPr>
        <w:spacing w:after="0" w:line="240" w:lineRule="auto"/>
        <w:rPr>
          <w:b/>
          <w:lang w:val="uk-UA"/>
        </w:rPr>
      </w:pPr>
      <w:r>
        <w:rPr>
          <w:b/>
          <w:lang w:val="uk-UA"/>
        </w:rPr>
        <w:t>Скласти схему підсилювача з загальним емітером на біполярному транзисторі. Переконатись, що схема підсилює сигнал без спотворень.</w:t>
      </w:r>
    </w:p>
    <w:p w:rsidR="0062646A" w:rsidRDefault="00371446" w:rsidP="0062646A">
      <w:pPr>
        <w:pStyle w:val="a5"/>
        <w:spacing w:after="0" w:line="240" w:lineRule="auto"/>
        <w:rPr>
          <w:lang w:val="uk-UA"/>
        </w:rPr>
      </w:pPr>
      <w:r>
        <w:rPr>
          <w:lang w:val="uk-UA"/>
        </w:rPr>
        <w:t>Складено схему підсилювача (Рис. 1.1)</w:t>
      </w:r>
      <w:proofErr w:type="spellStart"/>
      <w:r>
        <w:rPr>
          <w:lang w:val="uk-UA"/>
        </w:rPr>
        <w:t>.Напруга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живленя</w:t>
      </w:r>
      <w:proofErr w:type="spellEnd"/>
      <w:r>
        <w:rPr>
          <w:lang w:val="uk-UA"/>
        </w:rPr>
        <w:t xml:space="preserve"> Е = 5 В.</w:t>
      </w:r>
      <w:r w:rsidR="0085736F">
        <w:rPr>
          <w:lang w:val="uk-UA"/>
        </w:rPr>
        <w:t xml:space="preserve"> В якості резистора R1</w:t>
      </w:r>
      <w:r>
        <w:rPr>
          <w:lang w:val="uk-UA"/>
        </w:rPr>
        <w:t xml:space="preserve"> було використано резистор змінного опору, для встановлення </w:t>
      </w:r>
      <w:r>
        <w:rPr>
          <w:lang w:val="en-US"/>
        </w:rPr>
        <w:t>U</w:t>
      </w:r>
      <w:r w:rsidRPr="00371446">
        <w:rPr>
          <w:vertAlign w:val="subscript"/>
          <w:lang w:val="uk-UA"/>
        </w:rPr>
        <w:t>ке</w:t>
      </w:r>
      <w:r w:rsidRPr="00371446">
        <w:rPr>
          <w:lang w:val="uk-UA"/>
        </w:rPr>
        <w:t xml:space="preserve"> = </w:t>
      </w:r>
      <w:r>
        <w:t>U</w:t>
      </w:r>
      <w:r>
        <w:rPr>
          <w:vertAlign w:val="subscript"/>
          <w:lang w:val="uk-UA"/>
        </w:rPr>
        <w:t>жив</w:t>
      </w:r>
      <w:r w:rsidR="0085736F">
        <w:rPr>
          <w:lang w:val="uk-UA"/>
        </w:rPr>
        <w:t>/2. Опір R1</w:t>
      </w:r>
      <w:r>
        <w:rPr>
          <w:lang w:val="uk-UA"/>
        </w:rPr>
        <w:t xml:space="preserve"> = </w:t>
      </w:r>
      <w:r w:rsidR="0085736F">
        <w:rPr>
          <w:lang w:val="uk-UA"/>
        </w:rPr>
        <w:t xml:space="preserve">45 </w:t>
      </w:r>
      <w:proofErr w:type="spellStart"/>
      <w:r w:rsidR="0085736F">
        <w:rPr>
          <w:lang w:val="uk-UA"/>
        </w:rPr>
        <w:t>кОм</w:t>
      </w:r>
      <w:proofErr w:type="spellEnd"/>
      <w:r w:rsidR="0085736F">
        <w:rPr>
          <w:lang w:val="uk-UA"/>
        </w:rPr>
        <w:t>.</w:t>
      </w:r>
    </w:p>
    <w:p w:rsidR="0085736F" w:rsidRDefault="0085736F" w:rsidP="0062646A">
      <w:pPr>
        <w:pStyle w:val="a5"/>
        <w:spacing w:after="0" w:line="24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43575" cy="3338195"/>
            <wp:effectExtent l="19050" t="0" r="9525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6F" w:rsidRPr="00371446" w:rsidRDefault="0085736F" w:rsidP="0062646A">
      <w:pPr>
        <w:pStyle w:val="a5"/>
        <w:spacing w:after="0" w:line="240" w:lineRule="auto"/>
        <w:rPr>
          <w:lang w:val="uk-UA"/>
        </w:rPr>
      </w:pPr>
      <w:r>
        <w:rPr>
          <w:lang w:val="uk-UA"/>
        </w:rPr>
        <w:t>Рис. 1.1. Схема підсилювача з загальним емітером на біполярному транзисторі.</w:t>
      </w:r>
    </w:p>
    <w:p w:rsidR="00570FE9" w:rsidRDefault="0085736F" w:rsidP="008F63CF">
      <w:pPr>
        <w:pStyle w:val="a5"/>
        <w:rPr>
          <w:lang w:val="uk-UA"/>
        </w:rPr>
      </w:pPr>
      <w:r>
        <w:rPr>
          <w:lang w:val="uk-UA"/>
        </w:rPr>
        <w:t>Було подано синусоїдальний сигнал частотою 1 кГц, амплітудою 10 мВ. На виході отримано підсилений сигнал такої ж форми з більшою амплітудою:</w:t>
      </w:r>
    </w:p>
    <w:p w:rsidR="0085736F" w:rsidRPr="0062646A" w:rsidRDefault="0085736F" w:rsidP="008F63CF">
      <w:pPr>
        <w:pStyle w:val="a5"/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3810</wp:posOffset>
            </wp:positionV>
            <wp:extent cx="6645275" cy="3613150"/>
            <wp:effectExtent l="19050" t="0" r="3175" b="0"/>
            <wp:wrapThrough wrapText="bothSides">
              <wp:wrapPolygon edited="0">
                <wp:start x="-62" y="0"/>
                <wp:lineTo x="-62" y="21524"/>
                <wp:lineTo x="21610" y="21524"/>
                <wp:lineTo x="21610" y="0"/>
                <wp:lineTo x="-62" y="0"/>
              </wp:wrapPolygon>
            </wp:wrapThrough>
            <wp:docPr id="9" name="Рисунок 6" descr="D:\Education\Analog\Lab4\Task1\ACInput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ducation\Analog\Lab4\Task1\ACInputOutput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Рис. 1.2. Вхідний та вихідний сигнали підсилювача.</w:t>
      </w:r>
    </w:p>
    <w:p w:rsidR="00570FE9" w:rsidRDefault="0085736F" w:rsidP="00570FE9">
      <w:pPr>
        <w:pStyle w:val="a5"/>
        <w:numPr>
          <w:ilvl w:val="0"/>
          <w:numId w:val="3"/>
        </w:numPr>
        <w:rPr>
          <w:b/>
          <w:lang w:val="uk-UA"/>
        </w:rPr>
      </w:pPr>
      <w:r>
        <w:rPr>
          <w:b/>
          <w:lang w:val="uk-UA"/>
        </w:rPr>
        <w:t>Визначити характеристики робочої точки</w:t>
      </w:r>
      <w:r w:rsidR="00D70334">
        <w:rPr>
          <w:b/>
          <w:lang w:val="uk-UA"/>
        </w:rPr>
        <w:t xml:space="preserve"> спокою підсилювача.</w:t>
      </w:r>
    </w:p>
    <w:p w:rsidR="00D70334" w:rsidRDefault="00D70334" w:rsidP="00D70334">
      <w:pPr>
        <w:pStyle w:val="a5"/>
        <w:rPr>
          <w:lang w:val="uk-UA"/>
        </w:rPr>
      </w:pPr>
      <w:proofErr w:type="spellStart"/>
      <w:r>
        <w:rPr>
          <w:lang w:val="uk-UA"/>
        </w:rPr>
        <w:t>Длю</w:t>
      </w:r>
      <w:proofErr w:type="spellEnd"/>
      <w:r>
        <w:rPr>
          <w:lang w:val="uk-UA"/>
        </w:rPr>
        <w:t xml:space="preserve"> визначення робочої точки відключено вхідний сигнал. Напруги </w:t>
      </w:r>
      <w:r>
        <w:rPr>
          <w:lang w:val="en-US"/>
        </w:rPr>
        <w:t>U</w:t>
      </w:r>
      <w:r>
        <w:rPr>
          <w:vertAlign w:val="subscript"/>
        </w:rPr>
        <w:t>бе0</w:t>
      </w:r>
      <w:r>
        <w:t xml:space="preserve"> та U</w:t>
      </w:r>
      <w:r>
        <w:rPr>
          <w:vertAlign w:val="subscript"/>
          <w:lang w:val="uk-UA"/>
        </w:rPr>
        <w:t xml:space="preserve">ке0 </w:t>
      </w:r>
      <w:r>
        <w:rPr>
          <w:lang w:val="uk-UA"/>
        </w:rPr>
        <w:t xml:space="preserve">було </w:t>
      </w:r>
      <w:proofErr w:type="spellStart"/>
      <w:r>
        <w:rPr>
          <w:lang w:val="uk-UA"/>
        </w:rPr>
        <w:t>виміряно</w:t>
      </w:r>
      <w:proofErr w:type="spellEnd"/>
      <w:r>
        <w:rPr>
          <w:lang w:val="uk-UA"/>
        </w:rPr>
        <w:t xml:space="preserve"> за допомогою осцилографа:</w:t>
      </w:r>
    </w:p>
    <w:p w:rsidR="00D70334" w:rsidRDefault="00D70334" w:rsidP="00D70334">
      <w:pPr>
        <w:pStyle w:val="a5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-635</wp:posOffset>
            </wp:positionV>
            <wp:extent cx="6645275" cy="4057015"/>
            <wp:effectExtent l="19050" t="0" r="3175" b="0"/>
            <wp:wrapThrough wrapText="bothSides">
              <wp:wrapPolygon edited="0">
                <wp:start x="-62" y="0"/>
                <wp:lineTo x="-62" y="21502"/>
                <wp:lineTo x="21610" y="21502"/>
                <wp:lineTo x="21610" y="0"/>
                <wp:lineTo x="-62" y="0"/>
              </wp:wrapPolygon>
            </wp:wrapThrough>
            <wp:docPr id="10" name="Рисунок 9" descr="D:\Education\Analog\Lab4\Task2\BiasPoi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ducation\Analog\Lab4\Task2\BiasPoint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Рис. 2.1. Напруги робочої точки спокою підсилювача.</w:t>
      </w:r>
    </w:p>
    <w:p w:rsidR="00D70334" w:rsidRDefault="00D70334" w:rsidP="00D70334">
      <w:pPr>
        <w:pStyle w:val="a5"/>
        <w:rPr>
          <w:lang w:val="uk-UA"/>
        </w:rPr>
      </w:pPr>
      <w:r>
        <w:rPr>
          <w:lang w:val="uk-UA"/>
        </w:rPr>
        <w:t>Отже:</w:t>
      </w:r>
    </w:p>
    <w:p w:rsidR="00D70334" w:rsidRDefault="00D70334" w:rsidP="00D70334">
      <w:pPr>
        <w:pStyle w:val="a5"/>
        <w:rPr>
          <w:lang w:val="uk-UA"/>
        </w:rPr>
      </w:pPr>
      <w:r>
        <w:rPr>
          <w:lang w:val="en-US"/>
        </w:rPr>
        <w:t>U</w:t>
      </w:r>
      <w:r>
        <w:rPr>
          <w:vertAlign w:val="subscript"/>
        </w:rPr>
        <w:t>бе0</w:t>
      </w:r>
      <w:r>
        <w:t xml:space="preserve"> </w:t>
      </w:r>
      <w:r>
        <w:rPr>
          <w:lang w:val="uk-UA"/>
        </w:rPr>
        <w:t>= 677</w:t>
      </w:r>
      <w:proofErr w:type="gramStart"/>
      <w:r>
        <w:rPr>
          <w:lang w:val="uk-UA"/>
        </w:rPr>
        <w:t>,6</w:t>
      </w:r>
      <w:proofErr w:type="gramEnd"/>
      <w:r>
        <w:rPr>
          <w:lang w:val="uk-UA"/>
        </w:rPr>
        <w:t xml:space="preserve"> мВ;</w:t>
      </w:r>
    </w:p>
    <w:p w:rsidR="00D70334" w:rsidRDefault="00D70334" w:rsidP="00D70334">
      <w:pPr>
        <w:pStyle w:val="a5"/>
        <w:rPr>
          <w:lang w:val="uk-UA"/>
        </w:rPr>
      </w:pPr>
      <w:r>
        <w:t>U</w:t>
      </w:r>
      <w:r>
        <w:rPr>
          <w:vertAlign w:val="subscript"/>
          <w:lang w:val="uk-UA"/>
        </w:rPr>
        <w:t xml:space="preserve">ке0 </w:t>
      </w:r>
      <w:r>
        <w:rPr>
          <w:lang w:val="uk-UA"/>
        </w:rPr>
        <w:t>= 2,506 В.</w:t>
      </w:r>
    </w:p>
    <w:p w:rsidR="00D70334" w:rsidRDefault="00D70334" w:rsidP="00D70334">
      <w:pPr>
        <w:pStyle w:val="a5"/>
        <w:rPr>
          <w:lang w:val="uk-UA"/>
        </w:rPr>
      </w:pPr>
      <w:r>
        <w:rPr>
          <w:lang w:val="uk-UA"/>
        </w:rPr>
        <w:lastRenderedPageBreak/>
        <w:t>Струми І</w:t>
      </w:r>
      <w:r>
        <w:rPr>
          <w:vertAlign w:val="subscript"/>
        </w:rPr>
        <w:t>бе0</w:t>
      </w:r>
      <w:r>
        <w:t xml:space="preserve"> та </w:t>
      </w:r>
      <w:r>
        <w:rPr>
          <w:lang w:val="uk-UA"/>
        </w:rPr>
        <w:t>І</w:t>
      </w:r>
      <w:r>
        <w:rPr>
          <w:vertAlign w:val="subscript"/>
          <w:lang w:val="uk-UA"/>
        </w:rPr>
        <w:t>ке0</w:t>
      </w:r>
      <w:r>
        <w:rPr>
          <w:lang w:val="uk-UA"/>
        </w:rPr>
        <w:t>:</w:t>
      </w:r>
    </w:p>
    <w:p w:rsidR="00B06EF2" w:rsidRDefault="00D70334" w:rsidP="00D70334">
      <w:pPr>
        <w:pStyle w:val="a5"/>
        <w:rPr>
          <w:lang w:val="uk-UA"/>
        </w:rPr>
      </w:pPr>
      <w:r>
        <w:rPr>
          <w:lang w:val="uk-UA"/>
        </w:rPr>
        <w:t>І</w:t>
      </w:r>
      <w:r>
        <w:rPr>
          <w:vertAlign w:val="subscript"/>
        </w:rPr>
        <w:t>бе0</w:t>
      </w:r>
      <w:r>
        <w:t xml:space="preserve"> </w:t>
      </w:r>
      <w:r>
        <w:rPr>
          <w:lang w:val="uk-UA"/>
        </w:rPr>
        <w:t xml:space="preserve">= </w:t>
      </w:r>
      <w:r w:rsidR="00B06EF2">
        <w:rPr>
          <w:lang w:val="uk-UA"/>
        </w:rPr>
        <w:t>28 мкА;</w:t>
      </w:r>
    </w:p>
    <w:p w:rsidR="00D70334" w:rsidRDefault="00D70334" w:rsidP="00D70334">
      <w:pPr>
        <w:pStyle w:val="a5"/>
        <w:rPr>
          <w:lang w:val="uk-UA"/>
        </w:rPr>
      </w:pPr>
      <w:r>
        <w:rPr>
          <w:lang w:val="uk-UA"/>
        </w:rPr>
        <w:t>І</w:t>
      </w:r>
      <w:r>
        <w:rPr>
          <w:vertAlign w:val="subscript"/>
          <w:lang w:val="uk-UA"/>
        </w:rPr>
        <w:t xml:space="preserve">ке0 </w:t>
      </w:r>
      <w:r>
        <w:rPr>
          <w:lang w:val="uk-UA"/>
        </w:rPr>
        <w:t>=</w:t>
      </w:r>
      <w:r w:rsidR="00B06EF2">
        <w:rPr>
          <w:lang w:val="uk-UA"/>
        </w:rPr>
        <w:t xml:space="preserve"> 2,5 мА.</w:t>
      </w:r>
    </w:p>
    <w:p w:rsidR="00B06EF2" w:rsidRDefault="00B06EF2" w:rsidP="00B06EF2">
      <w:pPr>
        <w:pStyle w:val="a5"/>
        <w:numPr>
          <w:ilvl w:val="0"/>
          <w:numId w:val="3"/>
        </w:numPr>
        <w:rPr>
          <w:b/>
          <w:lang w:val="uk-UA"/>
        </w:rPr>
      </w:pPr>
      <w:r>
        <w:rPr>
          <w:b/>
          <w:lang w:val="uk-UA"/>
        </w:rPr>
        <w:t>Виміряти вхідний опір підсилювача.</w:t>
      </w:r>
    </w:p>
    <w:p w:rsidR="00B06EF2" w:rsidRDefault="00B06EF2" w:rsidP="00B06EF2">
      <w:pPr>
        <w:pStyle w:val="a5"/>
        <w:rPr>
          <w:lang w:val="uk-UA"/>
        </w:rPr>
      </w:pPr>
      <w:r>
        <w:rPr>
          <w:lang w:val="uk-UA"/>
        </w:rPr>
        <w:t>Для вимірювання вхідного опору підсилювача використовується наступна схема:</w:t>
      </w:r>
    </w:p>
    <w:p w:rsidR="00B06EF2" w:rsidRDefault="00B06EF2" w:rsidP="00B06EF2">
      <w:pPr>
        <w:pStyle w:val="a5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07552" cy="1898287"/>
            <wp:effectExtent l="19050" t="0" r="7398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24" cy="189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F2" w:rsidRDefault="00B06EF2" w:rsidP="00B06EF2">
      <w:pPr>
        <w:pStyle w:val="a5"/>
        <w:rPr>
          <w:lang w:val="uk-UA"/>
        </w:rPr>
      </w:pPr>
      <w:r>
        <w:rPr>
          <w:lang w:val="uk-UA"/>
        </w:rPr>
        <w:t>Рис. 3.1. Схема вимірювання вхідного опору підсилювача.</w:t>
      </w:r>
    </w:p>
    <w:p w:rsidR="00B06EF2" w:rsidRDefault="00B06EF2" w:rsidP="00B06EF2">
      <w:pPr>
        <w:pStyle w:val="a5"/>
        <w:rPr>
          <w:lang w:val="uk-UA"/>
        </w:rPr>
      </w:pPr>
      <w:r>
        <w:rPr>
          <w:lang w:val="uk-UA"/>
        </w:rPr>
        <w:t>За допомогою змінного резистора необхідно встановити на ньому напругу, рівну половині вхідної, що можна досягнути підібравши необхідний опір – він і буде опором підсилювача. На вхід схеми подано сигнал амплітудою 20 мВ, на резисторі ( і на вхідному опорі підсилювача) амплітуда напруги складає половину вхідної:</w:t>
      </w:r>
    </w:p>
    <w:p w:rsidR="00B06EF2" w:rsidRDefault="00B06EF2" w:rsidP="00B06EF2">
      <w:pPr>
        <w:pStyle w:val="a5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3175</wp:posOffset>
            </wp:positionV>
            <wp:extent cx="6643370" cy="3613150"/>
            <wp:effectExtent l="19050" t="0" r="5080" b="0"/>
            <wp:wrapThrough wrapText="bothSides">
              <wp:wrapPolygon edited="0">
                <wp:start x="-62" y="0"/>
                <wp:lineTo x="-62" y="21524"/>
                <wp:lineTo x="21617" y="21524"/>
                <wp:lineTo x="21617" y="0"/>
                <wp:lineTo x="-62" y="0"/>
              </wp:wrapPolygon>
            </wp:wrapThrough>
            <wp:docPr id="15" name="Рисунок 13" descr="D:\Education\Analog\Lab4\Task3\InputR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Education\Analog\Lab4\Task3\InputRes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Рис. 3.2. Вхідна напруга та напруга на вхідному опорі підсилювача.</w:t>
      </w:r>
    </w:p>
    <w:p w:rsidR="00B06EF2" w:rsidRDefault="00B06EF2" w:rsidP="00B06EF2">
      <w:pPr>
        <w:pStyle w:val="a5"/>
        <w:rPr>
          <w:lang w:val="uk-UA"/>
        </w:rPr>
      </w:pPr>
      <w:r>
        <w:rPr>
          <w:lang w:val="uk-UA"/>
        </w:rPr>
        <w:t>При цьому опір резистора, а отже опір підсилювача склав:</w:t>
      </w:r>
    </w:p>
    <w:p w:rsidR="00B06EF2" w:rsidRDefault="00B06EF2" w:rsidP="00B06EF2">
      <w:pPr>
        <w:pStyle w:val="a5"/>
        <w:rPr>
          <w:lang w:val="uk-UA"/>
        </w:rPr>
      </w:pP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var</w:t>
      </w:r>
      <w:proofErr w:type="spellEnd"/>
      <w:r>
        <w:rPr>
          <w:lang w:val="en-US"/>
        </w:rPr>
        <w:t xml:space="preserve"> = R</w:t>
      </w:r>
      <w:proofErr w:type="spellStart"/>
      <w:r>
        <w:rPr>
          <w:vertAlign w:val="subscript"/>
        </w:rPr>
        <w:t>вх</w:t>
      </w:r>
      <w:proofErr w:type="spellEnd"/>
      <w:r>
        <w:rPr>
          <w:vertAlign w:val="subscript"/>
        </w:rPr>
        <w:t xml:space="preserve"> </w:t>
      </w:r>
      <w:r>
        <w:t>= 930 О</w:t>
      </w:r>
      <w:r>
        <w:rPr>
          <w:lang w:val="uk-UA"/>
        </w:rPr>
        <w:t>м.</w:t>
      </w:r>
    </w:p>
    <w:p w:rsidR="00F4674E" w:rsidRDefault="00F4674E" w:rsidP="00B06EF2">
      <w:pPr>
        <w:pStyle w:val="a5"/>
        <w:rPr>
          <w:lang w:val="uk-UA"/>
        </w:rPr>
      </w:pPr>
    </w:p>
    <w:p w:rsidR="00F4674E" w:rsidRDefault="00F4674E" w:rsidP="00B06EF2">
      <w:pPr>
        <w:pStyle w:val="a5"/>
        <w:rPr>
          <w:lang w:val="uk-UA"/>
        </w:rPr>
      </w:pPr>
    </w:p>
    <w:p w:rsidR="00B06EF2" w:rsidRPr="00F4674E" w:rsidRDefault="00F4674E" w:rsidP="00F4674E">
      <w:pPr>
        <w:pStyle w:val="a5"/>
        <w:numPr>
          <w:ilvl w:val="0"/>
          <w:numId w:val="3"/>
        </w:numPr>
        <w:rPr>
          <w:b/>
          <w:lang w:val="uk-UA"/>
        </w:rPr>
      </w:pPr>
      <w:r>
        <w:rPr>
          <w:b/>
          <w:lang w:val="uk-UA"/>
        </w:rPr>
        <w:lastRenderedPageBreak/>
        <w:t>Виміряти вихідний опір підсилювача.</w:t>
      </w:r>
    </w:p>
    <w:p w:rsidR="00F4674E" w:rsidRDefault="00F4674E" w:rsidP="00F4674E">
      <w:pPr>
        <w:pStyle w:val="a5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941070</wp:posOffset>
            </wp:positionV>
            <wp:extent cx="6643370" cy="4057015"/>
            <wp:effectExtent l="19050" t="0" r="5080" b="0"/>
            <wp:wrapThrough wrapText="bothSides">
              <wp:wrapPolygon edited="0">
                <wp:start x="-62" y="0"/>
                <wp:lineTo x="-62" y="21502"/>
                <wp:lineTo x="21617" y="21502"/>
                <wp:lineTo x="21617" y="0"/>
                <wp:lineTo x="-62" y="0"/>
              </wp:wrapPolygon>
            </wp:wrapThrough>
            <wp:docPr id="17" name="Рисунок 14" descr="D:\Education\Analog\Lab4\Task4\InputO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Education\Analog\Lab4\Task4\InputOtput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Для виміру вихідного опору використовується подібний підхід, як і для вхідного. Спершу встановлюється деяка напруга холостого ходуна виході підсилювача, яку теж потрібно буде поділити навпіл за допомогою змінного резистора. Вхідний сигнали та напруга холостого ходу підсилювача:</w:t>
      </w:r>
    </w:p>
    <w:p w:rsidR="00F4674E" w:rsidRDefault="00F4674E" w:rsidP="00F4674E">
      <w:pPr>
        <w:pStyle w:val="a5"/>
        <w:rPr>
          <w:lang w:val="uk-UA"/>
        </w:rPr>
      </w:pPr>
      <w:r>
        <w:rPr>
          <w:lang w:val="uk-UA"/>
        </w:rPr>
        <w:t>Рис. 4.1. Вхідний сигнал та напруга холостого ходу підсилювача.</w:t>
      </w:r>
    </w:p>
    <w:p w:rsidR="00F4674E" w:rsidRDefault="00F4674E" w:rsidP="00F4674E">
      <w:pPr>
        <w:pStyle w:val="a5"/>
        <w:rPr>
          <w:lang w:val="uk-UA"/>
        </w:rPr>
      </w:pPr>
    </w:p>
    <w:p w:rsidR="00F4674E" w:rsidRDefault="00F4674E" w:rsidP="00F4674E">
      <w:pPr>
        <w:pStyle w:val="a5"/>
        <w:rPr>
          <w:lang w:val="uk-UA"/>
        </w:rPr>
      </w:pPr>
    </w:p>
    <w:p w:rsidR="00F4674E" w:rsidRDefault="00F4674E" w:rsidP="00F4674E">
      <w:pPr>
        <w:pStyle w:val="a5"/>
        <w:rPr>
          <w:lang w:val="uk-UA"/>
        </w:rPr>
      </w:pPr>
    </w:p>
    <w:p w:rsidR="00F4674E" w:rsidRDefault="00F4674E" w:rsidP="00F4674E">
      <w:pPr>
        <w:pStyle w:val="a5"/>
        <w:rPr>
          <w:lang w:val="uk-UA"/>
        </w:rPr>
      </w:pPr>
    </w:p>
    <w:p w:rsidR="00F4674E" w:rsidRDefault="00F4674E" w:rsidP="00F4674E">
      <w:pPr>
        <w:pStyle w:val="a5"/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469900</wp:posOffset>
            </wp:positionV>
            <wp:extent cx="6638290" cy="3613150"/>
            <wp:effectExtent l="19050" t="0" r="0" b="0"/>
            <wp:wrapThrough wrapText="bothSides">
              <wp:wrapPolygon edited="0">
                <wp:start x="-62" y="0"/>
                <wp:lineTo x="-62" y="21524"/>
                <wp:lineTo x="21571" y="21524"/>
                <wp:lineTo x="21571" y="0"/>
                <wp:lineTo x="-62" y="0"/>
              </wp:wrapPolygon>
            </wp:wrapThrough>
            <wp:docPr id="18" name="Рисунок 15" descr="D:\Education\Analog\Lab4\Task4\ResO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Education\Analog\Lab4\Task4\ResOtput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За допомогою змінного резистора встановлено амплітуду, рівну половині амплітуди холостого ходу на ньому:</w:t>
      </w:r>
    </w:p>
    <w:p w:rsidR="00F4674E" w:rsidRDefault="00F4674E" w:rsidP="00F4674E">
      <w:pPr>
        <w:pStyle w:val="a5"/>
        <w:rPr>
          <w:lang w:val="uk-UA"/>
        </w:rPr>
      </w:pPr>
      <w:r>
        <w:rPr>
          <w:lang w:val="uk-UA"/>
        </w:rPr>
        <w:t>Рис. 4.2. Напруга на змінному резисторі навантаження.</w:t>
      </w:r>
    </w:p>
    <w:p w:rsidR="00F4674E" w:rsidRDefault="00F4674E" w:rsidP="00F4674E">
      <w:pPr>
        <w:pStyle w:val="a5"/>
        <w:rPr>
          <w:lang w:val="uk-UA"/>
        </w:rPr>
      </w:pPr>
      <w:r>
        <w:rPr>
          <w:lang w:val="uk-UA"/>
        </w:rPr>
        <w:t>При цьому напруга резистора, а отже і підсилювача склала:</w:t>
      </w:r>
    </w:p>
    <w:p w:rsidR="00F4674E" w:rsidRDefault="00F4674E" w:rsidP="00F4674E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var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</w:t>
      </w:r>
      <w:proofErr w:type="spellStart"/>
      <w:r>
        <w:rPr>
          <w:vertAlign w:val="subscript"/>
        </w:rPr>
        <w:t>вих</w:t>
      </w:r>
      <w:proofErr w:type="spellEnd"/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9</w:t>
      </w:r>
      <w:r>
        <w:rPr>
          <w:lang w:val="uk-UA"/>
        </w:rPr>
        <w:t>1</w:t>
      </w:r>
      <w:r>
        <w:t>0 Ом.</w:t>
      </w:r>
    </w:p>
    <w:p w:rsidR="00F4674E" w:rsidRPr="00F4674E" w:rsidRDefault="00F4674E" w:rsidP="00F4674E">
      <w:pPr>
        <w:pStyle w:val="a5"/>
        <w:numPr>
          <w:ilvl w:val="0"/>
          <w:numId w:val="3"/>
        </w:numPr>
        <w:rPr>
          <w:b/>
        </w:rPr>
      </w:pPr>
      <w:r>
        <w:rPr>
          <w:b/>
          <w:lang w:val="uk-UA"/>
        </w:rPr>
        <w:t>Виміряти амплітудну характеристику підсилювача.</w:t>
      </w:r>
    </w:p>
    <w:p w:rsidR="00F4674E" w:rsidRDefault="0085591D" w:rsidP="00F4674E">
      <w:pPr>
        <w:pStyle w:val="a5"/>
        <w:rPr>
          <w:lang w:val="uk-UA"/>
        </w:rPr>
      </w:pPr>
      <w:r>
        <w:rPr>
          <w:lang w:val="uk-UA"/>
        </w:rPr>
        <w:t>Амплітудною характеристикою підсилювача є залежність напруги на виході від напруги на його вході. Оскільки для підсилення сигналу без викривлення його форми нас цікавить лінійна область цієї залежності, для цього діапазону</w:t>
      </w:r>
      <w:r w:rsidR="00A23D9D">
        <w:rPr>
          <w:lang w:val="uk-UA"/>
        </w:rPr>
        <w:t xml:space="preserve"> вона прийматиме вигляд прямої </w:t>
      </w:r>
      <w:r w:rsidR="00A23D9D">
        <w:rPr>
          <w:lang w:val="en-US"/>
        </w:rPr>
        <w:t>u</w:t>
      </w:r>
      <w:proofErr w:type="spellStart"/>
      <w:r w:rsidRPr="0085591D">
        <w:rPr>
          <w:vertAlign w:val="subscript"/>
          <w:lang w:val="uk-UA"/>
        </w:rPr>
        <w:t>вих</w:t>
      </w:r>
      <w:proofErr w:type="spellEnd"/>
      <w:r w:rsidRPr="0085591D">
        <w:rPr>
          <w:vertAlign w:val="subscript"/>
          <w:lang w:val="uk-UA"/>
        </w:rPr>
        <w:t xml:space="preserve">  </w:t>
      </w:r>
      <w:r w:rsidRPr="0085591D">
        <w:rPr>
          <w:lang w:val="uk-UA"/>
        </w:rPr>
        <w:t xml:space="preserve">= </w:t>
      </w:r>
      <w:r>
        <w:t>K</w:t>
      </w:r>
      <w:r>
        <w:rPr>
          <w:vertAlign w:val="subscript"/>
          <w:lang w:val="en-US"/>
        </w:rPr>
        <w:t>u</w:t>
      </w:r>
      <w:r w:rsidRPr="0085591D">
        <w:rPr>
          <w:lang w:val="uk-UA"/>
        </w:rPr>
        <w:t>*</w:t>
      </w:r>
      <w:r w:rsidR="00A23D9D">
        <w:rPr>
          <w:lang w:val="en-US"/>
        </w:rPr>
        <w:t>u</w:t>
      </w:r>
      <w:r w:rsidR="00A23D9D">
        <w:rPr>
          <w:vertAlign w:val="subscript"/>
          <w:lang w:val="uk-UA"/>
        </w:rPr>
        <w:t>вх</w:t>
      </w:r>
      <w:r w:rsidR="00A23D9D">
        <w:rPr>
          <w:lang w:val="uk-UA"/>
        </w:rPr>
        <w:t>.</w:t>
      </w:r>
    </w:p>
    <w:p w:rsidR="00A23D9D" w:rsidRDefault="00A23D9D" w:rsidP="00F4674E">
      <w:pPr>
        <w:pStyle w:val="a5"/>
        <w:rPr>
          <w:lang w:val="uk-UA"/>
        </w:rPr>
      </w:pPr>
      <w:r>
        <w:rPr>
          <w:lang w:val="uk-UA"/>
        </w:rPr>
        <w:t xml:space="preserve">Для визначення лінійної області необхідно подавати синусоїдальні сигнали на вході з різною амплітудою, доки </w:t>
      </w:r>
      <w:proofErr w:type="spellStart"/>
      <w:r>
        <w:rPr>
          <w:lang w:val="uk-UA"/>
        </w:rPr>
        <w:t>сигна</w:t>
      </w:r>
      <w:proofErr w:type="spellEnd"/>
      <w:r>
        <w:rPr>
          <w:lang w:val="uk-UA"/>
        </w:rPr>
        <w:t xml:space="preserve"> на виході не буде спотворений. Ця точка стане піком лінійного діапазону.</w:t>
      </w:r>
    </w:p>
    <w:p w:rsidR="00A23D9D" w:rsidRDefault="00A23D9D" w:rsidP="00F4674E">
      <w:pPr>
        <w:pStyle w:val="a5"/>
        <w:rPr>
          <w:lang w:val="uk-UA"/>
        </w:rPr>
      </w:pPr>
    </w:p>
    <w:p w:rsidR="00A23D9D" w:rsidRDefault="00A23D9D" w:rsidP="00F4674E">
      <w:pPr>
        <w:pStyle w:val="a5"/>
        <w:rPr>
          <w:lang w:val="uk-UA"/>
        </w:rPr>
      </w:pPr>
    </w:p>
    <w:p w:rsidR="00A23D9D" w:rsidRDefault="00A23D9D" w:rsidP="00F4674E">
      <w:pPr>
        <w:pStyle w:val="a5"/>
        <w:rPr>
          <w:lang w:val="uk-UA"/>
        </w:rPr>
      </w:pPr>
    </w:p>
    <w:p w:rsidR="00A23D9D" w:rsidRDefault="00A23D9D" w:rsidP="00F4674E">
      <w:pPr>
        <w:pStyle w:val="a5"/>
        <w:rPr>
          <w:lang w:val="uk-UA"/>
        </w:rPr>
      </w:pPr>
    </w:p>
    <w:p w:rsidR="00A23D9D" w:rsidRDefault="00A23D9D" w:rsidP="00F4674E">
      <w:pPr>
        <w:pStyle w:val="a5"/>
        <w:rPr>
          <w:lang w:val="uk-UA"/>
        </w:rPr>
      </w:pPr>
    </w:p>
    <w:p w:rsidR="00A23D9D" w:rsidRDefault="00A23D9D" w:rsidP="00F4674E">
      <w:pPr>
        <w:pStyle w:val="a5"/>
        <w:rPr>
          <w:lang w:val="uk-UA"/>
        </w:rPr>
      </w:pPr>
    </w:p>
    <w:p w:rsidR="00A23D9D" w:rsidRDefault="00A23D9D" w:rsidP="00F4674E">
      <w:pPr>
        <w:pStyle w:val="a5"/>
        <w:rPr>
          <w:lang w:val="uk-UA"/>
        </w:rPr>
      </w:pPr>
    </w:p>
    <w:p w:rsidR="00A23D9D" w:rsidRDefault="00A23D9D" w:rsidP="00F4674E">
      <w:pPr>
        <w:pStyle w:val="a5"/>
        <w:rPr>
          <w:lang w:val="uk-UA"/>
        </w:rPr>
      </w:pPr>
    </w:p>
    <w:p w:rsidR="00A23D9D" w:rsidRDefault="00A23D9D" w:rsidP="00F4674E">
      <w:pPr>
        <w:pStyle w:val="a5"/>
        <w:rPr>
          <w:lang w:val="uk-UA"/>
        </w:rPr>
      </w:pPr>
    </w:p>
    <w:p w:rsidR="00A23D9D" w:rsidRDefault="00A23D9D" w:rsidP="00F4674E">
      <w:pPr>
        <w:pStyle w:val="a5"/>
        <w:rPr>
          <w:lang w:val="uk-UA"/>
        </w:rPr>
      </w:pPr>
    </w:p>
    <w:p w:rsidR="00A23D9D" w:rsidRDefault="00A23D9D" w:rsidP="00F4674E">
      <w:pPr>
        <w:pStyle w:val="a5"/>
        <w:rPr>
          <w:lang w:val="uk-UA"/>
        </w:rPr>
      </w:pPr>
    </w:p>
    <w:p w:rsidR="00A23D9D" w:rsidRDefault="00A23D9D" w:rsidP="00F4674E">
      <w:pPr>
        <w:pStyle w:val="a5"/>
        <w:rPr>
          <w:lang w:val="uk-UA"/>
        </w:rPr>
      </w:pPr>
    </w:p>
    <w:p w:rsidR="00A23D9D" w:rsidRDefault="00A23D9D" w:rsidP="00F4674E">
      <w:pPr>
        <w:pStyle w:val="a5"/>
        <w:rPr>
          <w:lang w:val="uk-UA"/>
        </w:rPr>
      </w:pPr>
    </w:p>
    <w:p w:rsidR="00A23D9D" w:rsidRDefault="00A23D9D" w:rsidP="00F4674E">
      <w:pPr>
        <w:pStyle w:val="a5"/>
        <w:rPr>
          <w:lang w:val="uk-UA"/>
        </w:rPr>
      </w:pPr>
      <w:r>
        <w:rPr>
          <w:lang w:val="uk-UA"/>
        </w:rPr>
        <w:lastRenderedPageBreak/>
        <w:t>Серйозних викривлень сигнал зазнає при 33 мВ на вході:</w:t>
      </w:r>
    </w:p>
    <w:p w:rsidR="00A23D9D" w:rsidRDefault="00A23D9D" w:rsidP="00F4674E">
      <w:pPr>
        <w:pStyle w:val="a5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0</wp:posOffset>
            </wp:positionV>
            <wp:extent cx="6645275" cy="3613150"/>
            <wp:effectExtent l="19050" t="0" r="3175" b="0"/>
            <wp:wrapThrough wrapText="bothSides">
              <wp:wrapPolygon edited="0">
                <wp:start x="-62" y="0"/>
                <wp:lineTo x="-62" y="21524"/>
                <wp:lineTo x="21610" y="21524"/>
                <wp:lineTo x="21610" y="0"/>
                <wp:lineTo x="-62" y="0"/>
              </wp:wrapPolygon>
            </wp:wrapThrough>
            <wp:docPr id="19" name="Рисунок 16" descr="D:\Education\Analog\Lab4\Task5\Cree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Education\Analog\Lab4\Task5\Creepy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Рис. 5.1. Вхідний та вихідний сигнал викривленої форми.</w:t>
      </w:r>
    </w:p>
    <w:p w:rsidR="00A23D9D" w:rsidRDefault="00A23D9D" w:rsidP="00F4674E">
      <w:pPr>
        <w:pStyle w:val="a5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470535</wp:posOffset>
            </wp:positionV>
            <wp:extent cx="6643370" cy="4057015"/>
            <wp:effectExtent l="19050" t="0" r="5080" b="0"/>
            <wp:wrapThrough wrapText="bothSides">
              <wp:wrapPolygon edited="0">
                <wp:start x="-62" y="0"/>
                <wp:lineTo x="-62" y="21502"/>
                <wp:lineTo x="21617" y="21502"/>
                <wp:lineTo x="21617" y="0"/>
                <wp:lineTo x="-62" y="0"/>
              </wp:wrapPolygon>
            </wp:wrapThrough>
            <wp:docPr id="23" name="Рисунок 17" descr="D:\Education\Analog\Lab4\Task5\Creepy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Education\Analog\Lab4\Task5\Creepy2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t>При 30 мВ амплітуди вхідного сигналу, вихідний більше нагадує синусоїду, але від’ємна півхвиля має меншу тривалість, ніж додатна:</w:t>
      </w:r>
    </w:p>
    <w:p w:rsidR="00A23D9D" w:rsidRDefault="00A23D9D" w:rsidP="00F4674E">
      <w:pPr>
        <w:pStyle w:val="a5"/>
        <w:rPr>
          <w:lang w:val="uk-UA"/>
        </w:rPr>
      </w:pPr>
      <w:r>
        <w:rPr>
          <w:lang w:val="uk-UA"/>
        </w:rPr>
        <w:t>Рис. 5.2. Вхідний та вихідний сигнал частково викривленої форми.</w:t>
      </w:r>
    </w:p>
    <w:p w:rsidR="00A23D9D" w:rsidRDefault="00A23D9D" w:rsidP="00F4674E">
      <w:pPr>
        <w:pStyle w:val="a5"/>
        <w:rPr>
          <w:lang w:val="uk-UA"/>
        </w:rPr>
      </w:pPr>
    </w:p>
    <w:p w:rsidR="00A23D9D" w:rsidRDefault="00A23D9D" w:rsidP="00F4674E">
      <w:pPr>
        <w:pStyle w:val="a5"/>
        <w:rPr>
          <w:lang w:val="uk-UA"/>
        </w:rPr>
      </w:pPr>
    </w:p>
    <w:p w:rsidR="00A23D9D" w:rsidRDefault="00A23D9D" w:rsidP="00F4674E">
      <w:pPr>
        <w:pStyle w:val="a5"/>
        <w:rPr>
          <w:lang w:val="uk-UA"/>
        </w:rPr>
      </w:pPr>
    </w:p>
    <w:p w:rsidR="00A23D9D" w:rsidRDefault="00A23D9D" w:rsidP="00F4674E">
      <w:pPr>
        <w:pStyle w:val="a5"/>
        <w:rPr>
          <w:lang w:val="uk-UA"/>
        </w:rPr>
      </w:pPr>
      <w:r>
        <w:rPr>
          <w:lang w:val="uk-UA"/>
        </w:rPr>
        <w:lastRenderedPageBreak/>
        <w:t>Сигнал, який майже не зазнає ніяких викривлень форми досягається при піковій амплітуді у 21 мВ, хоча все ще замітним є більше значення від’ємної півхвилі, порівняно з додатною.</w:t>
      </w:r>
    </w:p>
    <w:p w:rsidR="00A23D9D" w:rsidRDefault="00A23D9D" w:rsidP="00F4674E">
      <w:pPr>
        <w:pStyle w:val="a5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-5080</wp:posOffset>
            </wp:positionV>
            <wp:extent cx="6645275" cy="3613150"/>
            <wp:effectExtent l="19050" t="0" r="3175" b="0"/>
            <wp:wrapThrough wrapText="bothSides">
              <wp:wrapPolygon edited="0">
                <wp:start x="-62" y="0"/>
                <wp:lineTo x="-62" y="21524"/>
                <wp:lineTo x="21610" y="21524"/>
                <wp:lineTo x="21610" y="0"/>
                <wp:lineTo x="-62" y="0"/>
              </wp:wrapPolygon>
            </wp:wrapThrough>
            <wp:docPr id="25" name="Рисунок 18" descr="D:\Education\Analog\Lab4\Task5\21_1m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Education\Analog\Lab4\Task5\21_1mV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0C1B">
        <w:rPr>
          <w:lang w:val="uk-UA"/>
        </w:rPr>
        <w:t>Рис. 5.3. Вхідний та вихідний сигнал без викривлень.</w:t>
      </w:r>
    </w:p>
    <w:p w:rsidR="00780C1B" w:rsidRDefault="00780C1B" w:rsidP="00F4674E">
      <w:pPr>
        <w:pStyle w:val="a5"/>
        <w:rPr>
          <w:lang w:val="uk-UA"/>
        </w:rPr>
      </w:pPr>
      <w:r>
        <w:rPr>
          <w:lang w:val="uk-UA"/>
        </w:rPr>
        <w:t>Результати вимірів для декількох значень амплітуди вхідного сигналу з лінійного діапазону зведено у таблицю:</w:t>
      </w:r>
    </w:p>
    <w:tbl>
      <w:tblPr>
        <w:tblStyle w:val="a7"/>
        <w:tblW w:w="0" w:type="auto"/>
        <w:tblInd w:w="720" w:type="dxa"/>
        <w:tblLook w:val="04A0"/>
      </w:tblPr>
      <w:tblGrid>
        <w:gridCol w:w="4975"/>
        <w:gridCol w:w="4987"/>
      </w:tblGrid>
      <w:tr w:rsidR="00780C1B" w:rsidTr="00780C1B">
        <w:tc>
          <w:tcPr>
            <w:tcW w:w="5341" w:type="dxa"/>
            <w:vAlign w:val="center"/>
          </w:tcPr>
          <w:p w:rsidR="00780C1B" w:rsidRPr="00780C1B" w:rsidRDefault="00780C1B" w:rsidP="00780C1B">
            <w:pPr>
              <w:pStyle w:val="a5"/>
              <w:ind w:left="0"/>
              <w:jc w:val="center"/>
              <w:rPr>
                <w:lang w:val="uk-UA"/>
              </w:rPr>
            </w:pPr>
            <w:r>
              <w:rPr>
                <w:lang w:val="en-US"/>
              </w:rPr>
              <w:t>u</w:t>
            </w:r>
            <w:proofErr w:type="spellStart"/>
            <w:r>
              <w:rPr>
                <w:vertAlign w:val="subscript"/>
              </w:rPr>
              <w:t>вх</w:t>
            </w:r>
            <w:proofErr w:type="spellEnd"/>
            <w:r>
              <w:rPr>
                <w:lang w:val="uk-UA"/>
              </w:rPr>
              <w:t>, мВ</w:t>
            </w:r>
          </w:p>
        </w:tc>
        <w:tc>
          <w:tcPr>
            <w:tcW w:w="5341" w:type="dxa"/>
            <w:vAlign w:val="center"/>
          </w:tcPr>
          <w:p w:rsidR="00780C1B" w:rsidRPr="00780C1B" w:rsidRDefault="00780C1B" w:rsidP="00780C1B">
            <w:pPr>
              <w:pStyle w:val="a5"/>
              <w:ind w:left="0"/>
              <w:jc w:val="center"/>
              <w:rPr>
                <w:lang w:val="uk-UA"/>
              </w:rPr>
            </w:pPr>
            <w:proofErr w:type="spellStart"/>
            <w:proofErr w:type="gramStart"/>
            <w:r>
              <w:t>u</w:t>
            </w:r>
            <w:proofErr w:type="gramEnd"/>
            <w:r w:rsidRPr="00780C1B">
              <w:rPr>
                <w:vertAlign w:val="subscript"/>
                <w:lang w:val="uk-UA"/>
              </w:rPr>
              <w:t>вих</w:t>
            </w:r>
            <w:proofErr w:type="spellEnd"/>
            <w:r>
              <w:rPr>
                <w:lang w:val="uk-UA"/>
              </w:rPr>
              <w:t>, мВ</w:t>
            </w:r>
          </w:p>
        </w:tc>
      </w:tr>
      <w:tr w:rsidR="00780C1B" w:rsidTr="00780C1B">
        <w:tc>
          <w:tcPr>
            <w:tcW w:w="5341" w:type="dxa"/>
            <w:vAlign w:val="center"/>
          </w:tcPr>
          <w:p w:rsidR="00780C1B" w:rsidRDefault="00780C1B" w:rsidP="00780C1B">
            <w:pPr>
              <w:pStyle w:val="a5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21.1</w:t>
            </w:r>
          </w:p>
        </w:tc>
        <w:tc>
          <w:tcPr>
            <w:tcW w:w="5341" w:type="dxa"/>
            <w:vAlign w:val="center"/>
          </w:tcPr>
          <w:p w:rsidR="00780C1B" w:rsidRDefault="00780C1B" w:rsidP="00780C1B">
            <w:pPr>
              <w:pStyle w:val="a5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-1521</w:t>
            </w:r>
          </w:p>
        </w:tc>
      </w:tr>
      <w:tr w:rsidR="00780C1B" w:rsidTr="00780C1B">
        <w:tc>
          <w:tcPr>
            <w:tcW w:w="5341" w:type="dxa"/>
            <w:vAlign w:val="center"/>
          </w:tcPr>
          <w:p w:rsidR="00780C1B" w:rsidRDefault="00780C1B" w:rsidP="00780C1B">
            <w:pPr>
              <w:pStyle w:val="a5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18.1</w:t>
            </w:r>
          </w:p>
        </w:tc>
        <w:tc>
          <w:tcPr>
            <w:tcW w:w="5341" w:type="dxa"/>
            <w:vAlign w:val="center"/>
          </w:tcPr>
          <w:p w:rsidR="00780C1B" w:rsidRDefault="00780C1B" w:rsidP="00780C1B">
            <w:pPr>
              <w:pStyle w:val="a5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-1369</w:t>
            </w:r>
          </w:p>
        </w:tc>
      </w:tr>
      <w:tr w:rsidR="00780C1B" w:rsidTr="00780C1B">
        <w:tc>
          <w:tcPr>
            <w:tcW w:w="5341" w:type="dxa"/>
            <w:vAlign w:val="center"/>
          </w:tcPr>
          <w:p w:rsidR="00780C1B" w:rsidRDefault="00780C1B" w:rsidP="00780C1B">
            <w:pPr>
              <w:pStyle w:val="a5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15.4</w:t>
            </w:r>
          </w:p>
        </w:tc>
        <w:tc>
          <w:tcPr>
            <w:tcW w:w="5341" w:type="dxa"/>
            <w:vAlign w:val="center"/>
          </w:tcPr>
          <w:p w:rsidR="00780C1B" w:rsidRDefault="00780C1B" w:rsidP="00780C1B">
            <w:pPr>
              <w:pStyle w:val="a5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-1180</w:t>
            </w:r>
          </w:p>
        </w:tc>
      </w:tr>
      <w:tr w:rsidR="00780C1B" w:rsidTr="00780C1B">
        <w:tc>
          <w:tcPr>
            <w:tcW w:w="5341" w:type="dxa"/>
            <w:vAlign w:val="center"/>
          </w:tcPr>
          <w:p w:rsidR="00780C1B" w:rsidRDefault="00780C1B" w:rsidP="00780C1B">
            <w:pPr>
              <w:pStyle w:val="a5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12.2</w:t>
            </w:r>
          </w:p>
        </w:tc>
        <w:tc>
          <w:tcPr>
            <w:tcW w:w="5341" w:type="dxa"/>
            <w:vAlign w:val="center"/>
          </w:tcPr>
          <w:p w:rsidR="00780C1B" w:rsidRDefault="00780C1B" w:rsidP="00780C1B">
            <w:pPr>
              <w:pStyle w:val="a5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-907.7</w:t>
            </w:r>
          </w:p>
        </w:tc>
      </w:tr>
      <w:tr w:rsidR="00780C1B" w:rsidTr="00780C1B">
        <w:tc>
          <w:tcPr>
            <w:tcW w:w="5341" w:type="dxa"/>
            <w:vAlign w:val="center"/>
          </w:tcPr>
          <w:p w:rsidR="00780C1B" w:rsidRDefault="00780C1B" w:rsidP="00780C1B">
            <w:pPr>
              <w:pStyle w:val="a5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9.5</w:t>
            </w:r>
          </w:p>
        </w:tc>
        <w:tc>
          <w:tcPr>
            <w:tcW w:w="5341" w:type="dxa"/>
            <w:vAlign w:val="center"/>
          </w:tcPr>
          <w:p w:rsidR="00780C1B" w:rsidRDefault="00780C1B" w:rsidP="00780C1B">
            <w:pPr>
              <w:pStyle w:val="a5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-680.7</w:t>
            </w:r>
          </w:p>
        </w:tc>
      </w:tr>
      <w:tr w:rsidR="00780C1B" w:rsidTr="00780C1B">
        <w:tc>
          <w:tcPr>
            <w:tcW w:w="5341" w:type="dxa"/>
            <w:vAlign w:val="center"/>
          </w:tcPr>
          <w:p w:rsidR="00780C1B" w:rsidRDefault="00780C1B" w:rsidP="00780C1B">
            <w:pPr>
              <w:pStyle w:val="a5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6.8</w:t>
            </w:r>
          </w:p>
        </w:tc>
        <w:tc>
          <w:tcPr>
            <w:tcW w:w="5341" w:type="dxa"/>
            <w:vAlign w:val="center"/>
          </w:tcPr>
          <w:p w:rsidR="00780C1B" w:rsidRDefault="00780C1B" w:rsidP="00780C1B">
            <w:pPr>
              <w:pStyle w:val="a5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-477</w:t>
            </w:r>
          </w:p>
        </w:tc>
      </w:tr>
      <w:tr w:rsidR="00780C1B" w:rsidTr="00780C1B">
        <w:tc>
          <w:tcPr>
            <w:tcW w:w="5341" w:type="dxa"/>
            <w:vAlign w:val="center"/>
          </w:tcPr>
          <w:p w:rsidR="00780C1B" w:rsidRDefault="00780C1B" w:rsidP="00780C1B">
            <w:pPr>
              <w:pStyle w:val="a5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4.1</w:t>
            </w:r>
          </w:p>
        </w:tc>
        <w:tc>
          <w:tcPr>
            <w:tcW w:w="5341" w:type="dxa"/>
            <w:vAlign w:val="center"/>
          </w:tcPr>
          <w:p w:rsidR="00780C1B" w:rsidRDefault="00780C1B" w:rsidP="00780C1B">
            <w:pPr>
              <w:pStyle w:val="a5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-266</w:t>
            </w:r>
          </w:p>
        </w:tc>
      </w:tr>
    </w:tbl>
    <w:p w:rsidR="00780C1B" w:rsidRDefault="00780C1B" w:rsidP="00F4674E">
      <w:pPr>
        <w:pStyle w:val="a5"/>
        <w:rPr>
          <w:lang w:val="uk-UA"/>
        </w:rPr>
      </w:pPr>
    </w:p>
    <w:p w:rsidR="00780C1B" w:rsidRDefault="00780C1B" w:rsidP="00F4674E">
      <w:pPr>
        <w:pStyle w:val="a5"/>
        <w:rPr>
          <w:lang w:val="uk-UA"/>
        </w:rPr>
      </w:pPr>
    </w:p>
    <w:p w:rsidR="00780C1B" w:rsidRDefault="00780C1B" w:rsidP="00F4674E">
      <w:pPr>
        <w:pStyle w:val="a5"/>
        <w:rPr>
          <w:lang w:val="uk-UA"/>
        </w:rPr>
      </w:pPr>
    </w:p>
    <w:p w:rsidR="00780C1B" w:rsidRDefault="00780C1B" w:rsidP="00F4674E">
      <w:pPr>
        <w:pStyle w:val="a5"/>
        <w:rPr>
          <w:lang w:val="uk-UA"/>
        </w:rPr>
      </w:pPr>
    </w:p>
    <w:p w:rsidR="00780C1B" w:rsidRDefault="00780C1B" w:rsidP="00F4674E">
      <w:pPr>
        <w:pStyle w:val="a5"/>
        <w:rPr>
          <w:lang w:val="uk-UA"/>
        </w:rPr>
      </w:pPr>
    </w:p>
    <w:p w:rsidR="00780C1B" w:rsidRDefault="00780C1B" w:rsidP="00F4674E">
      <w:pPr>
        <w:pStyle w:val="a5"/>
        <w:rPr>
          <w:lang w:val="uk-UA"/>
        </w:rPr>
      </w:pPr>
    </w:p>
    <w:p w:rsidR="00780C1B" w:rsidRDefault="00780C1B" w:rsidP="00F4674E">
      <w:pPr>
        <w:pStyle w:val="a5"/>
        <w:rPr>
          <w:lang w:val="uk-UA"/>
        </w:rPr>
      </w:pPr>
    </w:p>
    <w:p w:rsidR="00780C1B" w:rsidRDefault="00780C1B" w:rsidP="00F4674E">
      <w:pPr>
        <w:pStyle w:val="a5"/>
        <w:rPr>
          <w:lang w:val="uk-UA"/>
        </w:rPr>
      </w:pPr>
    </w:p>
    <w:p w:rsidR="00780C1B" w:rsidRDefault="00780C1B" w:rsidP="00F4674E">
      <w:pPr>
        <w:pStyle w:val="a5"/>
        <w:rPr>
          <w:lang w:val="uk-UA"/>
        </w:rPr>
      </w:pPr>
    </w:p>
    <w:p w:rsidR="00780C1B" w:rsidRDefault="00780C1B" w:rsidP="00F4674E">
      <w:pPr>
        <w:pStyle w:val="a5"/>
        <w:rPr>
          <w:lang w:val="uk-UA"/>
        </w:rPr>
      </w:pPr>
    </w:p>
    <w:p w:rsidR="00780C1B" w:rsidRDefault="00780C1B" w:rsidP="00F4674E">
      <w:pPr>
        <w:pStyle w:val="a5"/>
        <w:rPr>
          <w:lang w:val="uk-UA"/>
        </w:rPr>
      </w:pPr>
    </w:p>
    <w:p w:rsidR="00780C1B" w:rsidRDefault="00780C1B" w:rsidP="00F4674E">
      <w:pPr>
        <w:pStyle w:val="a5"/>
        <w:rPr>
          <w:lang w:val="uk-UA"/>
        </w:rPr>
      </w:pPr>
    </w:p>
    <w:p w:rsidR="00780C1B" w:rsidRPr="00780C1B" w:rsidRDefault="00780C1B" w:rsidP="00F4674E">
      <w:pPr>
        <w:pStyle w:val="a5"/>
      </w:pPr>
      <w:r>
        <w:rPr>
          <w:lang w:val="uk-UA"/>
        </w:rPr>
        <w:lastRenderedPageBreak/>
        <w:t xml:space="preserve">На основі табличних даних побудовано графік залежності </w:t>
      </w:r>
      <w:proofErr w:type="spellStart"/>
      <w:r>
        <w:t>u</w:t>
      </w:r>
      <w:r w:rsidRPr="00780C1B">
        <w:rPr>
          <w:vertAlign w:val="subscript"/>
          <w:lang w:val="uk-UA"/>
        </w:rPr>
        <w:t>вих</w:t>
      </w:r>
      <w:proofErr w:type="spellEnd"/>
      <w:r w:rsidRPr="00780C1B">
        <w:t>(</w:t>
      </w:r>
      <w:r>
        <w:rPr>
          <w:lang w:val="en-US"/>
        </w:rPr>
        <w:t>u</w:t>
      </w:r>
      <w:proofErr w:type="spellStart"/>
      <w:r>
        <w:rPr>
          <w:vertAlign w:val="subscript"/>
        </w:rPr>
        <w:t>вх</w:t>
      </w:r>
      <w:proofErr w:type="spellEnd"/>
      <w:r w:rsidRPr="00780C1B">
        <w:t>):</w:t>
      </w:r>
    </w:p>
    <w:p w:rsidR="00780C1B" w:rsidRDefault="0013282A" w:rsidP="00F4674E">
      <w:pPr>
        <w:pStyle w:val="a5"/>
      </w:pPr>
      <w:r w:rsidRPr="0013282A">
        <w:drawing>
          <wp:inline distT="0" distB="0" distL="0" distR="0">
            <wp:extent cx="6152515" cy="4502785"/>
            <wp:effectExtent l="19050" t="0" r="19685" b="0"/>
            <wp:docPr id="27" name="Діагра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3282A" w:rsidRDefault="0013282A" w:rsidP="00F4674E">
      <w:pPr>
        <w:pStyle w:val="a5"/>
        <w:rPr>
          <w:lang w:val="uk-UA"/>
        </w:rPr>
      </w:pPr>
      <w:proofErr w:type="gramStart"/>
      <w:r>
        <w:rPr>
          <w:lang w:val="en-US"/>
        </w:rPr>
        <w:t>K</w:t>
      </w:r>
      <w:r>
        <w:rPr>
          <w:vertAlign w:val="subscript"/>
          <w:lang w:val="en-US"/>
        </w:rPr>
        <w:t>u</w:t>
      </w:r>
      <w:r w:rsidRPr="0013282A">
        <w:t xml:space="preserve"> </w:t>
      </w:r>
      <w:proofErr w:type="spellStart"/>
      <w:r w:rsidRPr="0013282A">
        <w:t>звідси</w:t>
      </w:r>
      <w:proofErr w:type="spellEnd"/>
      <w:r w:rsidRPr="0013282A">
        <w:t xml:space="preserve"> </w:t>
      </w:r>
      <w:proofErr w:type="spellStart"/>
      <w:r w:rsidRPr="0013282A">
        <w:t>можна</w:t>
      </w:r>
      <w:proofErr w:type="spellEnd"/>
      <w:r w:rsidRPr="0013282A">
        <w:t xml:space="preserve"> </w:t>
      </w:r>
      <w:proofErr w:type="spellStart"/>
      <w:r w:rsidRPr="0013282A">
        <w:t>визначити</w:t>
      </w:r>
      <w:proofErr w:type="spellEnd"/>
      <w:r w:rsidRPr="0013282A">
        <w:t xml:space="preserve"> як тангенс кута </w:t>
      </w:r>
      <w:proofErr w:type="spellStart"/>
      <w:r w:rsidRPr="0013282A">
        <w:t>нахилу</w:t>
      </w:r>
      <w:proofErr w:type="spellEnd"/>
      <w:r w:rsidRPr="0013282A">
        <w:t xml:space="preserve"> </w:t>
      </w:r>
      <w:proofErr w:type="spellStart"/>
      <w:r w:rsidRPr="0013282A">
        <w:t>прямої</w:t>
      </w:r>
      <w:proofErr w:type="spellEnd"/>
      <w:r w:rsidRPr="0013282A">
        <w:t>.</w:t>
      </w:r>
      <w:proofErr w:type="gramEnd"/>
      <w:r w:rsidRPr="0013282A">
        <w:t xml:space="preserve"> </w:t>
      </w:r>
      <w:r>
        <w:rPr>
          <w:lang w:val="uk-UA"/>
        </w:rPr>
        <w:t>Для цього вибрано дві точки:</w:t>
      </w:r>
    </w:p>
    <w:p w:rsidR="0013282A" w:rsidRDefault="0041440E" w:rsidP="00F4674E">
      <w:pPr>
        <w:pStyle w:val="a5"/>
        <w:rPr>
          <w:lang w:val="en-US"/>
        </w:rPr>
      </w:pPr>
      <w:r w:rsidRPr="0013282A">
        <w:rPr>
          <w:position w:val="-40"/>
          <w:lang w:val="uk-UA"/>
        </w:rPr>
        <w:object w:dxaOrig="290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4pt;height:53.85pt" o:ole="">
            <v:imagedata r:id="rId16" o:title=""/>
          </v:shape>
          <o:OLEObject Type="Embed" ProgID="Equation.DSMT4" ShapeID="_x0000_i1025" DrawAspect="Content" ObjectID="_1559641560" r:id="rId17"/>
        </w:object>
      </w:r>
      <w:r w:rsidR="0013282A">
        <w:rPr>
          <w:lang w:val="uk-UA"/>
        </w:rPr>
        <w:t xml:space="preserve"> </w:t>
      </w:r>
    </w:p>
    <w:p w:rsidR="0013282A" w:rsidRPr="0061628F" w:rsidRDefault="001C130F" w:rsidP="00376626">
      <w:pPr>
        <w:pStyle w:val="a5"/>
        <w:numPr>
          <w:ilvl w:val="0"/>
          <w:numId w:val="3"/>
        </w:numPr>
        <w:rPr>
          <w:b/>
        </w:rPr>
      </w:pPr>
      <w:r>
        <w:rPr>
          <w:b/>
          <w:lang w:val="uk-UA"/>
        </w:rPr>
        <w:t>Визначити значення вхідного та вихідного струму</w:t>
      </w:r>
      <w:r w:rsidR="0061628F">
        <w:rPr>
          <w:b/>
          <w:lang w:val="uk-UA"/>
        </w:rPr>
        <w:t>.</w:t>
      </w:r>
    </w:p>
    <w:p w:rsidR="0061628F" w:rsidRDefault="0061628F" w:rsidP="0061628F">
      <w:pPr>
        <w:pStyle w:val="a5"/>
        <w:rPr>
          <w:lang w:val="uk-UA"/>
        </w:rPr>
      </w:pPr>
      <w:r>
        <w:rPr>
          <w:lang w:val="uk-UA"/>
        </w:rPr>
        <w:t xml:space="preserve">Для визначення вхідного та вихідного струму використовуються формули: </w:t>
      </w:r>
    </w:p>
    <w:p w:rsidR="0061628F" w:rsidRDefault="0061628F" w:rsidP="0061628F">
      <w:pPr>
        <w:pStyle w:val="a5"/>
        <w:rPr>
          <w:color w:val="000000"/>
          <w:lang w:val="uk-UA"/>
        </w:rPr>
      </w:pPr>
      <w:proofErr w:type="spellStart"/>
      <w:r w:rsidRPr="0061628F">
        <w:rPr>
          <w:lang w:val="uk-UA"/>
        </w:rPr>
        <w:t>І</w:t>
      </w:r>
      <w:r w:rsidRPr="0061628F">
        <w:rPr>
          <w:vertAlign w:val="subscript"/>
          <w:lang w:val="uk-UA"/>
        </w:rPr>
        <w:t>вх</w:t>
      </w:r>
      <w:proofErr w:type="spellEnd"/>
      <w:r>
        <w:rPr>
          <w:vertAlign w:val="subscript"/>
          <w:lang w:val="uk-UA"/>
        </w:rPr>
        <w:t xml:space="preserve"> </w:t>
      </w:r>
      <w:r w:rsidRPr="0061628F">
        <w:rPr>
          <w:color w:val="000000"/>
          <w:lang w:val="uk-UA"/>
        </w:rPr>
        <w:t>=</w:t>
      </w:r>
      <w:r>
        <w:rPr>
          <w:color w:val="000000"/>
          <w:lang w:val="uk-UA"/>
        </w:rPr>
        <w:t xml:space="preserve"> </w:t>
      </w:r>
      <w:r>
        <w:rPr>
          <w:color w:val="000000"/>
        </w:rPr>
        <w:t>U</w:t>
      </w:r>
      <w:proofErr w:type="spellStart"/>
      <w:r>
        <w:rPr>
          <w:color w:val="000000"/>
          <w:szCs w:val="14"/>
          <w:vertAlign w:val="subscript"/>
          <w:lang w:val="uk-UA"/>
        </w:rPr>
        <w:t>вх</w:t>
      </w:r>
      <w:proofErr w:type="spellEnd"/>
      <w:r>
        <w:rPr>
          <w:color w:val="000000"/>
          <w:sz w:val="14"/>
          <w:szCs w:val="14"/>
          <w:vertAlign w:val="subscript"/>
          <w:lang w:val="uk-UA"/>
        </w:rPr>
        <w:t xml:space="preserve"> </w:t>
      </w:r>
      <w:r w:rsidRPr="0061628F">
        <w:rPr>
          <w:color w:val="000000"/>
          <w:lang w:val="uk-UA"/>
        </w:rPr>
        <w:t>/</w:t>
      </w:r>
      <w:r>
        <w:rPr>
          <w:color w:val="000000"/>
          <w:lang w:val="uk-UA"/>
        </w:rPr>
        <w:t xml:space="preserve"> </w:t>
      </w:r>
      <w:r>
        <w:rPr>
          <w:color w:val="000000"/>
        </w:rPr>
        <w:t>R</w:t>
      </w:r>
      <w:proofErr w:type="spellStart"/>
      <w:r>
        <w:rPr>
          <w:color w:val="000000"/>
          <w:szCs w:val="14"/>
          <w:vertAlign w:val="subscript"/>
          <w:lang w:val="uk-UA"/>
        </w:rPr>
        <w:t>вх</w:t>
      </w:r>
      <w:proofErr w:type="spellEnd"/>
      <w:r>
        <w:rPr>
          <w:color w:val="000000"/>
          <w:lang w:val="uk-UA"/>
        </w:rPr>
        <w:t>;</w:t>
      </w:r>
    </w:p>
    <w:p w:rsidR="0061628F" w:rsidRDefault="0061628F" w:rsidP="0061628F">
      <w:pPr>
        <w:pStyle w:val="a5"/>
        <w:rPr>
          <w:color w:val="000000"/>
          <w:lang w:val="uk-UA"/>
        </w:rPr>
      </w:pPr>
      <w:proofErr w:type="gramStart"/>
      <w:r>
        <w:rPr>
          <w:color w:val="000000"/>
        </w:rPr>
        <w:t>I</w:t>
      </w:r>
      <w:proofErr w:type="spellStart"/>
      <w:proofErr w:type="gramEnd"/>
      <w:r>
        <w:rPr>
          <w:color w:val="000000"/>
          <w:vertAlign w:val="subscript"/>
          <w:lang w:val="uk-UA"/>
        </w:rPr>
        <w:t>вих</w:t>
      </w:r>
      <w:proofErr w:type="spellEnd"/>
      <w:r>
        <w:rPr>
          <w:color w:val="000000"/>
          <w:lang w:val="uk-UA"/>
        </w:rPr>
        <w:t xml:space="preserve"> </w:t>
      </w:r>
      <w:r w:rsidRPr="0061628F">
        <w:rPr>
          <w:color w:val="000000"/>
          <w:lang w:val="uk-UA"/>
        </w:rPr>
        <w:t>=</w:t>
      </w:r>
      <w:r>
        <w:rPr>
          <w:color w:val="000000"/>
          <w:lang w:val="uk-UA"/>
        </w:rPr>
        <w:t xml:space="preserve"> </w:t>
      </w:r>
      <w:r>
        <w:rPr>
          <w:color w:val="000000"/>
        </w:rPr>
        <w:t>U</w:t>
      </w:r>
      <w:proofErr w:type="spellStart"/>
      <w:r>
        <w:rPr>
          <w:color w:val="000000"/>
          <w:szCs w:val="14"/>
          <w:vertAlign w:val="subscript"/>
          <w:lang w:val="uk-UA"/>
        </w:rPr>
        <w:t>вих</w:t>
      </w:r>
      <w:proofErr w:type="spellEnd"/>
      <w:r>
        <w:rPr>
          <w:color w:val="000000"/>
          <w:sz w:val="14"/>
          <w:szCs w:val="14"/>
          <w:vertAlign w:val="subscript"/>
          <w:lang w:val="uk-UA"/>
        </w:rPr>
        <w:t xml:space="preserve"> </w:t>
      </w:r>
      <w:r w:rsidRPr="0061628F">
        <w:rPr>
          <w:color w:val="000000"/>
          <w:lang w:val="uk-UA"/>
        </w:rPr>
        <w:t>/</w:t>
      </w:r>
      <w:r>
        <w:rPr>
          <w:color w:val="000000"/>
          <w:lang w:val="uk-UA"/>
        </w:rPr>
        <w:t xml:space="preserve"> </w:t>
      </w:r>
      <w:r>
        <w:rPr>
          <w:color w:val="000000"/>
        </w:rPr>
        <w:t>R</w:t>
      </w:r>
      <w:proofErr w:type="spellStart"/>
      <w:r>
        <w:rPr>
          <w:color w:val="000000"/>
          <w:vertAlign w:val="subscript"/>
          <w:lang w:val="uk-UA"/>
        </w:rPr>
        <w:t>вих</w:t>
      </w:r>
      <w:proofErr w:type="spellEnd"/>
      <w:r>
        <w:rPr>
          <w:color w:val="000000"/>
          <w:lang w:val="uk-UA"/>
        </w:rPr>
        <w:t>;</w:t>
      </w:r>
    </w:p>
    <w:p w:rsidR="0061628F" w:rsidRDefault="0061628F" w:rsidP="0061628F">
      <w:pPr>
        <w:pStyle w:val="a5"/>
        <w:rPr>
          <w:color w:val="000000"/>
          <w:lang w:val="en-US"/>
        </w:rPr>
      </w:pPr>
      <w:r>
        <w:rPr>
          <w:color w:val="000000"/>
          <w:lang w:val="uk-UA"/>
        </w:rPr>
        <w:t>Результати обчислення зведено до таблиці</w:t>
      </w:r>
      <w:r w:rsidR="006A68E8">
        <w:rPr>
          <w:color w:val="000000"/>
          <w:lang w:val="uk-UA"/>
        </w:rPr>
        <w:t>:</w:t>
      </w:r>
    </w:p>
    <w:tbl>
      <w:tblPr>
        <w:tblStyle w:val="a7"/>
        <w:tblW w:w="0" w:type="auto"/>
        <w:tblInd w:w="720" w:type="dxa"/>
        <w:tblLook w:val="04A0"/>
      </w:tblPr>
      <w:tblGrid>
        <w:gridCol w:w="4981"/>
        <w:gridCol w:w="4981"/>
      </w:tblGrid>
      <w:tr w:rsidR="006A68E8" w:rsidTr="006A68E8">
        <w:tc>
          <w:tcPr>
            <w:tcW w:w="4981" w:type="dxa"/>
            <w:vAlign w:val="center"/>
          </w:tcPr>
          <w:p w:rsidR="006A68E8" w:rsidRPr="006A68E8" w:rsidRDefault="006A68E8" w:rsidP="006A68E8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  <w:lang w:val="en-US"/>
              </w:rPr>
              <w:t>I</w:t>
            </w:r>
            <w:proofErr w:type="spellStart"/>
            <w:r>
              <w:rPr>
                <w:color w:val="000000"/>
                <w:szCs w:val="22"/>
                <w:vertAlign w:val="subscript"/>
              </w:rPr>
              <w:t>вх</w:t>
            </w:r>
            <w:proofErr w:type="spellEnd"/>
            <w:r>
              <w:rPr>
                <w:color w:val="000000"/>
                <w:szCs w:val="22"/>
              </w:rPr>
              <w:t>, мкА</w:t>
            </w:r>
          </w:p>
        </w:tc>
        <w:tc>
          <w:tcPr>
            <w:tcW w:w="4981" w:type="dxa"/>
            <w:vAlign w:val="center"/>
          </w:tcPr>
          <w:p w:rsidR="006A68E8" w:rsidRPr="006A68E8" w:rsidRDefault="006A68E8" w:rsidP="006A68E8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  <w:lang w:val="en-US"/>
              </w:rPr>
              <w:t>I</w:t>
            </w:r>
            <w:proofErr w:type="spellStart"/>
            <w:r>
              <w:rPr>
                <w:color w:val="000000"/>
                <w:szCs w:val="22"/>
                <w:vertAlign w:val="subscript"/>
              </w:rPr>
              <w:t>вих</w:t>
            </w:r>
            <w:proofErr w:type="spellEnd"/>
            <w:r>
              <w:rPr>
                <w:color w:val="000000"/>
                <w:szCs w:val="22"/>
              </w:rPr>
              <w:t>, мкА</w:t>
            </w:r>
          </w:p>
        </w:tc>
      </w:tr>
      <w:tr w:rsidR="00556AB4" w:rsidTr="00556AB4">
        <w:tc>
          <w:tcPr>
            <w:tcW w:w="4981" w:type="dxa"/>
            <w:vAlign w:val="center"/>
          </w:tcPr>
          <w:p w:rsidR="00556AB4" w:rsidRPr="00556AB4" w:rsidRDefault="00556AB4" w:rsidP="00556AB4">
            <w:pPr>
              <w:jc w:val="center"/>
              <w:rPr>
                <w:color w:val="000000"/>
                <w:szCs w:val="22"/>
              </w:rPr>
            </w:pPr>
            <w:r w:rsidRPr="00556AB4">
              <w:rPr>
                <w:color w:val="000000"/>
                <w:szCs w:val="22"/>
              </w:rPr>
              <w:t>4,41</w:t>
            </w:r>
          </w:p>
        </w:tc>
        <w:tc>
          <w:tcPr>
            <w:tcW w:w="4981" w:type="dxa"/>
            <w:vAlign w:val="center"/>
          </w:tcPr>
          <w:p w:rsidR="00556AB4" w:rsidRPr="00556AB4" w:rsidRDefault="00556AB4" w:rsidP="00556AB4">
            <w:pPr>
              <w:jc w:val="center"/>
              <w:rPr>
                <w:color w:val="000000"/>
                <w:szCs w:val="22"/>
              </w:rPr>
            </w:pPr>
            <w:r w:rsidRPr="00556AB4">
              <w:rPr>
                <w:color w:val="000000"/>
                <w:szCs w:val="22"/>
              </w:rPr>
              <w:t>-26,60</w:t>
            </w:r>
          </w:p>
        </w:tc>
      </w:tr>
      <w:tr w:rsidR="00556AB4" w:rsidTr="00556AB4">
        <w:tc>
          <w:tcPr>
            <w:tcW w:w="4981" w:type="dxa"/>
            <w:vAlign w:val="center"/>
          </w:tcPr>
          <w:p w:rsidR="00556AB4" w:rsidRPr="00556AB4" w:rsidRDefault="00556AB4" w:rsidP="00556AB4">
            <w:pPr>
              <w:jc w:val="center"/>
              <w:rPr>
                <w:color w:val="000000"/>
                <w:szCs w:val="22"/>
              </w:rPr>
            </w:pPr>
            <w:r w:rsidRPr="00556AB4">
              <w:rPr>
                <w:color w:val="000000"/>
                <w:szCs w:val="22"/>
              </w:rPr>
              <w:t>7,31</w:t>
            </w:r>
          </w:p>
        </w:tc>
        <w:tc>
          <w:tcPr>
            <w:tcW w:w="4981" w:type="dxa"/>
            <w:vAlign w:val="center"/>
          </w:tcPr>
          <w:p w:rsidR="00556AB4" w:rsidRPr="00556AB4" w:rsidRDefault="00556AB4" w:rsidP="00556AB4">
            <w:pPr>
              <w:jc w:val="center"/>
              <w:rPr>
                <w:color w:val="000000"/>
                <w:szCs w:val="22"/>
              </w:rPr>
            </w:pPr>
            <w:r w:rsidRPr="00556AB4">
              <w:rPr>
                <w:color w:val="000000"/>
                <w:szCs w:val="22"/>
              </w:rPr>
              <w:t>-47,70</w:t>
            </w:r>
          </w:p>
        </w:tc>
      </w:tr>
      <w:tr w:rsidR="00556AB4" w:rsidTr="00556AB4">
        <w:tc>
          <w:tcPr>
            <w:tcW w:w="4981" w:type="dxa"/>
            <w:vAlign w:val="center"/>
          </w:tcPr>
          <w:p w:rsidR="00556AB4" w:rsidRPr="00556AB4" w:rsidRDefault="00556AB4" w:rsidP="00556AB4">
            <w:pPr>
              <w:jc w:val="center"/>
              <w:rPr>
                <w:color w:val="000000"/>
                <w:szCs w:val="22"/>
              </w:rPr>
            </w:pPr>
            <w:r w:rsidRPr="00556AB4">
              <w:rPr>
                <w:color w:val="000000"/>
                <w:szCs w:val="22"/>
              </w:rPr>
              <w:t>10,22</w:t>
            </w:r>
          </w:p>
        </w:tc>
        <w:tc>
          <w:tcPr>
            <w:tcW w:w="4981" w:type="dxa"/>
            <w:vAlign w:val="center"/>
          </w:tcPr>
          <w:p w:rsidR="00556AB4" w:rsidRPr="00556AB4" w:rsidRDefault="00556AB4" w:rsidP="00556AB4">
            <w:pPr>
              <w:jc w:val="center"/>
              <w:rPr>
                <w:color w:val="000000"/>
                <w:szCs w:val="22"/>
              </w:rPr>
            </w:pPr>
            <w:r w:rsidRPr="00556AB4">
              <w:rPr>
                <w:color w:val="000000"/>
                <w:szCs w:val="22"/>
              </w:rPr>
              <w:t>-68,07</w:t>
            </w:r>
          </w:p>
        </w:tc>
      </w:tr>
      <w:tr w:rsidR="00556AB4" w:rsidTr="00556AB4">
        <w:tc>
          <w:tcPr>
            <w:tcW w:w="4981" w:type="dxa"/>
            <w:vAlign w:val="center"/>
          </w:tcPr>
          <w:p w:rsidR="00556AB4" w:rsidRPr="00556AB4" w:rsidRDefault="00556AB4" w:rsidP="00556AB4">
            <w:pPr>
              <w:jc w:val="center"/>
              <w:rPr>
                <w:color w:val="000000"/>
                <w:szCs w:val="22"/>
              </w:rPr>
            </w:pPr>
            <w:r w:rsidRPr="00556AB4">
              <w:rPr>
                <w:color w:val="000000"/>
                <w:szCs w:val="22"/>
              </w:rPr>
              <w:t>13,12</w:t>
            </w:r>
          </w:p>
        </w:tc>
        <w:tc>
          <w:tcPr>
            <w:tcW w:w="4981" w:type="dxa"/>
            <w:vAlign w:val="center"/>
          </w:tcPr>
          <w:p w:rsidR="00556AB4" w:rsidRPr="00556AB4" w:rsidRDefault="00556AB4" w:rsidP="00556AB4">
            <w:pPr>
              <w:jc w:val="center"/>
              <w:rPr>
                <w:color w:val="000000"/>
                <w:szCs w:val="22"/>
              </w:rPr>
            </w:pPr>
            <w:r w:rsidRPr="00556AB4">
              <w:rPr>
                <w:color w:val="000000"/>
                <w:szCs w:val="22"/>
              </w:rPr>
              <w:t>-90,77</w:t>
            </w:r>
          </w:p>
        </w:tc>
      </w:tr>
      <w:tr w:rsidR="00556AB4" w:rsidTr="00556AB4">
        <w:tc>
          <w:tcPr>
            <w:tcW w:w="4981" w:type="dxa"/>
            <w:vAlign w:val="center"/>
          </w:tcPr>
          <w:p w:rsidR="00556AB4" w:rsidRPr="00556AB4" w:rsidRDefault="00556AB4" w:rsidP="00556AB4">
            <w:pPr>
              <w:jc w:val="center"/>
              <w:rPr>
                <w:color w:val="000000"/>
                <w:szCs w:val="22"/>
              </w:rPr>
            </w:pPr>
            <w:r w:rsidRPr="00556AB4">
              <w:rPr>
                <w:color w:val="000000"/>
                <w:szCs w:val="22"/>
              </w:rPr>
              <w:t>16,56</w:t>
            </w:r>
          </w:p>
        </w:tc>
        <w:tc>
          <w:tcPr>
            <w:tcW w:w="4981" w:type="dxa"/>
            <w:vAlign w:val="center"/>
          </w:tcPr>
          <w:p w:rsidR="00556AB4" w:rsidRPr="00556AB4" w:rsidRDefault="00556AB4" w:rsidP="00556AB4">
            <w:pPr>
              <w:jc w:val="center"/>
              <w:rPr>
                <w:color w:val="000000"/>
                <w:szCs w:val="22"/>
              </w:rPr>
            </w:pPr>
            <w:r w:rsidRPr="00556AB4">
              <w:rPr>
                <w:color w:val="000000"/>
                <w:szCs w:val="22"/>
              </w:rPr>
              <w:t>-118,00</w:t>
            </w:r>
          </w:p>
        </w:tc>
      </w:tr>
      <w:tr w:rsidR="00556AB4" w:rsidTr="00556AB4">
        <w:tc>
          <w:tcPr>
            <w:tcW w:w="4981" w:type="dxa"/>
            <w:vAlign w:val="center"/>
          </w:tcPr>
          <w:p w:rsidR="00556AB4" w:rsidRPr="00556AB4" w:rsidRDefault="00556AB4" w:rsidP="00556AB4">
            <w:pPr>
              <w:jc w:val="center"/>
              <w:rPr>
                <w:color w:val="000000"/>
                <w:szCs w:val="22"/>
              </w:rPr>
            </w:pPr>
            <w:r w:rsidRPr="00556AB4">
              <w:rPr>
                <w:color w:val="000000"/>
                <w:szCs w:val="22"/>
              </w:rPr>
              <w:t>19,46</w:t>
            </w:r>
          </w:p>
        </w:tc>
        <w:tc>
          <w:tcPr>
            <w:tcW w:w="4981" w:type="dxa"/>
            <w:vAlign w:val="center"/>
          </w:tcPr>
          <w:p w:rsidR="00556AB4" w:rsidRPr="00556AB4" w:rsidRDefault="00556AB4" w:rsidP="00556AB4">
            <w:pPr>
              <w:jc w:val="center"/>
              <w:rPr>
                <w:color w:val="000000"/>
                <w:szCs w:val="22"/>
              </w:rPr>
            </w:pPr>
            <w:r w:rsidRPr="00556AB4">
              <w:rPr>
                <w:color w:val="000000"/>
                <w:szCs w:val="22"/>
              </w:rPr>
              <w:t>-136,90</w:t>
            </w:r>
          </w:p>
        </w:tc>
      </w:tr>
      <w:tr w:rsidR="00556AB4" w:rsidTr="00556AB4">
        <w:tc>
          <w:tcPr>
            <w:tcW w:w="4981" w:type="dxa"/>
            <w:vAlign w:val="center"/>
          </w:tcPr>
          <w:p w:rsidR="00556AB4" w:rsidRPr="00556AB4" w:rsidRDefault="00556AB4" w:rsidP="00556AB4">
            <w:pPr>
              <w:jc w:val="center"/>
              <w:rPr>
                <w:color w:val="000000"/>
                <w:szCs w:val="22"/>
              </w:rPr>
            </w:pPr>
            <w:r w:rsidRPr="00556AB4">
              <w:rPr>
                <w:color w:val="000000"/>
                <w:szCs w:val="22"/>
              </w:rPr>
              <w:t>22,69</w:t>
            </w:r>
          </w:p>
        </w:tc>
        <w:tc>
          <w:tcPr>
            <w:tcW w:w="4981" w:type="dxa"/>
            <w:vAlign w:val="center"/>
          </w:tcPr>
          <w:p w:rsidR="00556AB4" w:rsidRPr="00556AB4" w:rsidRDefault="00556AB4" w:rsidP="00556AB4">
            <w:pPr>
              <w:jc w:val="center"/>
              <w:rPr>
                <w:color w:val="000000"/>
                <w:szCs w:val="22"/>
              </w:rPr>
            </w:pPr>
            <w:r w:rsidRPr="00556AB4">
              <w:rPr>
                <w:color w:val="000000"/>
                <w:szCs w:val="22"/>
              </w:rPr>
              <w:t>-152,10</w:t>
            </w:r>
          </w:p>
        </w:tc>
      </w:tr>
    </w:tbl>
    <w:p w:rsidR="006A68E8" w:rsidRDefault="006A68E8" w:rsidP="0061628F">
      <w:pPr>
        <w:pStyle w:val="a5"/>
      </w:pPr>
    </w:p>
    <w:p w:rsidR="006A68E8" w:rsidRDefault="006A68E8" w:rsidP="0061628F">
      <w:pPr>
        <w:pStyle w:val="a5"/>
      </w:pPr>
    </w:p>
    <w:p w:rsidR="006A68E8" w:rsidRDefault="006A68E8" w:rsidP="0061628F">
      <w:pPr>
        <w:pStyle w:val="a5"/>
      </w:pPr>
    </w:p>
    <w:p w:rsidR="006A68E8" w:rsidRDefault="006A68E8" w:rsidP="0061628F">
      <w:pPr>
        <w:pStyle w:val="a5"/>
      </w:pPr>
    </w:p>
    <w:p w:rsidR="006A68E8" w:rsidRDefault="006A68E8" w:rsidP="0061628F">
      <w:pPr>
        <w:pStyle w:val="a5"/>
        <w:rPr>
          <w:lang w:val="uk-UA"/>
        </w:rPr>
      </w:pPr>
      <w:r>
        <w:t xml:space="preserve">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табличних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побудовано</w:t>
      </w:r>
      <w:proofErr w:type="spellEnd"/>
      <w:r>
        <w:t xml:space="preserve"> </w:t>
      </w:r>
      <w:proofErr w:type="spellStart"/>
      <w:r>
        <w:t>графік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rPr>
          <w:lang w:val="uk-UA"/>
        </w:rPr>
        <w:t xml:space="preserve"> </w:t>
      </w:r>
      <w:r>
        <w:rPr>
          <w:color w:val="000000"/>
        </w:rPr>
        <w:t>I</w:t>
      </w:r>
      <w:proofErr w:type="spellStart"/>
      <w:r>
        <w:rPr>
          <w:color w:val="000000"/>
          <w:vertAlign w:val="subscript"/>
          <w:lang w:val="uk-UA"/>
        </w:rPr>
        <w:t>ви</w:t>
      </w:r>
      <w:proofErr w:type="gramStart"/>
      <w:r>
        <w:rPr>
          <w:color w:val="000000"/>
          <w:vertAlign w:val="subscript"/>
          <w:lang w:val="uk-UA"/>
        </w:rPr>
        <w:t>х</w:t>
      </w:r>
      <w:proofErr w:type="spellEnd"/>
      <w:r>
        <w:rPr>
          <w:color w:val="000000"/>
          <w:lang w:val="uk-UA"/>
        </w:rPr>
        <w:t>(</w:t>
      </w:r>
      <w:proofErr w:type="spellStart"/>
      <w:proofErr w:type="gramEnd"/>
      <w:r w:rsidRPr="0061628F">
        <w:rPr>
          <w:lang w:val="uk-UA"/>
        </w:rPr>
        <w:t>І</w:t>
      </w:r>
      <w:r w:rsidRPr="0061628F">
        <w:rPr>
          <w:vertAlign w:val="subscript"/>
          <w:lang w:val="uk-UA"/>
        </w:rPr>
        <w:t>вх</w:t>
      </w:r>
      <w:proofErr w:type="spellEnd"/>
      <w:r>
        <w:rPr>
          <w:lang w:val="uk-UA"/>
        </w:rPr>
        <w:t>):</w:t>
      </w:r>
    </w:p>
    <w:p w:rsidR="006A68E8" w:rsidRDefault="00556AB4" w:rsidP="0061628F">
      <w:pPr>
        <w:pStyle w:val="a5"/>
        <w:rPr>
          <w:lang w:val="uk-UA"/>
        </w:rPr>
      </w:pPr>
      <w:r w:rsidRPr="00556AB4">
        <w:rPr>
          <w:lang w:val="uk-UA"/>
        </w:rPr>
        <w:drawing>
          <wp:inline distT="0" distB="0" distL="0" distR="0">
            <wp:extent cx="6096000" cy="3514725"/>
            <wp:effectExtent l="19050" t="0" r="19050" b="0"/>
            <wp:docPr id="30" name="Діагра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1440E" w:rsidRDefault="00556AB4" w:rsidP="0061628F">
      <w:pPr>
        <w:pStyle w:val="a5"/>
        <w:rPr>
          <w:lang w:val="en-US"/>
        </w:rPr>
      </w:pPr>
      <w:r w:rsidRPr="0041440E">
        <w:rPr>
          <w:position w:val="-24"/>
          <w:lang w:val="uk-UA"/>
        </w:rPr>
        <w:object w:dxaOrig="2680" w:dyaOrig="620">
          <v:shape id="_x0000_i1032" type="#_x0000_t75" style="width:176.55pt;height:40.7pt" o:ole="">
            <v:imagedata r:id="rId19" o:title=""/>
          </v:shape>
          <o:OLEObject Type="Embed" ProgID="Equation.DSMT4" ShapeID="_x0000_i1032" DrawAspect="Content" ObjectID="_1559641561" r:id="rId20"/>
        </w:object>
      </w:r>
      <w:r w:rsidR="0041440E">
        <w:rPr>
          <w:lang w:val="uk-UA"/>
        </w:rPr>
        <w:t xml:space="preserve"> </w:t>
      </w:r>
    </w:p>
    <w:p w:rsidR="0041440E" w:rsidRPr="00ED1D41" w:rsidRDefault="00ED1D41" w:rsidP="0041440E">
      <w:pPr>
        <w:pStyle w:val="a5"/>
        <w:numPr>
          <w:ilvl w:val="0"/>
          <w:numId w:val="3"/>
        </w:numPr>
        <w:rPr>
          <w:b/>
        </w:rPr>
      </w:pPr>
      <w:r>
        <w:rPr>
          <w:b/>
          <w:lang w:val="uk-UA"/>
        </w:rPr>
        <w:t xml:space="preserve">Розрахувати визначенні значення </w:t>
      </w:r>
      <w:proofErr w:type="spellStart"/>
      <w:r>
        <w:rPr>
          <w:b/>
          <w:lang w:val="uk-UA"/>
        </w:rPr>
        <w:t>торетично</w:t>
      </w:r>
      <w:proofErr w:type="spellEnd"/>
      <w:r>
        <w:rPr>
          <w:b/>
          <w:lang w:val="uk-UA"/>
        </w:rPr>
        <w:t xml:space="preserve"> та порівняти їх з отриманими практично.</w:t>
      </w:r>
    </w:p>
    <w:p w:rsidR="00ED1D41" w:rsidRDefault="00ED1D41" w:rsidP="00ED1D41">
      <w:pPr>
        <w:pStyle w:val="a5"/>
        <w:rPr>
          <w:lang w:val="uk-UA"/>
        </w:rPr>
      </w:pPr>
      <w:r>
        <w:rPr>
          <w:lang w:val="uk-UA"/>
        </w:rPr>
        <w:t>І</w:t>
      </w:r>
      <w:r>
        <w:rPr>
          <w:vertAlign w:val="subscript"/>
        </w:rPr>
        <w:t>бе0</w:t>
      </w:r>
      <w:r>
        <w:t xml:space="preserve"> </w:t>
      </w:r>
      <w:r>
        <w:rPr>
          <w:lang w:val="uk-UA"/>
        </w:rPr>
        <w:t>= 28 мкА;</w:t>
      </w:r>
    </w:p>
    <w:p w:rsidR="00ED1D41" w:rsidRDefault="00ED1D41" w:rsidP="00ED1D41">
      <w:pPr>
        <w:pStyle w:val="a5"/>
        <w:rPr>
          <w:lang w:val="uk-UA"/>
        </w:rPr>
      </w:pPr>
      <w:r>
        <w:rPr>
          <w:lang w:val="uk-UA"/>
        </w:rPr>
        <w:t>І</w:t>
      </w:r>
      <w:r>
        <w:rPr>
          <w:vertAlign w:val="subscript"/>
          <w:lang w:val="uk-UA"/>
        </w:rPr>
        <w:t xml:space="preserve">ке0 </w:t>
      </w:r>
      <w:r>
        <w:rPr>
          <w:lang w:val="uk-UA"/>
        </w:rPr>
        <w:t>= 2,5 мА;</w:t>
      </w:r>
    </w:p>
    <w:p w:rsidR="00ED1D41" w:rsidRDefault="00ED1D41" w:rsidP="00ED1D41">
      <w:pPr>
        <w:pStyle w:val="a5"/>
        <w:rPr>
          <w:lang w:val="uk-UA"/>
        </w:rPr>
      </w:pPr>
    </w:p>
    <w:p w:rsidR="00ED1D41" w:rsidRDefault="00ED1D41" w:rsidP="00ED1D41">
      <w:pPr>
        <w:pStyle w:val="a5"/>
        <w:rPr>
          <w:lang w:val="uk-UA"/>
        </w:rPr>
      </w:pPr>
      <w:r>
        <w:rPr>
          <w:lang w:val="uk-UA"/>
        </w:rPr>
        <w:t>Передаточна провідність:</w:t>
      </w:r>
    </w:p>
    <w:p w:rsidR="00ED1D41" w:rsidRDefault="00ED1D41" w:rsidP="00ED1D41">
      <w:pPr>
        <w:pStyle w:val="a5"/>
        <w:rPr>
          <w:lang w:val="uk-UA"/>
        </w:rPr>
      </w:pPr>
      <w:r w:rsidRPr="00ED1D41">
        <w:rPr>
          <w:position w:val="-30"/>
          <w:lang w:val="uk-UA"/>
        </w:rPr>
        <w:object w:dxaOrig="2700" w:dyaOrig="680">
          <v:shape id="_x0000_i1026" type="#_x0000_t75" style="width:135.25pt;height:33.8pt" o:ole="">
            <v:imagedata r:id="rId21" o:title=""/>
          </v:shape>
          <o:OLEObject Type="Embed" ProgID="Equation.DSMT4" ShapeID="_x0000_i1026" DrawAspect="Content" ObjectID="_1559641562" r:id="rId22"/>
        </w:object>
      </w:r>
      <w:r>
        <w:rPr>
          <w:lang w:val="uk-UA"/>
        </w:rPr>
        <w:t xml:space="preserve"> </w:t>
      </w:r>
    </w:p>
    <w:p w:rsidR="00ED1D41" w:rsidRDefault="00ED1D41" w:rsidP="00ED1D41">
      <w:pPr>
        <w:pStyle w:val="a5"/>
        <w:rPr>
          <w:lang w:val="uk-UA"/>
        </w:rPr>
      </w:pPr>
    </w:p>
    <w:p w:rsidR="00ED1D41" w:rsidRDefault="00ED1D41" w:rsidP="00ED1D41">
      <w:pPr>
        <w:pStyle w:val="a5"/>
        <w:rPr>
          <w:lang w:val="uk-UA"/>
        </w:rPr>
      </w:pPr>
      <w:r>
        <w:rPr>
          <w:lang w:val="uk-UA"/>
        </w:rPr>
        <w:t>Коефіцієнт передачі за напругою:</w:t>
      </w:r>
    </w:p>
    <w:p w:rsidR="00ED1D41" w:rsidRDefault="00617E3C" w:rsidP="00ED1D41">
      <w:pPr>
        <w:pStyle w:val="a5"/>
      </w:pPr>
      <w:r w:rsidRPr="00ED1D41">
        <w:rPr>
          <w:position w:val="-30"/>
          <w:lang w:val="uk-UA"/>
        </w:rPr>
        <w:object w:dxaOrig="4840" w:dyaOrig="680">
          <v:shape id="_x0000_i1027" type="#_x0000_t75" style="width:242.3pt;height:33.8pt" o:ole="">
            <v:imagedata r:id="rId23" o:title=""/>
          </v:shape>
          <o:OLEObject Type="Embed" ProgID="Equation.DSMT4" ShapeID="_x0000_i1027" DrawAspect="Content" ObjectID="_1559641563" r:id="rId24"/>
        </w:object>
      </w:r>
      <w:r w:rsidR="00ED1D41">
        <w:rPr>
          <w:lang w:val="uk-UA"/>
        </w:rPr>
        <w:t xml:space="preserve"> </w:t>
      </w:r>
    </w:p>
    <w:p w:rsidR="00617E3C" w:rsidRDefault="00617E3C" w:rsidP="00ED1D41">
      <w:pPr>
        <w:pStyle w:val="a5"/>
      </w:pPr>
    </w:p>
    <w:p w:rsidR="00617E3C" w:rsidRDefault="00617E3C" w:rsidP="00ED1D41">
      <w:pPr>
        <w:pStyle w:val="a5"/>
        <w:rPr>
          <w:lang w:val="uk-UA"/>
        </w:rPr>
      </w:pPr>
      <w:r>
        <w:rPr>
          <w:lang w:val="uk-UA"/>
        </w:rPr>
        <w:t>Вихідний опір:</w:t>
      </w:r>
    </w:p>
    <w:p w:rsidR="00617E3C" w:rsidRDefault="00617E3C" w:rsidP="00ED1D41">
      <w:pPr>
        <w:pStyle w:val="a5"/>
        <w:rPr>
          <w:lang w:val="uk-UA"/>
        </w:rPr>
      </w:pPr>
      <w:r w:rsidRPr="00617E3C">
        <w:rPr>
          <w:position w:val="-12"/>
          <w:lang w:val="uk-UA"/>
        </w:rPr>
        <w:object w:dxaOrig="1740" w:dyaOrig="360">
          <v:shape id="_x0000_i1028" type="#_x0000_t75" style="width:87.05pt;height:18.15pt" o:ole="">
            <v:imagedata r:id="rId25" o:title=""/>
          </v:shape>
          <o:OLEObject Type="Embed" ProgID="Equation.DSMT4" ShapeID="_x0000_i1028" DrawAspect="Content" ObjectID="_1559641564" r:id="rId26"/>
        </w:object>
      </w:r>
      <w:r>
        <w:rPr>
          <w:lang w:val="uk-UA"/>
        </w:rPr>
        <w:t xml:space="preserve"> </w:t>
      </w:r>
    </w:p>
    <w:p w:rsidR="00617E3C" w:rsidRDefault="00617E3C" w:rsidP="00ED1D41">
      <w:pPr>
        <w:pStyle w:val="a5"/>
        <w:rPr>
          <w:lang w:val="uk-UA"/>
        </w:rPr>
      </w:pPr>
    </w:p>
    <w:p w:rsidR="00617E3C" w:rsidRDefault="00617E3C" w:rsidP="00ED1D41">
      <w:pPr>
        <w:pStyle w:val="a5"/>
        <w:rPr>
          <w:lang w:val="uk-UA"/>
        </w:rPr>
      </w:pPr>
      <w:r>
        <w:rPr>
          <w:lang w:val="uk-UA"/>
        </w:rPr>
        <w:t>Вхідний опір транзистора:</w:t>
      </w:r>
    </w:p>
    <w:p w:rsidR="00617E3C" w:rsidRDefault="00617E3C" w:rsidP="00ED1D41">
      <w:pPr>
        <w:pStyle w:val="a5"/>
        <w:rPr>
          <w:lang w:val="uk-UA"/>
        </w:rPr>
      </w:pPr>
      <w:r w:rsidRPr="00617E3C">
        <w:rPr>
          <w:position w:val="-64"/>
          <w:lang w:val="uk-UA"/>
        </w:rPr>
        <w:object w:dxaOrig="2780" w:dyaOrig="1400">
          <v:shape id="_x0000_i1029" type="#_x0000_t75" style="width:139pt;height:70.1pt" o:ole="">
            <v:imagedata r:id="rId27" o:title=""/>
          </v:shape>
          <o:OLEObject Type="Embed" ProgID="Equation.DSMT4" ShapeID="_x0000_i1029" DrawAspect="Content" ObjectID="_1559641565" r:id="rId28"/>
        </w:object>
      </w:r>
      <w:r>
        <w:rPr>
          <w:lang w:val="uk-UA"/>
        </w:rPr>
        <w:t xml:space="preserve"> </w:t>
      </w:r>
    </w:p>
    <w:p w:rsidR="00617E3C" w:rsidRDefault="00617E3C" w:rsidP="00ED1D41">
      <w:pPr>
        <w:pStyle w:val="a5"/>
        <w:rPr>
          <w:lang w:val="uk-UA"/>
        </w:rPr>
      </w:pPr>
    </w:p>
    <w:p w:rsidR="00617E3C" w:rsidRDefault="00617E3C" w:rsidP="00ED1D41">
      <w:pPr>
        <w:pStyle w:val="a5"/>
        <w:rPr>
          <w:lang w:val="uk-UA"/>
        </w:rPr>
      </w:pPr>
      <w:r>
        <w:rPr>
          <w:lang w:val="uk-UA"/>
        </w:rPr>
        <w:lastRenderedPageBreak/>
        <w:t>Вхідний опір:</w:t>
      </w:r>
    </w:p>
    <w:p w:rsidR="00617E3C" w:rsidRDefault="00617E3C" w:rsidP="00ED1D41">
      <w:pPr>
        <w:pStyle w:val="a5"/>
      </w:pPr>
      <w:r w:rsidRPr="00617E3C">
        <w:rPr>
          <w:position w:val="-60"/>
          <w:lang w:val="uk-UA"/>
        </w:rPr>
        <w:object w:dxaOrig="4380" w:dyaOrig="980">
          <v:shape id="_x0000_i1030" type="#_x0000_t75" style="width:219.15pt;height:48.85pt" o:ole="">
            <v:imagedata r:id="rId29" o:title=""/>
          </v:shape>
          <o:OLEObject Type="Embed" ProgID="Equation.DSMT4" ShapeID="_x0000_i1030" DrawAspect="Content" ObjectID="_1559641566" r:id="rId30"/>
        </w:object>
      </w:r>
      <w:r>
        <w:rPr>
          <w:lang w:val="uk-UA"/>
        </w:rPr>
        <w:t xml:space="preserve"> </w:t>
      </w:r>
      <w:r>
        <w:t>.</w:t>
      </w:r>
    </w:p>
    <w:p w:rsidR="00617E3C" w:rsidRDefault="00617E3C" w:rsidP="00ED1D41">
      <w:pPr>
        <w:pStyle w:val="a5"/>
        <w:rPr>
          <w:lang w:val="uk-UA"/>
        </w:rPr>
      </w:pPr>
    </w:p>
    <w:p w:rsidR="00617E3C" w:rsidRDefault="00617E3C" w:rsidP="00ED1D41">
      <w:pPr>
        <w:pStyle w:val="a5"/>
        <w:rPr>
          <w:lang w:val="uk-UA"/>
        </w:rPr>
      </w:pPr>
    </w:p>
    <w:p w:rsidR="00617E3C" w:rsidRDefault="00617E3C" w:rsidP="00ED1D41">
      <w:pPr>
        <w:pStyle w:val="a5"/>
        <w:rPr>
          <w:lang w:val="uk-UA"/>
        </w:rPr>
      </w:pPr>
      <w:r>
        <w:rPr>
          <w:lang w:val="uk-UA"/>
        </w:rPr>
        <w:t>Коефіцієнт передачі за струмом:</w:t>
      </w:r>
    </w:p>
    <w:p w:rsidR="00617E3C" w:rsidRDefault="00556AB4" w:rsidP="00ED1D41">
      <w:pPr>
        <w:pStyle w:val="a5"/>
        <w:rPr>
          <w:lang w:val="uk-UA"/>
        </w:rPr>
      </w:pPr>
      <w:r w:rsidRPr="00556AB4">
        <w:rPr>
          <w:position w:val="-30"/>
          <w:lang w:val="uk-UA"/>
        </w:rPr>
        <w:object w:dxaOrig="3920" w:dyaOrig="680">
          <v:shape id="_x0000_i1031" type="#_x0000_t75" style="width:195.95pt;height:33.8pt" o:ole="">
            <v:imagedata r:id="rId31" o:title=""/>
          </v:shape>
          <o:OLEObject Type="Embed" ProgID="Equation.DSMT4" ShapeID="_x0000_i1031" DrawAspect="Content" ObjectID="_1559641567" r:id="rId32"/>
        </w:object>
      </w:r>
      <w:r w:rsidR="00617E3C">
        <w:rPr>
          <w:lang w:val="uk-UA"/>
        </w:rPr>
        <w:t xml:space="preserve"> </w:t>
      </w:r>
      <w:r>
        <w:rPr>
          <w:lang w:val="uk-UA"/>
        </w:rPr>
        <w:t>.</w:t>
      </w:r>
    </w:p>
    <w:p w:rsidR="00556AB4" w:rsidRDefault="00556AB4" w:rsidP="00ED1D41">
      <w:pPr>
        <w:pStyle w:val="a5"/>
        <w:rPr>
          <w:lang w:val="uk-UA"/>
        </w:rPr>
      </w:pPr>
    </w:p>
    <w:p w:rsidR="00556AB4" w:rsidRPr="00556AB4" w:rsidRDefault="00556AB4" w:rsidP="00ED1D41">
      <w:pPr>
        <w:pStyle w:val="a5"/>
        <w:rPr>
          <w:lang w:val="uk-UA"/>
        </w:rPr>
      </w:pPr>
      <w:r>
        <w:rPr>
          <w:lang w:val="uk-UA"/>
        </w:rPr>
        <w:t>Розраховані теоретично значення не сильно відрізняються від практичних, різниця зумовлена похибкою вимірювальних приладів та допуском номіналів компонентів.</w:t>
      </w:r>
    </w:p>
    <w:p w:rsidR="00ED1D41" w:rsidRPr="00ED1D41" w:rsidRDefault="00ED1D41" w:rsidP="00ED1D41">
      <w:pPr>
        <w:pStyle w:val="a5"/>
        <w:rPr>
          <w:lang w:val="uk-UA"/>
        </w:rPr>
      </w:pPr>
    </w:p>
    <w:sectPr w:rsidR="00ED1D41" w:rsidRPr="00ED1D41" w:rsidSect="005101F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D71F7"/>
    <w:multiLevelType w:val="hybridMultilevel"/>
    <w:tmpl w:val="DF4621DE"/>
    <w:lvl w:ilvl="0" w:tplc="1E2E25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3234B9"/>
    <w:multiLevelType w:val="hybridMultilevel"/>
    <w:tmpl w:val="46A8089C"/>
    <w:lvl w:ilvl="0" w:tplc="A540F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A3549"/>
    <w:multiLevelType w:val="hybridMultilevel"/>
    <w:tmpl w:val="CF825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C55BE"/>
    <w:multiLevelType w:val="hybridMultilevel"/>
    <w:tmpl w:val="4DB0BA7C"/>
    <w:lvl w:ilvl="0" w:tplc="752485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2F603C"/>
    <w:multiLevelType w:val="hybridMultilevel"/>
    <w:tmpl w:val="9584768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56591E"/>
    <w:rsid w:val="00024787"/>
    <w:rsid w:val="000D7D83"/>
    <w:rsid w:val="000F78B2"/>
    <w:rsid w:val="0013282A"/>
    <w:rsid w:val="00142809"/>
    <w:rsid w:val="00196CE9"/>
    <w:rsid w:val="001C130F"/>
    <w:rsid w:val="001E1DEA"/>
    <w:rsid w:val="00231247"/>
    <w:rsid w:val="00244718"/>
    <w:rsid w:val="00264A1F"/>
    <w:rsid w:val="002871C6"/>
    <w:rsid w:val="00291B12"/>
    <w:rsid w:val="002930F1"/>
    <w:rsid w:val="002D4ACC"/>
    <w:rsid w:val="00363576"/>
    <w:rsid w:val="00371446"/>
    <w:rsid w:val="00376626"/>
    <w:rsid w:val="00400FF2"/>
    <w:rsid w:val="00411366"/>
    <w:rsid w:val="004116B2"/>
    <w:rsid w:val="0041440E"/>
    <w:rsid w:val="00462AA9"/>
    <w:rsid w:val="00477A4D"/>
    <w:rsid w:val="0050451D"/>
    <w:rsid w:val="005101F8"/>
    <w:rsid w:val="00524565"/>
    <w:rsid w:val="0054436F"/>
    <w:rsid w:val="00555FC2"/>
    <w:rsid w:val="00556AB4"/>
    <w:rsid w:val="0056591E"/>
    <w:rsid w:val="00570FE9"/>
    <w:rsid w:val="005C53B8"/>
    <w:rsid w:val="005D054D"/>
    <w:rsid w:val="005E713B"/>
    <w:rsid w:val="006059D3"/>
    <w:rsid w:val="006115D4"/>
    <w:rsid w:val="0061628F"/>
    <w:rsid w:val="00617E3C"/>
    <w:rsid w:val="0062646A"/>
    <w:rsid w:val="0067523F"/>
    <w:rsid w:val="006A68E8"/>
    <w:rsid w:val="00777443"/>
    <w:rsid w:val="00780C1B"/>
    <w:rsid w:val="007C111A"/>
    <w:rsid w:val="007E377E"/>
    <w:rsid w:val="0085591D"/>
    <w:rsid w:val="0085736F"/>
    <w:rsid w:val="008922D4"/>
    <w:rsid w:val="008E55C4"/>
    <w:rsid w:val="008F63CF"/>
    <w:rsid w:val="009B7F0A"/>
    <w:rsid w:val="00A23D9D"/>
    <w:rsid w:val="00A440CF"/>
    <w:rsid w:val="00A554A1"/>
    <w:rsid w:val="00AB6D49"/>
    <w:rsid w:val="00AF69B5"/>
    <w:rsid w:val="00B06EF2"/>
    <w:rsid w:val="00B44DC7"/>
    <w:rsid w:val="00B70ED2"/>
    <w:rsid w:val="00BD7835"/>
    <w:rsid w:val="00C128EC"/>
    <w:rsid w:val="00C82B00"/>
    <w:rsid w:val="00D00542"/>
    <w:rsid w:val="00D365C6"/>
    <w:rsid w:val="00D70334"/>
    <w:rsid w:val="00DE42E8"/>
    <w:rsid w:val="00E22D90"/>
    <w:rsid w:val="00E2413B"/>
    <w:rsid w:val="00E52AF0"/>
    <w:rsid w:val="00E86763"/>
    <w:rsid w:val="00ED1D41"/>
    <w:rsid w:val="00F44200"/>
    <w:rsid w:val="00F4674E"/>
    <w:rsid w:val="00F67E7C"/>
    <w:rsid w:val="00FA1DFB"/>
    <w:rsid w:val="00FA3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2456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01F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E55C4"/>
    <w:rPr>
      <w:color w:val="808080"/>
    </w:rPr>
  </w:style>
  <w:style w:type="table" w:styleId="a7">
    <w:name w:val="Table Grid"/>
    <w:basedOn w:val="a1"/>
    <w:uiPriority w:val="59"/>
    <w:rsid w:val="00780C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5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chart" Target="charts/chart2.xml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3.wmf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oleObject" Target="embeddings/oleObject1.bin"/><Relationship Id="rId25" Type="http://schemas.openxmlformats.org/officeDocument/2006/relationships/image" Target="media/image15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oleObject" Target="embeddings/oleObject2.bin"/><Relationship Id="rId29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23" Type="http://schemas.openxmlformats.org/officeDocument/2006/relationships/image" Target="media/image14.wmf"/><Relationship Id="rId28" Type="http://schemas.openxmlformats.org/officeDocument/2006/relationships/oleObject" Target="embeddings/oleObject6.bin"/><Relationship Id="rId10" Type="http://schemas.openxmlformats.org/officeDocument/2006/relationships/image" Target="media/image6.jpeg"/><Relationship Id="rId19" Type="http://schemas.openxmlformats.org/officeDocument/2006/relationships/image" Target="media/image12.wmf"/><Relationship Id="rId31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oleObject" Target="embeddings/oleObject3.bin"/><Relationship Id="rId27" Type="http://schemas.openxmlformats.org/officeDocument/2006/relationships/image" Target="media/image16.wmf"/><Relationship Id="rId30" Type="http://schemas.openxmlformats.org/officeDocument/2006/relationships/oleObject" Target="embeddings/oleObject7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Education\Analog\Lab4\Task5\Ex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Education\Analog\Lab4\Task5\Ex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0294249582438553"/>
          <c:y val="0.14431410327750271"/>
          <c:w val="0.79089382009067111"/>
          <c:h val="0.74171386365533365"/>
        </c:manualLayout>
      </c:layout>
      <c:lineChart>
        <c:grouping val="standard"/>
        <c:ser>
          <c:idx val="1"/>
          <c:order val="1"/>
          <c:marker>
            <c:symbol val="none"/>
          </c:marker>
          <c:cat>
            <c:numRef>
              <c:f>Аркуш1!$A$2:$A$8</c:f>
              <c:numCache>
                <c:formatCode>0.00</c:formatCode>
                <c:ptCount val="7"/>
                <c:pt idx="0">
                  <c:v>4.0999999999999996</c:v>
                </c:pt>
                <c:pt idx="1">
                  <c:v>6.8</c:v>
                </c:pt>
                <c:pt idx="2">
                  <c:v>9.5</c:v>
                </c:pt>
                <c:pt idx="3">
                  <c:v>12.2</c:v>
                </c:pt>
                <c:pt idx="4">
                  <c:v>15.4</c:v>
                </c:pt>
                <c:pt idx="5">
                  <c:v>18.100000000000001</c:v>
                </c:pt>
                <c:pt idx="6">
                  <c:v>21.1</c:v>
                </c:pt>
              </c:numCache>
            </c:numRef>
          </c:cat>
          <c:val>
            <c:numRef>
              <c:f>Аркуш1!$B$2:$B$8</c:f>
              <c:numCache>
                <c:formatCode>General</c:formatCode>
                <c:ptCount val="7"/>
                <c:pt idx="0">
                  <c:v>-266</c:v>
                </c:pt>
                <c:pt idx="1">
                  <c:v>-477</c:v>
                </c:pt>
                <c:pt idx="2">
                  <c:v>-680.7</c:v>
                </c:pt>
                <c:pt idx="3">
                  <c:v>-907.7</c:v>
                </c:pt>
                <c:pt idx="4">
                  <c:v>-1180</c:v>
                </c:pt>
                <c:pt idx="5">
                  <c:v>-1369</c:v>
                </c:pt>
                <c:pt idx="6">
                  <c:v>-1521</c:v>
                </c:pt>
              </c:numCache>
            </c:numRef>
          </c:val>
        </c:ser>
        <c:ser>
          <c:idx val="0"/>
          <c:order val="0"/>
          <c:marker>
            <c:symbol val="none"/>
          </c:marker>
          <c:trendline>
            <c:trendlineType val="linear"/>
          </c:trendline>
          <c:cat>
            <c:numRef>
              <c:f>Аркуш1!$A$2:$A$8</c:f>
              <c:numCache>
                <c:formatCode>0.00</c:formatCode>
                <c:ptCount val="7"/>
                <c:pt idx="0">
                  <c:v>4.0999999999999996</c:v>
                </c:pt>
                <c:pt idx="1">
                  <c:v>6.8</c:v>
                </c:pt>
                <c:pt idx="2">
                  <c:v>9.5</c:v>
                </c:pt>
                <c:pt idx="3">
                  <c:v>12.2</c:v>
                </c:pt>
                <c:pt idx="4">
                  <c:v>15.4</c:v>
                </c:pt>
                <c:pt idx="5">
                  <c:v>18.100000000000001</c:v>
                </c:pt>
                <c:pt idx="6">
                  <c:v>21.1</c:v>
                </c:pt>
              </c:numCache>
            </c:numRef>
          </c:cat>
          <c:val>
            <c:numRef>
              <c:f>Аркуш1!$B$2:$B$8</c:f>
              <c:numCache>
                <c:formatCode>General</c:formatCode>
                <c:ptCount val="7"/>
                <c:pt idx="0">
                  <c:v>-266</c:v>
                </c:pt>
                <c:pt idx="1">
                  <c:v>-477</c:v>
                </c:pt>
                <c:pt idx="2">
                  <c:v>-680.7</c:v>
                </c:pt>
                <c:pt idx="3">
                  <c:v>-907.7</c:v>
                </c:pt>
                <c:pt idx="4">
                  <c:v>-1180</c:v>
                </c:pt>
                <c:pt idx="5">
                  <c:v>-1369</c:v>
                </c:pt>
                <c:pt idx="6">
                  <c:v>-1521</c:v>
                </c:pt>
              </c:numCache>
            </c:numRef>
          </c:val>
        </c:ser>
        <c:marker val="1"/>
        <c:axId val="141611008"/>
        <c:axId val="141613696"/>
      </c:lineChart>
      <c:catAx>
        <c:axId val="1416110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/>
                  <a:t>U</a:t>
                </a:r>
                <a:r>
                  <a:rPr lang="uk-UA" sz="1400" b="0"/>
                  <a:t>вх,</a:t>
                </a:r>
                <a:r>
                  <a:rPr lang="uk-UA" sz="1400" b="0" baseline="0"/>
                  <a:t> мВ</a:t>
                </a:r>
                <a:endParaRPr lang="uk-UA" sz="1400" b="0"/>
              </a:p>
            </c:rich>
          </c:tx>
          <c:layout>
            <c:manualLayout>
              <c:xMode val="edge"/>
              <c:yMode val="edge"/>
              <c:x val="0.88735910283941777"/>
              <c:y val="0.11308127504034278"/>
            </c:manualLayout>
          </c:layout>
        </c:title>
        <c:numFmt formatCode="0.00" sourceLinked="1"/>
        <c:tickLblPos val="nextTo"/>
        <c:crossAx val="141613696"/>
        <c:crosses val="autoZero"/>
        <c:auto val="1"/>
        <c:lblAlgn val="ctr"/>
        <c:lblOffset val="100"/>
      </c:catAx>
      <c:valAx>
        <c:axId val="14161369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400" b="0"/>
                  <a:t>U</a:t>
                </a:r>
                <a:r>
                  <a:rPr lang="ru-RU" sz="1400" b="0"/>
                  <a:t>вих, мВ</a:t>
                </a:r>
              </a:p>
            </c:rich>
          </c:tx>
          <c:layout>
            <c:manualLayout>
              <c:xMode val="edge"/>
              <c:yMode val="edge"/>
              <c:x val="7.0707070707070704E-2"/>
              <c:y val="6.9208290440153572E-2"/>
            </c:manualLayout>
          </c:layout>
        </c:title>
        <c:numFmt formatCode="General" sourceLinked="1"/>
        <c:tickLblPos val="nextTo"/>
        <c:crossAx val="141611008"/>
        <c:crosses val="autoZero"/>
        <c:crossBetween val="between"/>
      </c:valAx>
    </c:plotArea>
    <c:plotVisOnly val="1"/>
  </c:chart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1718930446194226"/>
          <c:y val="0.1159982644445867"/>
          <c:w val="0.76707103018372802"/>
          <c:h val="0.84388422991841472"/>
        </c:manualLayout>
      </c:layout>
      <c:lineChart>
        <c:grouping val="standard"/>
        <c:ser>
          <c:idx val="0"/>
          <c:order val="0"/>
          <c:marker>
            <c:symbol val="none"/>
          </c:marker>
          <c:cat>
            <c:numRef>
              <c:f>Аркуш1!$E$2:$E$8</c:f>
              <c:numCache>
                <c:formatCode>0.00</c:formatCode>
                <c:ptCount val="7"/>
                <c:pt idx="0">
                  <c:v>4.4086021505376358</c:v>
                </c:pt>
                <c:pt idx="1">
                  <c:v>7.3118279569892461</c:v>
                </c:pt>
                <c:pt idx="2">
                  <c:v>10.215053763440858</c:v>
                </c:pt>
                <c:pt idx="3">
                  <c:v>13.118279569892469</c:v>
                </c:pt>
                <c:pt idx="4">
                  <c:v>16.559139784946233</c:v>
                </c:pt>
                <c:pt idx="5">
                  <c:v>19.462365591397841</c:v>
                </c:pt>
                <c:pt idx="6">
                  <c:v>22.688172043010756</c:v>
                </c:pt>
              </c:numCache>
            </c:numRef>
          </c:cat>
          <c:val>
            <c:numRef>
              <c:f>Аркуш1!$F$2:$F$8</c:f>
              <c:numCache>
                <c:formatCode>0.00</c:formatCode>
                <c:ptCount val="7"/>
                <c:pt idx="0">
                  <c:v>-26.6</c:v>
                </c:pt>
                <c:pt idx="1">
                  <c:v>-47.7</c:v>
                </c:pt>
                <c:pt idx="2">
                  <c:v>-68.069999999999993</c:v>
                </c:pt>
                <c:pt idx="3">
                  <c:v>-90.77000000000001</c:v>
                </c:pt>
                <c:pt idx="4">
                  <c:v>-118</c:v>
                </c:pt>
                <c:pt idx="5">
                  <c:v>-136.9</c:v>
                </c:pt>
                <c:pt idx="6">
                  <c:v>-152.1</c:v>
                </c:pt>
              </c:numCache>
            </c:numRef>
          </c:val>
        </c:ser>
        <c:marker val="1"/>
        <c:axId val="143037184"/>
        <c:axId val="143039104"/>
      </c:lineChart>
      <c:catAx>
        <c:axId val="1430371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 b="0">
                    <a:latin typeface="Times New Roman" pitchFamily="18" charset="0"/>
                    <a:cs typeface="Times New Roman" pitchFamily="18" charset="0"/>
                  </a:rPr>
                  <a:t>Івх,</a:t>
                </a:r>
                <a:r>
                  <a:rPr lang="ru-RU" sz="1400" b="0" baseline="0">
                    <a:latin typeface="Times New Roman" pitchFamily="18" charset="0"/>
                    <a:cs typeface="Times New Roman" pitchFamily="18" charset="0"/>
                  </a:rPr>
                  <a:t> мкА</a:t>
                </a:r>
                <a:endParaRPr lang="ru-RU" sz="14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88089140419947598"/>
              <c:y val="7.8229448961156273E-2"/>
            </c:manualLayout>
          </c:layout>
        </c:title>
        <c:numFmt formatCode="0.00" sourceLinked="1"/>
        <c:tickLblPos val="nextTo"/>
        <c:crossAx val="143039104"/>
        <c:crosses val="autoZero"/>
        <c:auto val="1"/>
        <c:lblAlgn val="ctr"/>
        <c:lblOffset val="100"/>
      </c:catAx>
      <c:valAx>
        <c:axId val="14303910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 sz="1400" b="0">
                    <a:latin typeface="Times New Roman" pitchFamily="18" charset="0"/>
                    <a:cs typeface="Times New Roman" pitchFamily="18" charset="0"/>
                  </a:rPr>
                  <a:t>І</a:t>
                </a:r>
                <a:r>
                  <a:rPr lang="ru-RU" sz="1400" b="0" baseline="0">
                    <a:latin typeface="Times New Roman" pitchFamily="18" charset="0"/>
                    <a:cs typeface="Times New Roman" pitchFamily="18" charset="0"/>
                  </a:rPr>
                  <a:t>вих, мкА</a:t>
                </a:r>
                <a:endParaRPr lang="ru-RU" sz="14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05"/>
              <c:y val="3.3504754995056445E-2"/>
            </c:manualLayout>
          </c:layout>
        </c:title>
        <c:numFmt formatCode="0.00" sourceLinked="1"/>
        <c:tickLblPos val="nextTo"/>
        <c:crossAx val="14303718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Pickachy</dc:creator>
  <cp:keywords/>
  <dc:description/>
  <cp:lastModifiedBy>Pickachy</cp:lastModifiedBy>
  <cp:revision>19</cp:revision>
  <dcterms:created xsi:type="dcterms:W3CDTF">2017-03-25T17:07:00Z</dcterms:created>
  <dcterms:modified xsi:type="dcterms:W3CDTF">2017-06-22T09:59:00Z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