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2BE" w:rsidRDefault="00545458">
      <w:r>
        <w:rPr>
          <w:noProof/>
        </w:rPr>
        <w:pict>
          <v:rect id="_x0000_s1065" style="position:absolute;margin-left:212.6pt;margin-top:507.2pt;width:109.5pt;height:137.4pt;z-index:251696128">
            <v:textbox style="mso-next-textbox:#_x0000_s1065">
              <w:txbxContent>
                <w:p w:rsidR="00AB6A91" w:rsidRDefault="00AB6A91" w:rsidP="00AB6A91">
                  <w:pPr>
                    <w:jc w:val="center"/>
                  </w:pPr>
                  <w:r>
                    <w:t>Syllabus</w:t>
                  </w:r>
                </w:p>
                <w:p w:rsidR="00AB6A91" w:rsidRDefault="00AB6A91" w:rsidP="00AB6A91">
                  <w:pPr>
                    <w:jc w:val="center"/>
                  </w:pPr>
                  <w:r>
                    <w:t>Grade Category</w:t>
                  </w:r>
                </w:p>
                <w:p w:rsidR="00AB6A91" w:rsidRDefault="00AB6A91" w:rsidP="00AB6A91">
                  <w:pPr>
                    <w:jc w:val="center"/>
                  </w:pPr>
                  <w:r>
                    <w:t>Group Name</w:t>
                  </w:r>
                </w:p>
                <w:p w:rsidR="00AB6A91" w:rsidRDefault="00AB6A91" w:rsidP="00AB6A91">
                  <w:pPr>
                    <w:jc w:val="center"/>
                  </w:pPr>
                  <w:r>
                    <w:t>Min Subjects</w:t>
                  </w:r>
                </w:p>
                <w:p w:rsidR="00AB6A91" w:rsidRDefault="00AB6A91" w:rsidP="00AB6A91">
                  <w:pPr>
                    <w:jc w:val="center"/>
                  </w:pPr>
                  <w:r>
                    <w:t>Max Subjects</w:t>
                  </w:r>
                </w:p>
                <w:p w:rsidR="00AB6A91" w:rsidRDefault="00094BA6" w:rsidP="00AB6A91">
                  <w:pPr>
                    <w:jc w:val="center"/>
                  </w:pPr>
                  <w:r>
                    <w:t xml:space="preserve">Assigned </w:t>
                  </w:r>
                  <w:r w:rsidR="00AB6A91">
                    <w:t>Subjects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123.75pt;margin-top:467.3pt;width:0;height:22.5pt;z-index:251700224" o:connectortype="straight">
            <v:stroke endarrow="block"/>
          </v:shape>
        </w:pict>
      </w:r>
      <w:r>
        <w:rPr>
          <w:noProof/>
        </w:rPr>
        <w:pict>
          <v:rect id="_x0000_s1068" style="position:absolute;margin-left:1in;margin-top:489.8pt;width:109.5pt;height:159.8pt;z-index:251699200">
            <v:textbox style="mso-next-textbox:#_x0000_s1068">
              <w:txbxContent>
                <w:p w:rsidR="00545458" w:rsidRDefault="00545458" w:rsidP="00545458">
                  <w:pPr>
                    <w:jc w:val="center"/>
                  </w:pPr>
                  <w:r>
                    <w:t>School</w:t>
                  </w:r>
                </w:p>
                <w:p w:rsidR="00545458" w:rsidRDefault="00545458" w:rsidP="00545458">
                  <w:pPr>
                    <w:jc w:val="center"/>
                  </w:pPr>
                  <w:r>
                    <w:t>Academic Session</w:t>
                  </w:r>
                </w:p>
                <w:p w:rsidR="00545458" w:rsidRDefault="00545458" w:rsidP="00545458">
                  <w:pPr>
                    <w:jc w:val="center"/>
                  </w:pPr>
                  <w:r>
                    <w:t>Syllabus</w:t>
                  </w:r>
                </w:p>
                <w:p w:rsidR="00545458" w:rsidRDefault="00545458" w:rsidP="00545458">
                  <w:pPr>
                    <w:jc w:val="center"/>
                  </w:pPr>
                  <w:r>
                    <w:t>Grade Category</w:t>
                  </w:r>
                </w:p>
                <w:p w:rsidR="00545458" w:rsidRDefault="00545458" w:rsidP="00545458">
                  <w:pPr>
                    <w:jc w:val="center"/>
                  </w:pPr>
                  <w:r>
                    <w:t>Grade</w:t>
                  </w:r>
                </w:p>
                <w:p w:rsidR="00545458" w:rsidRDefault="00545458" w:rsidP="00545458">
                  <w:pPr>
                    <w:jc w:val="center"/>
                  </w:pPr>
                  <w:r>
                    <w:t>Batch Type</w:t>
                  </w:r>
                </w:p>
                <w:p w:rsidR="00545458" w:rsidRDefault="00102F32" w:rsidP="00545458">
                  <w:pPr>
                    <w:jc w:val="center"/>
                  </w:pPr>
                  <w:r>
                    <w:t>Sections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7" style="position:absolute;margin-left:1in;margin-top:441.3pt;width:109.5pt;height:25.35pt;z-index:251698176">
            <v:textbox style="mso-next-textbox:#_x0000_s1067">
              <w:txbxContent>
                <w:p w:rsidR="00545458" w:rsidRPr="00AD3FA5" w:rsidRDefault="00545458" w:rsidP="0054545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14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Grade Section</w:t>
                  </w:r>
                </w:p>
              </w:txbxContent>
            </v:textbox>
          </v:rect>
        </w:pict>
      </w:r>
      <w:r w:rsidR="00AB6A91">
        <w:rPr>
          <w:noProof/>
        </w:rPr>
        <w:pict>
          <v:shape id="_x0000_s1066" type="#_x0000_t32" style="position:absolute;margin-left:264.35pt;margin-top:484.7pt;width:0;height:22.5pt;z-index:251697152" o:connectortype="straight">
            <v:stroke endarrow="block"/>
          </v:shape>
        </w:pict>
      </w:r>
      <w:r w:rsidR="00AB6A91">
        <w:rPr>
          <w:noProof/>
        </w:rPr>
        <w:pict>
          <v:rect id="_x0000_s1064" style="position:absolute;margin-left:212.6pt;margin-top:441.2pt;width:109.5pt;height:43.5pt;z-index:251695104">
            <v:textbox style="mso-next-textbox:#_x0000_s1064">
              <w:txbxContent>
                <w:p w:rsidR="00AB6A91" w:rsidRPr="00AD3FA5" w:rsidRDefault="00AB6A91" w:rsidP="00AB6A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13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Subject Group Combination</w:t>
                  </w:r>
                </w:p>
              </w:txbxContent>
            </v:textbox>
          </v:rect>
        </w:pict>
      </w:r>
      <w:r w:rsidR="006A563A">
        <w:rPr>
          <w:noProof/>
        </w:rPr>
        <w:pict>
          <v:shape id="_x0000_s1031" type="#_x0000_t32" style="position:absolute;margin-left:113.5pt;margin-top:.05pt;width:0;height:22.5pt;z-index:251663360" o:connectortype="straight">
            <v:stroke endarrow="block"/>
          </v:shape>
        </w:pict>
      </w:r>
      <w:r w:rsidR="006A563A">
        <w:rPr>
          <w:noProof/>
        </w:rPr>
        <w:pict>
          <v:rect id="_x0000_s1030" style="position:absolute;margin-left:61.75pt;margin-top:22.55pt;width:109.5pt;height:21pt;z-index:251662336">
            <v:textbox style="mso-next-textbox:#_x0000_s1030">
              <w:txbxContent>
                <w:p w:rsidR="00AD3FA5" w:rsidRDefault="00AD3FA5" w:rsidP="00AD3FA5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 w:rsidR="006A563A">
        <w:rPr>
          <w:noProof/>
        </w:rPr>
        <w:pict>
          <v:shape id="_x0000_s1028" type="#_x0000_t32" style="position:absolute;margin-left:-8.75pt;margin-top:.05pt;width:0;height:22.5pt;z-index:251660288" o:connectortype="straight">
            <v:stroke endarrow="block"/>
          </v:shape>
        </w:pict>
      </w:r>
      <w:r w:rsidR="006A563A">
        <w:rPr>
          <w:noProof/>
        </w:rPr>
        <w:pict>
          <v:rect id="_x0000_s1027" style="position:absolute;margin-left:-60.5pt;margin-top:22.55pt;width:109.5pt;height:21pt;z-index:251659264">
            <v:textbox style="mso-next-textbox:#_x0000_s1027">
              <w:txbxContent>
                <w:p w:rsidR="00AD3FA5" w:rsidRDefault="00AD3FA5" w:rsidP="00AD3FA5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 w:rsidR="006A563A">
        <w:rPr>
          <w:noProof/>
        </w:rPr>
        <w:pict>
          <v:rect id="_x0000_s1026" style="position:absolute;margin-left:-60.5pt;margin-top:-21.7pt;width:109.5pt;height:21.75pt;z-index:251658240">
            <v:textbox style="mso-next-textbox:#_x0000_s1026">
              <w:txbxContent>
                <w:p w:rsidR="00AD3FA5" w:rsidRPr="00AD3FA5" w:rsidRDefault="00AD3FA5" w:rsidP="00AD3FA5">
                  <w:pPr>
                    <w:jc w:val="center"/>
                    <w:rPr>
                      <w:b/>
                    </w:rPr>
                  </w:pPr>
                  <w:r w:rsidRPr="00AD3FA5">
                    <w:rPr>
                      <w:b/>
                    </w:rPr>
                    <w:t xml:space="preserve">1. </w:t>
                  </w:r>
                  <w:r>
                    <w:rPr>
                      <w:b/>
                    </w:rPr>
                    <w:t>Tax Type</w:t>
                  </w:r>
                </w:p>
              </w:txbxContent>
            </v:textbox>
          </v:rect>
        </w:pict>
      </w:r>
      <w:r w:rsidR="006A563A">
        <w:rPr>
          <w:noProof/>
        </w:rPr>
        <w:pict>
          <v:rect id="_x0000_s1061" style="position:absolute;margin-left:420.4pt;margin-top:22.65pt;width:109.5pt;height:20.9pt;z-index:251693056">
            <v:textbox style="mso-next-textbox:#_x0000_s1061">
              <w:txbxContent>
                <w:p w:rsidR="00D81D10" w:rsidRDefault="00D81D10" w:rsidP="00D81D10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 w:rsidR="006A563A">
        <w:rPr>
          <w:noProof/>
        </w:rPr>
        <w:pict>
          <v:rect id="_x0000_s1060" style="position:absolute;margin-left:420.4pt;margin-top:-39.3pt;width:109.5pt;height:39.45pt;z-index:251692032">
            <v:textbox style="mso-next-textbox:#_x0000_s1060">
              <w:txbxContent>
                <w:p w:rsidR="00D81D10" w:rsidRPr="00AD3FA5" w:rsidRDefault="00D81D10" w:rsidP="00D81D1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Student Doc Master</w:t>
                  </w:r>
                </w:p>
              </w:txbxContent>
            </v:textbox>
          </v:rect>
        </w:pict>
      </w:r>
      <w:r w:rsidR="006A563A">
        <w:rPr>
          <w:noProof/>
        </w:rPr>
        <w:pict>
          <v:shape id="_x0000_s1062" type="#_x0000_t32" style="position:absolute;margin-left:472.15pt;margin-top:.15pt;width:0;height:22.5pt;z-index:251694080" o:connectortype="straight">
            <v:stroke endarrow="block"/>
          </v:shape>
        </w:pict>
      </w:r>
      <w:r w:rsidR="006A563A">
        <w:rPr>
          <w:noProof/>
        </w:rPr>
        <w:pict>
          <v:rect id="_x0000_s1036" style="position:absolute;margin-left:305.5pt;margin-top:22.55pt;width:109.5pt;height:46.5pt;z-index:251668480">
            <v:textbox style="mso-next-textbox:#_x0000_s1036">
              <w:txbxContent>
                <w:p w:rsidR="00AD3FA5" w:rsidRDefault="00AD3FA5" w:rsidP="00AD3FA5">
                  <w:pPr>
                    <w:jc w:val="center"/>
                  </w:pPr>
                  <w:r>
                    <w:t>Name</w:t>
                  </w:r>
                </w:p>
                <w:p w:rsidR="00AD3FA5" w:rsidRDefault="00AD3FA5" w:rsidP="00AD3FA5">
                  <w:pPr>
                    <w:jc w:val="center"/>
                  </w:pPr>
                  <w:r w:rsidRPr="00AD3FA5">
                    <w:t xml:space="preserve">Availing </w:t>
                  </w:r>
                  <w:proofErr w:type="spellStart"/>
                  <w:r w:rsidRPr="00AD3FA5">
                    <w:t>Instalments</w:t>
                  </w:r>
                  <w:proofErr w:type="spellEnd"/>
                </w:p>
              </w:txbxContent>
            </v:textbox>
          </v:rect>
        </w:pict>
      </w:r>
      <w:r w:rsidR="006A563A">
        <w:rPr>
          <w:noProof/>
        </w:rPr>
        <w:pict>
          <v:shape id="_x0000_s1037" type="#_x0000_t32" style="position:absolute;margin-left:357.25pt;margin-top:.05pt;width:0;height:22.5pt;z-index:251669504" o:connectortype="straight">
            <v:stroke endarrow="block"/>
          </v:shape>
        </w:pict>
      </w:r>
      <w:r w:rsidR="006A563A">
        <w:rPr>
          <w:noProof/>
        </w:rPr>
        <w:pict>
          <v:rect id="_x0000_s1035" style="position:absolute;margin-left:305.5pt;margin-top:-21.7pt;width:109.5pt;height:21.75pt;z-index:251667456">
            <v:textbox style="mso-next-textbox:#_x0000_s1035">
              <w:txbxContent>
                <w:p w:rsidR="00AD3FA5" w:rsidRPr="00AD3FA5" w:rsidRDefault="00AD3FA5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Fee Category</w:t>
                  </w:r>
                </w:p>
              </w:txbxContent>
            </v:textbox>
          </v:rect>
        </w:pict>
      </w:r>
      <w:r w:rsidR="006A563A">
        <w:rPr>
          <w:noProof/>
        </w:rPr>
        <w:pict>
          <v:rect id="_x0000_s1032" style="position:absolute;margin-left:183.25pt;margin-top:-21.7pt;width:109.5pt;height:21.75pt;z-index:251664384">
            <v:textbox style="mso-next-textbox:#_x0000_s1032">
              <w:txbxContent>
                <w:p w:rsidR="00AD3FA5" w:rsidRPr="00AD3FA5" w:rsidRDefault="00AD3FA5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Discount Type</w:t>
                  </w:r>
                </w:p>
              </w:txbxContent>
            </v:textbox>
          </v:rect>
        </w:pict>
      </w:r>
      <w:r w:rsidR="006A563A">
        <w:rPr>
          <w:noProof/>
        </w:rPr>
        <w:pict>
          <v:shape id="_x0000_s1034" type="#_x0000_t32" style="position:absolute;margin-left:235pt;margin-top:.05pt;width:0;height:22.5pt;z-index:251666432" o:connectortype="straight">
            <v:stroke endarrow="block"/>
          </v:shape>
        </w:pict>
      </w:r>
      <w:r w:rsidR="006A563A">
        <w:rPr>
          <w:noProof/>
        </w:rPr>
        <w:pict>
          <v:rect id="_x0000_s1033" style="position:absolute;margin-left:183.25pt;margin-top:22.55pt;width:109.5pt;height:21pt;z-index:251665408">
            <v:textbox style="mso-next-textbox:#_x0000_s1033">
              <w:txbxContent>
                <w:p w:rsidR="00AD3FA5" w:rsidRDefault="00AD3FA5" w:rsidP="00AD3FA5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 w:rsidR="006A563A">
        <w:rPr>
          <w:noProof/>
        </w:rPr>
        <w:pict>
          <v:rect id="_x0000_s1029" style="position:absolute;margin-left:61.75pt;margin-top:-21.7pt;width:109.5pt;height:21.75pt;z-index:251661312">
            <v:textbox style="mso-next-textbox:#_x0000_s1029">
              <w:txbxContent>
                <w:p w:rsidR="00AD3FA5" w:rsidRPr="00AD3FA5" w:rsidRDefault="00AD3FA5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Fee Type</w:t>
                  </w:r>
                </w:p>
              </w:txbxContent>
            </v:textbox>
          </v:rect>
        </w:pict>
      </w:r>
      <w:r w:rsidR="006A563A">
        <w:rPr>
          <w:noProof/>
        </w:rPr>
        <w:pict>
          <v:rect id="_x0000_s1045" style="position:absolute;margin-left:212.6pt;margin-top:139.5pt;width:124.75pt;height:294.1pt;z-index:251677696">
            <v:textbox style="mso-next-textbox:#_x0000_s1045">
              <w:txbxContent>
                <w:p w:rsidR="00805DE2" w:rsidRDefault="00805DE2" w:rsidP="00805DE2">
                  <w:pPr>
                    <w:jc w:val="center"/>
                  </w:pPr>
                  <w:r>
                    <w:t>School</w:t>
                  </w:r>
                </w:p>
                <w:p w:rsidR="00805DE2" w:rsidRDefault="00805DE2" w:rsidP="00805DE2">
                  <w:pPr>
                    <w:jc w:val="center"/>
                  </w:pPr>
                  <w:r>
                    <w:t>Schooling Program</w:t>
                  </w:r>
                </w:p>
                <w:p w:rsidR="00805DE2" w:rsidRDefault="00805DE2" w:rsidP="00805DE2">
                  <w:pPr>
                    <w:jc w:val="center"/>
                  </w:pPr>
                  <w:r>
                    <w:t>Batch Year</w:t>
                  </w:r>
                </w:p>
                <w:p w:rsidR="00805DE2" w:rsidRDefault="00805DE2" w:rsidP="00805DE2">
                  <w:pPr>
                    <w:jc w:val="center"/>
                  </w:pPr>
                  <w:r>
                    <w:t>Academic Session</w:t>
                  </w:r>
                </w:p>
                <w:p w:rsidR="00805DE2" w:rsidRDefault="00805DE2" w:rsidP="00805DE2">
                  <w:pPr>
                    <w:jc w:val="center"/>
                  </w:pPr>
                  <w:r>
                    <w:t>Syllabus</w:t>
                  </w:r>
                </w:p>
                <w:p w:rsidR="00805DE2" w:rsidRDefault="00805DE2" w:rsidP="00805DE2">
                  <w:pPr>
                    <w:jc w:val="center"/>
                  </w:pPr>
                  <w:r>
                    <w:t>Grade Category</w:t>
                  </w:r>
                </w:p>
                <w:p w:rsidR="00805DE2" w:rsidRDefault="00805DE2" w:rsidP="00805DE2">
                  <w:pPr>
                    <w:jc w:val="center"/>
                  </w:pPr>
                  <w:r>
                    <w:t>Fee Category</w:t>
                  </w:r>
                </w:p>
                <w:p w:rsidR="00681FF6" w:rsidRDefault="00681FF6" w:rsidP="00805DE2">
                  <w:pPr>
                    <w:jc w:val="center"/>
                  </w:pPr>
                  <w:r>
                    <w:t>Accepting Currency</w:t>
                  </w:r>
                </w:p>
                <w:p w:rsidR="00A10FA5" w:rsidRDefault="00805DE2" w:rsidP="00D07C1F">
                  <w:pPr>
                    <w:jc w:val="center"/>
                  </w:pPr>
                  <w:r>
                    <w:t>Total Installments</w:t>
                  </w:r>
                </w:p>
                <w:p w:rsidR="00A10FA5" w:rsidRDefault="00A10FA5" w:rsidP="00805DE2">
                  <w:pPr>
                    <w:jc w:val="center"/>
                  </w:pPr>
                  <w:r>
                    <w:t>Validity From</w:t>
                  </w:r>
                </w:p>
                <w:p w:rsidR="00A10FA5" w:rsidRDefault="00A10FA5" w:rsidP="00805DE2">
                  <w:pPr>
                    <w:jc w:val="center"/>
                  </w:pPr>
                  <w:r>
                    <w:t>Validity To</w:t>
                  </w:r>
                </w:p>
                <w:p w:rsidR="00A10FA5" w:rsidRDefault="00A10FA5" w:rsidP="00805DE2">
                  <w:pPr>
                    <w:jc w:val="center"/>
                  </w:pPr>
                  <w:r>
                    <w:t>GST Applicable (Yes/No)</w:t>
                  </w:r>
                </w:p>
                <w:p w:rsidR="00D07C1F" w:rsidRDefault="00D07C1F" w:rsidP="00805DE2">
                  <w:pPr>
                    <w:jc w:val="center"/>
                  </w:pPr>
                  <w:proofErr w:type="gramStart"/>
                  <w:r>
                    <w:t>GST(</w:t>
                  </w:r>
                  <w:proofErr w:type="gramEnd"/>
                  <w:r>
                    <w:t>%)</w:t>
                  </w:r>
                </w:p>
              </w:txbxContent>
            </v:textbox>
          </v:rect>
        </w:pict>
      </w:r>
      <w:r w:rsidR="006A563A">
        <w:rPr>
          <w:noProof/>
        </w:rPr>
        <w:pict>
          <v:rect id="_x0000_s1048" style="position:absolute;margin-left:358pt;margin-top:152.85pt;width:109.5pt;height:87.6pt;z-index:251680768">
            <v:textbox style="mso-next-textbox:#_x0000_s1048">
              <w:txbxContent>
                <w:p w:rsidR="00A10FA5" w:rsidRDefault="00A10FA5" w:rsidP="00A10FA5">
                  <w:pPr>
                    <w:jc w:val="center"/>
                  </w:pPr>
                  <w:r>
                    <w:t>Fee Structure Id</w:t>
                  </w:r>
                </w:p>
                <w:p w:rsidR="00681FF6" w:rsidRDefault="00681FF6" w:rsidP="00A10FA5">
                  <w:pPr>
                    <w:jc w:val="center"/>
                  </w:pPr>
                  <w:r>
                    <w:t>Name</w:t>
                  </w:r>
                </w:p>
                <w:p w:rsidR="00A10FA5" w:rsidRDefault="00D07C1F" w:rsidP="00A10FA5">
                  <w:pPr>
                    <w:jc w:val="center"/>
                  </w:pPr>
                  <w:proofErr w:type="gramStart"/>
                  <w:r>
                    <w:t>Installment(</w:t>
                  </w:r>
                  <w:proofErr w:type="gramEnd"/>
                  <w:r>
                    <w:t>%)</w:t>
                  </w:r>
                </w:p>
                <w:p w:rsidR="00A10FA5" w:rsidRDefault="00D07C1F" w:rsidP="00A10FA5">
                  <w:pPr>
                    <w:jc w:val="center"/>
                  </w:pPr>
                  <w:r>
                    <w:t>Due Date</w:t>
                  </w:r>
                </w:p>
              </w:txbxContent>
            </v:textbox>
          </v:rect>
        </w:pict>
      </w:r>
      <w:r w:rsidR="006A563A">
        <w:rPr>
          <w:noProof/>
        </w:rPr>
        <w:pict>
          <v:rect id="_x0000_s1053" style="position:absolute;margin-left:358pt;margin-top:404.45pt;width:109.5pt;height:43.5pt;z-index:251685888">
            <v:textbox style="mso-next-textbox:#_x0000_s1053">
              <w:txbxContent>
                <w:p w:rsidR="00D07C1F" w:rsidRPr="00AD3FA5" w:rsidRDefault="00D81D10" w:rsidP="00D07C1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12</w:t>
                  </w:r>
                  <w:r w:rsidR="00D07C1F" w:rsidRPr="00AD3FA5">
                    <w:rPr>
                      <w:b/>
                    </w:rPr>
                    <w:t xml:space="preserve">. </w:t>
                  </w:r>
                  <w:r w:rsidR="00D07C1F">
                    <w:rPr>
                      <w:b/>
                    </w:rPr>
                    <w:t>Fee Structure Discount Detail</w:t>
                  </w:r>
                </w:p>
              </w:txbxContent>
            </v:textbox>
          </v:rect>
        </w:pict>
      </w:r>
      <w:r w:rsidR="006A563A">
        <w:rPr>
          <w:noProof/>
        </w:rPr>
        <w:pict>
          <v:shape id="_x0000_s1055" type="#_x0000_t32" style="position:absolute;margin-left:409.75pt;margin-top:447.95pt;width:0;height:22.5pt;z-index:251687936" o:connectortype="straight">
            <v:stroke endarrow="block"/>
          </v:shape>
        </w:pict>
      </w:r>
      <w:r w:rsidR="006A563A">
        <w:rPr>
          <w:noProof/>
        </w:rPr>
        <w:pict>
          <v:rect id="_x0000_s1054" style="position:absolute;margin-left:358pt;margin-top:470.45pt;width:109.5pt;height:70.3pt;z-index:251686912">
            <v:textbox style="mso-next-textbox:#_x0000_s1054">
              <w:txbxContent>
                <w:p w:rsidR="00D07C1F" w:rsidRDefault="00D07C1F" w:rsidP="00D07C1F">
                  <w:pPr>
                    <w:jc w:val="center"/>
                  </w:pPr>
                  <w:r>
                    <w:t>Fee Structure Id</w:t>
                  </w:r>
                </w:p>
                <w:p w:rsidR="00D07C1F" w:rsidRDefault="00D07C1F" w:rsidP="00D07C1F">
                  <w:pPr>
                    <w:jc w:val="center"/>
                  </w:pPr>
                  <w:r>
                    <w:t>Discount Type</w:t>
                  </w:r>
                </w:p>
                <w:p w:rsidR="00D07C1F" w:rsidRDefault="00D07C1F" w:rsidP="00D07C1F">
                  <w:pPr>
                    <w:jc w:val="center"/>
                  </w:pPr>
                  <w:r>
                    <w:t>Amount</w:t>
                  </w:r>
                </w:p>
              </w:txbxContent>
            </v:textbox>
          </v:rect>
        </w:pict>
      </w:r>
      <w:r w:rsidR="006A563A">
        <w:rPr>
          <w:noProof/>
        </w:rPr>
        <w:pict>
          <v:rect id="_x0000_s1050" style="position:absolute;margin-left:358pt;margin-top:256.15pt;width:109.5pt;height:43.5pt;z-index:251682816">
            <v:textbox style="mso-next-textbox:#_x0000_s1050">
              <w:txbxContent>
                <w:p w:rsidR="00D07C1F" w:rsidRPr="00AD3FA5" w:rsidRDefault="00D81D10" w:rsidP="00D07C1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11</w:t>
                  </w:r>
                  <w:r w:rsidR="00D07C1F" w:rsidRPr="00AD3FA5">
                    <w:rPr>
                      <w:b/>
                    </w:rPr>
                    <w:t xml:space="preserve">. </w:t>
                  </w:r>
                  <w:r w:rsidR="00D07C1F">
                    <w:rPr>
                      <w:b/>
                    </w:rPr>
                    <w:t>Fee Structure Fee Type Detail</w:t>
                  </w:r>
                </w:p>
              </w:txbxContent>
            </v:textbox>
          </v:rect>
        </w:pict>
      </w:r>
      <w:r w:rsidR="006A563A">
        <w:rPr>
          <w:noProof/>
        </w:rPr>
        <w:pict>
          <v:shape id="_x0000_s1052" type="#_x0000_t32" style="position:absolute;margin-left:409.75pt;margin-top:299.65pt;width:0;height:22.5pt;z-index:251684864" o:connectortype="straight">
            <v:stroke endarrow="block"/>
          </v:shape>
        </w:pict>
      </w:r>
      <w:r w:rsidR="006A563A">
        <w:rPr>
          <w:noProof/>
        </w:rPr>
        <w:pict>
          <v:rect id="_x0000_s1051" style="position:absolute;margin-left:358pt;margin-top:322.15pt;width:109.5pt;height:70.3pt;z-index:251683840">
            <v:textbox style="mso-next-textbox:#_x0000_s1051">
              <w:txbxContent>
                <w:p w:rsidR="00D07C1F" w:rsidRDefault="00D07C1F" w:rsidP="00D07C1F">
                  <w:pPr>
                    <w:jc w:val="center"/>
                  </w:pPr>
                  <w:r>
                    <w:t>Fee Structure Id</w:t>
                  </w:r>
                </w:p>
                <w:p w:rsidR="00D07C1F" w:rsidRDefault="00D07C1F" w:rsidP="00D07C1F">
                  <w:pPr>
                    <w:jc w:val="center"/>
                  </w:pPr>
                  <w:r>
                    <w:t>Fee Type</w:t>
                  </w:r>
                </w:p>
                <w:p w:rsidR="00D07C1F" w:rsidRDefault="00D07C1F" w:rsidP="00D07C1F">
                  <w:pPr>
                    <w:jc w:val="center"/>
                  </w:pPr>
                  <w:r>
                    <w:t>Amount</w:t>
                  </w:r>
                </w:p>
              </w:txbxContent>
            </v:textbox>
          </v:rect>
        </w:pict>
      </w:r>
      <w:r w:rsidR="006A563A">
        <w:rPr>
          <w:noProof/>
        </w:rPr>
        <w:pict>
          <v:shape id="_x0000_s1049" type="#_x0000_t32" style="position:absolute;margin-left:409.75pt;margin-top:130.35pt;width:0;height:22.5pt;z-index:251681792" o:connectortype="straight">
            <v:stroke endarrow="block"/>
          </v:shape>
        </w:pict>
      </w:r>
      <w:r w:rsidR="006A563A">
        <w:rPr>
          <w:noProof/>
        </w:rPr>
        <w:pict>
          <v:rect id="_x0000_s1047" style="position:absolute;margin-left:358pt;margin-top:94.55pt;width:109.5pt;height:35.75pt;z-index:251679744">
            <v:textbox style="mso-next-textbox:#_x0000_s1047">
              <w:txbxContent>
                <w:p w:rsidR="00A10FA5" w:rsidRPr="00AD3FA5" w:rsidRDefault="00D81D10" w:rsidP="00A10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A10FA5" w:rsidRPr="00AD3FA5">
                    <w:rPr>
                      <w:b/>
                    </w:rPr>
                    <w:t xml:space="preserve">. </w:t>
                  </w:r>
                  <w:r w:rsidR="00A10FA5">
                    <w:rPr>
                      <w:b/>
                    </w:rPr>
                    <w:t xml:space="preserve">Fee Structure </w:t>
                  </w:r>
                  <w:r w:rsidR="00D07C1F">
                    <w:rPr>
                      <w:b/>
                    </w:rPr>
                    <w:t xml:space="preserve">Installment </w:t>
                  </w:r>
                  <w:r w:rsidR="00A10FA5">
                    <w:rPr>
                      <w:b/>
                    </w:rPr>
                    <w:t>Detail</w:t>
                  </w:r>
                </w:p>
              </w:txbxContent>
            </v:textbox>
          </v:rect>
        </w:pict>
      </w:r>
      <w:r w:rsidR="006A563A">
        <w:rPr>
          <w:noProof/>
        </w:rPr>
        <w:pict>
          <v:rect id="_x0000_s1057" style="position:absolute;margin-left:90pt;margin-top:313.15pt;width:109.5pt;height:1in;z-index:251689984">
            <v:textbox style="mso-next-textbox:#_x0000_s1057">
              <w:txbxContent>
                <w:p w:rsidR="00BB587E" w:rsidRDefault="00BB587E" w:rsidP="00BB587E">
                  <w:pPr>
                    <w:jc w:val="center"/>
                  </w:pPr>
                  <w:r>
                    <w:t>Tax Type</w:t>
                  </w:r>
                </w:p>
                <w:p w:rsidR="00BB587E" w:rsidRDefault="00BB587E" w:rsidP="00BB587E">
                  <w:pPr>
                    <w:jc w:val="center"/>
                  </w:pPr>
                  <w:r>
                    <w:t>Academic Session</w:t>
                  </w:r>
                </w:p>
                <w:p w:rsidR="00BB587E" w:rsidRDefault="0033412B" w:rsidP="00BB587E">
                  <w:pPr>
                    <w:jc w:val="center"/>
                  </w:pPr>
                  <w:proofErr w:type="gramStart"/>
                  <w:r>
                    <w:t>Rate(</w:t>
                  </w:r>
                  <w:proofErr w:type="gramEnd"/>
                  <w:r>
                    <w:t>%)</w:t>
                  </w:r>
                </w:p>
              </w:txbxContent>
            </v:textbox>
          </v:rect>
        </w:pict>
      </w:r>
      <w:r w:rsidR="006A563A">
        <w:rPr>
          <w:noProof/>
        </w:rPr>
        <w:pict>
          <v:shape id="_x0000_s1058" type="#_x0000_t32" style="position:absolute;margin-left:141.75pt;margin-top:290.65pt;width:0;height:22.5pt;z-index:251691008" o:connectortype="straight">
            <v:stroke endarrow="block"/>
          </v:shape>
        </w:pict>
      </w:r>
      <w:r w:rsidR="006A563A">
        <w:rPr>
          <w:noProof/>
        </w:rPr>
        <w:pict>
          <v:rect id="_x0000_s1056" style="position:absolute;margin-left:90pt;margin-top:265.35pt;width:109.5pt;height:25.35pt;z-index:251688960">
            <v:textbox style="mso-next-textbox:#_x0000_s1056">
              <w:txbxContent>
                <w:p w:rsidR="00BB587E" w:rsidRPr="00AD3FA5" w:rsidRDefault="00D81D10" w:rsidP="00BB587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 w:rsidR="00BB587E" w:rsidRPr="00AD3FA5">
                    <w:rPr>
                      <w:b/>
                    </w:rPr>
                    <w:t xml:space="preserve">. </w:t>
                  </w:r>
                  <w:r w:rsidR="00BB587E">
                    <w:rPr>
                      <w:b/>
                    </w:rPr>
                    <w:t>Tax Rate</w:t>
                  </w:r>
                </w:p>
              </w:txbxContent>
            </v:textbox>
          </v:rect>
        </w:pict>
      </w:r>
      <w:r w:rsidR="006A563A">
        <w:rPr>
          <w:noProof/>
        </w:rPr>
        <w:pict>
          <v:rect id="_x0000_s1044" style="position:absolute;margin-left:212.6pt;margin-top:95.25pt;width:124.75pt;height:21.75pt;z-index:251676672">
            <v:textbox style="mso-next-textbox:#_x0000_s1044">
              <w:txbxContent>
                <w:p w:rsidR="00805DE2" w:rsidRPr="00AD3FA5" w:rsidRDefault="00D81D10" w:rsidP="00805DE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  <w:r w:rsidR="00805DE2" w:rsidRPr="00AD3FA5">
                    <w:rPr>
                      <w:b/>
                    </w:rPr>
                    <w:t xml:space="preserve">. </w:t>
                  </w:r>
                  <w:r w:rsidR="00805DE2">
                    <w:rPr>
                      <w:b/>
                    </w:rPr>
                    <w:t>Fee Structure</w:t>
                  </w:r>
                </w:p>
              </w:txbxContent>
            </v:textbox>
          </v:rect>
        </w:pict>
      </w:r>
      <w:r w:rsidR="006A563A">
        <w:rPr>
          <w:noProof/>
        </w:rPr>
        <w:pict>
          <v:shape id="_x0000_s1046" type="#_x0000_t32" style="position:absolute;margin-left:279.6pt;margin-top:117pt;width:0;height:22.5pt;z-index:251678720" o:connectortype="straight">
            <v:stroke endarrow="block"/>
          </v:shape>
        </w:pict>
      </w:r>
      <w:r w:rsidR="006A563A">
        <w:rPr>
          <w:noProof/>
        </w:rPr>
        <w:pict>
          <v:rect id="_x0000_s1042" style="position:absolute;margin-left:90pt;margin-top:162pt;width:109.5pt;height:87.75pt;z-index:251674624">
            <v:textbox style="mso-next-textbox:#_x0000_s1042">
              <w:txbxContent>
                <w:p w:rsidR="00692459" w:rsidRDefault="00692459" w:rsidP="00692459">
                  <w:pPr>
                    <w:jc w:val="center"/>
                  </w:pPr>
                  <w:r>
                    <w:t>Name</w:t>
                  </w:r>
                </w:p>
                <w:p w:rsidR="00692459" w:rsidRDefault="00692459" w:rsidP="00692459">
                  <w:pPr>
                    <w:jc w:val="center"/>
                  </w:pPr>
                  <w:r>
                    <w:t xml:space="preserve"> (Opted For Renewal, Course Complete, Opted For Exit, Mid Year Exit)</w:t>
                  </w:r>
                </w:p>
              </w:txbxContent>
            </v:textbox>
          </v:rect>
        </w:pict>
      </w:r>
      <w:r w:rsidR="006A563A">
        <w:rPr>
          <w:noProof/>
        </w:rPr>
        <w:pict>
          <v:shape id="_x0000_s1043" type="#_x0000_t32" style="position:absolute;margin-left:141.75pt;margin-top:139.5pt;width:0;height:22.5pt;z-index:251675648" o:connectortype="straight">
            <v:stroke endarrow="block"/>
          </v:shape>
        </w:pict>
      </w:r>
      <w:r w:rsidR="006A563A">
        <w:rPr>
          <w:noProof/>
        </w:rPr>
        <w:pict>
          <v:rect id="_x0000_s1041" style="position:absolute;margin-left:90pt;margin-top:96pt;width:109.5pt;height:43.5pt;z-index:251673600">
            <v:textbox style="mso-next-textbox:#_x0000_s1041">
              <w:txbxContent>
                <w:p w:rsidR="00692459" w:rsidRPr="00AD3FA5" w:rsidRDefault="00D81D10" w:rsidP="006924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  <w:r w:rsidR="00692459" w:rsidRPr="00AD3FA5">
                    <w:rPr>
                      <w:b/>
                    </w:rPr>
                    <w:t xml:space="preserve">. </w:t>
                  </w:r>
                  <w:r w:rsidR="00692459">
                    <w:rPr>
                      <w:b/>
                    </w:rPr>
                    <w:t>Exit Reason Type (Pre-Defined)</w:t>
                  </w:r>
                </w:p>
              </w:txbxContent>
            </v:textbox>
          </v:rect>
        </w:pict>
      </w:r>
      <w:r w:rsidR="006A563A">
        <w:rPr>
          <w:noProof/>
        </w:rPr>
        <w:pict>
          <v:rect id="_x0000_s1039" style="position:absolute;margin-left:-45.15pt;margin-top:139.5pt;width:109.5pt;height:84pt;z-index:251671552">
            <v:textbox style="mso-next-textbox:#_x0000_s1039">
              <w:txbxContent>
                <w:p w:rsidR="00AD3FA5" w:rsidRDefault="00AD3FA5" w:rsidP="00AD3FA5">
                  <w:pPr>
                    <w:jc w:val="center"/>
                  </w:pPr>
                  <w:r>
                    <w:t>Name</w:t>
                  </w:r>
                </w:p>
                <w:p w:rsidR="00AD3FA5" w:rsidRDefault="00AD3FA5" w:rsidP="00AD3FA5">
                  <w:pPr>
                    <w:jc w:val="center"/>
                  </w:pPr>
                  <w:r>
                    <w:t>Exit Reason Types (Opted For Exit</w:t>
                  </w:r>
                  <w:r w:rsidR="00692459">
                    <w:t>, Mid Year Exit)</w:t>
                  </w:r>
                </w:p>
              </w:txbxContent>
            </v:textbox>
          </v:rect>
        </w:pict>
      </w:r>
      <w:r w:rsidR="006A563A">
        <w:rPr>
          <w:noProof/>
        </w:rPr>
        <w:pict>
          <v:shape id="_x0000_s1040" type="#_x0000_t32" style="position:absolute;margin-left:6.6pt;margin-top:117pt;width:0;height:22.5pt;z-index:251672576" o:connectortype="straight">
            <v:stroke endarrow="block"/>
          </v:shape>
        </w:pict>
      </w:r>
      <w:r w:rsidR="006A563A">
        <w:rPr>
          <w:noProof/>
        </w:rPr>
        <w:pict>
          <v:rect id="_x0000_s1038" style="position:absolute;margin-left:-54.9pt;margin-top:95.25pt;width:126.9pt;height:21.75pt;z-index:251670528">
            <v:textbox style="mso-next-textbox:#_x0000_s1038">
              <w:txbxContent>
                <w:p w:rsidR="00AD3FA5" w:rsidRPr="00AD3FA5" w:rsidRDefault="00D81D10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  <w:r w:rsidR="00AD3FA5" w:rsidRPr="00AD3FA5">
                    <w:rPr>
                      <w:b/>
                    </w:rPr>
                    <w:t xml:space="preserve">. </w:t>
                  </w:r>
                  <w:r w:rsidR="00AD3FA5">
                    <w:rPr>
                      <w:b/>
                    </w:rPr>
                    <w:t>Course Exit Reason</w:t>
                  </w:r>
                </w:p>
              </w:txbxContent>
            </v:textbox>
          </v:rect>
        </w:pict>
      </w:r>
    </w:p>
    <w:sectPr w:rsidR="006F22BE" w:rsidSect="006F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D3FA5"/>
    <w:rsid w:val="00094BA6"/>
    <w:rsid w:val="00102F32"/>
    <w:rsid w:val="001361DA"/>
    <w:rsid w:val="00304570"/>
    <w:rsid w:val="0033412B"/>
    <w:rsid w:val="00545458"/>
    <w:rsid w:val="00577F7F"/>
    <w:rsid w:val="005B458B"/>
    <w:rsid w:val="00681FF6"/>
    <w:rsid w:val="00692459"/>
    <w:rsid w:val="006A563A"/>
    <w:rsid w:val="006F22BE"/>
    <w:rsid w:val="00805DE2"/>
    <w:rsid w:val="00A10FA5"/>
    <w:rsid w:val="00AB6A91"/>
    <w:rsid w:val="00AD3FA5"/>
    <w:rsid w:val="00B94011"/>
    <w:rsid w:val="00BB587E"/>
    <w:rsid w:val="00D07C1F"/>
    <w:rsid w:val="00D81D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3" type="connector" idref="#_x0000_s1040"/>
        <o:r id="V:Rule14" type="connector" idref="#_x0000_s1055"/>
        <o:r id="V:Rule15" type="connector" idref="#_x0000_s1049"/>
        <o:r id="V:Rule16" type="connector" idref="#_x0000_s1058"/>
        <o:r id="V:Rule17" type="connector" idref="#_x0000_s1052"/>
        <o:r id="V:Rule18" type="connector" idref="#_x0000_s1034"/>
        <o:r id="V:Rule19" type="connector" idref="#_x0000_s1028"/>
        <o:r id="V:Rule20" type="connector" idref="#_x0000_s1062"/>
        <o:r id="V:Rule21" type="connector" idref="#_x0000_s1037"/>
        <o:r id="V:Rule22" type="connector" idref="#_x0000_s1043"/>
        <o:r id="V:Rule23" type="connector" idref="#_x0000_s1031"/>
        <o:r id="V:Rule24" type="connector" idref="#_x0000_s1046"/>
        <o:r id="V:Rule25" type="connector" idref="#_x0000_s1066"/>
        <o:r id="V:Rule26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vanward</dc:creator>
  <cp:lastModifiedBy>vanward</cp:lastModifiedBy>
  <cp:revision>8</cp:revision>
  <dcterms:created xsi:type="dcterms:W3CDTF">2024-10-02T07:48:00Z</dcterms:created>
  <dcterms:modified xsi:type="dcterms:W3CDTF">2024-10-03T04:59:00Z</dcterms:modified>
</cp:coreProperties>
</file>