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982" w:rsidRPr="004B028B" w:rsidRDefault="006F5AAC" w:rsidP="004B028B">
      <w:pPr>
        <w:pStyle w:val="Heading1"/>
        <w:jc w:val="both"/>
        <w:rPr>
          <w:rFonts w:ascii="Times New Roman" w:hAnsi="Times New Roman" w:cs="Times New Roman"/>
          <w:sz w:val="32"/>
          <w:szCs w:val="32"/>
        </w:rPr>
      </w:pPr>
      <w:r>
        <w:rPr>
          <w:rFonts w:ascii="Times New Roman" w:hAnsi="Times New Roman" w:cs="Times New Roman"/>
          <w:sz w:val="32"/>
          <w:szCs w:val="32"/>
        </w:rPr>
        <w:t>REPORT – CHILD MALNUTRITION ESTIMATES</w:t>
      </w:r>
      <w:bookmarkStart w:id="0" w:name="_GoBack"/>
      <w:bookmarkEnd w:id="0"/>
    </w:p>
    <w:p w:rsidR="003D1F5C" w:rsidRPr="004B028B" w:rsidRDefault="003D1F5C" w:rsidP="004B028B">
      <w:pPr>
        <w:jc w:val="both"/>
        <w:rPr>
          <w:rFonts w:ascii="Times New Roman" w:hAnsi="Times New Roman" w:cs="Times New Roman"/>
          <w:b/>
          <w:sz w:val="24"/>
          <w:szCs w:val="24"/>
        </w:rPr>
      </w:pPr>
      <w:r w:rsidRPr="004B028B">
        <w:rPr>
          <w:rFonts w:ascii="Times New Roman" w:hAnsi="Times New Roman" w:cs="Times New Roman"/>
          <w:b/>
          <w:sz w:val="24"/>
          <w:szCs w:val="24"/>
        </w:rPr>
        <w:t>Summary</w:t>
      </w:r>
    </w:p>
    <w:p w:rsidR="003D1F5C" w:rsidRPr="00871809" w:rsidRDefault="003D1F5C" w:rsidP="004B028B">
      <w:pPr>
        <w:jc w:val="both"/>
        <w:rPr>
          <w:rFonts w:ascii="Times New Roman" w:hAnsi="Times New Roman" w:cs="Times New Roman"/>
          <w:sz w:val="20"/>
          <w:szCs w:val="20"/>
        </w:rPr>
      </w:pPr>
      <w:r w:rsidRPr="004B028B">
        <w:rPr>
          <w:rFonts w:ascii="Times New Roman" w:hAnsi="Times New Roman" w:cs="Times New Roman"/>
          <w:b/>
          <w:sz w:val="24"/>
          <w:szCs w:val="24"/>
        </w:rPr>
        <w:t>Data Set Chosen</w:t>
      </w:r>
      <w:r w:rsidRPr="00871809">
        <w:rPr>
          <w:rFonts w:ascii="Times New Roman" w:hAnsi="Times New Roman" w:cs="Times New Roman"/>
          <w:sz w:val="20"/>
          <w:szCs w:val="20"/>
        </w:rPr>
        <w:t>: Child malnutrition estimates</w:t>
      </w:r>
    </w:p>
    <w:p w:rsidR="003D1F5C" w:rsidRPr="00871809" w:rsidRDefault="003D1F5C" w:rsidP="004B028B">
      <w:pPr>
        <w:jc w:val="both"/>
        <w:rPr>
          <w:rFonts w:ascii="Times New Roman" w:hAnsi="Times New Roman" w:cs="Times New Roman"/>
          <w:sz w:val="20"/>
          <w:szCs w:val="20"/>
        </w:rPr>
      </w:pPr>
      <w:r w:rsidRPr="004B028B">
        <w:rPr>
          <w:rFonts w:ascii="Times New Roman" w:hAnsi="Times New Roman" w:cs="Times New Roman"/>
          <w:b/>
          <w:sz w:val="24"/>
          <w:szCs w:val="24"/>
        </w:rPr>
        <w:t>Source</w:t>
      </w:r>
      <w:r w:rsidRPr="004B028B">
        <w:rPr>
          <w:rFonts w:ascii="Times New Roman" w:hAnsi="Times New Roman" w:cs="Times New Roman"/>
          <w:sz w:val="24"/>
          <w:szCs w:val="24"/>
        </w:rPr>
        <w:t>:</w:t>
      </w:r>
      <w:r w:rsidRPr="00871809">
        <w:rPr>
          <w:rFonts w:ascii="Times New Roman" w:hAnsi="Times New Roman" w:cs="Times New Roman"/>
          <w:sz w:val="20"/>
          <w:szCs w:val="20"/>
        </w:rPr>
        <w:t xml:space="preserve"> Combined data set from UNICEF, World Health Organization and World Bank</w:t>
      </w:r>
    </w:p>
    <w:p w:rsidR="003D1F5C" w:rsidRPr="00871809" w:rsidRDefault="003D1F5C" w:rsidP="004B028B">
      <w:pPr>
        <w:jc w:val="both"/>
        <w:rPr>
          <w:rStyle w:val="Hyperlink"/>
          <w:rFonts w:ascii="Times New Roman" w:hAnsi="Times New Roman" w:cs="Times New Roman"/>
          <w:sz w:val="20"/>
          <w:szCs w:val="20"/>
        </w:rPr>
      </w:pPr>
      <w:r w:rsidRPr="004B028B">
        <w:rPr>
          <w:rFonts w:ascii="Times New Roman" w:hAnsi="Times New Roman" w:cs="Times New Roman"/>
          <w:b/>
          <w:sz w:val="24"/>
          <w:szCs w:val="24"/>
        </w:rPr>
        <w:t>Downloaded from</w:t>
      </w:r>
      <w:r w:rsidRPr="00871809">
        <w:rPr>
          <w:rFonts w:ascii="Times New Roman" w:hAnsi="Times New Roman" w:cs="Times New Roman"/>
          <w:sz w:val="20"/>
          <w:szCs w:val="20"/>
        </w:rPr>
        <w:t xml:space="preserve">: </w:t>
      </w:r>
      <w:hyperlink r:id="rId11" w:history="1">
        <w:r w:rsidRPr="00871809">
          <w:rPr>
            <w:rStyle w:val="Hyperlink"/>
            <w:rFonts w:ascii="Times New Roman" w:hAnsi="Times New Roman" w:cs="Times New Roman"/>
            <w:sz w:val="20"/>
            <w:szCs w:val="20"/>
          </w:rPr>
          <w:t>http://data.unicef.org/nutrition/malnutrition.html</w:t>
        </w:r>
      </w:hyperlink>
    </w:p>
    <w:p w:rsidR="003D1F5C" w:rsidRPr="004B028B" w:rsidRDefault="003D1F5C" w:rsidP="004B028B">
      <w:pPr>
        <w:jc w:val="both"/>
        <w:rPr>
          <w:rStyle w:val="Hyperlink"/>
          <w:rFonts w:ascii="Times New Roman" w:hAnsi="Times New Roman" w:cs="Times New Roman"/>
          <w:b/>
          <w:color w:val="auto"/>
          <w:sz w:val="24"/>
          <w:szCs w:val="24"/>
          <w:u w:val="none"/>
        </w:rPr>
      </w:pPr>
      <w:r w:rsidRPr="004B028B">
        <w:rPr>
          <w:rStyle w:val="Hyperlink"/>
          <w:rFonts w:ascii="Times New Roman" w:hAnsi="Times New Roman" w:cs="Times New Roman"/>
          <w:b/>
          <w:color w:val="auto"/>
          <w:sz w:val="24"/>
          <w:szCs w:val="24"/>
          <w:u w:val="none"/>
        </w:rPr>
        <w:t>Dataset</w:t>
      </w:r>
    </w:p>
    <w:p w:rsidR="003D1F5C" w:rsidRPr="00871809" w:rsidRDefault="003D1F5C" w:rsidP="004B028B">
      <w:pPr>
        <w:jc w:val="both"/>
        <w:rPr>
          <w:rFonts w:ascii="Times New Roman" w:hAnsi="Times New Roman" w:cs="Times New Roman"/>
          <w:sz w:val="20"/>
          <w:szCs w:val="20"/>
        </w:rPr>
      </w:pPr>
      <w:r w:rsidRPr="00871809">
        <w:rPr>
          <w:rFonts w:ascii="Times New Roman" w:hAnsi="Times New Roman" w:cs="Times New Roman"/>
          <w:sz w:val="20"/>
          <w:szCs w:val="20"/>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12" o:title=""/>
          </v:shape>
          <o:OLEObject Type="Embed" ProgID="Excel.Sheet.12" ShapeID="_x0000_i1025" DrawAspect="Icon" ObjectID="_1544645483" r:id="rId13"/>
        </w:object>
      </w:r>
      <w:r w:rsidRPr="00871809">
        <w:rPr>
          <w:rFonts w:ascii="Times New Roman" w:hAnsi="Times New Roman" w:cs="Times New Roman"/>
          <w:sz w:val="20"/>
          <w:szCs w:val="20"/>
        </w:rPr>
        <w:t xml:space="preserve"> </w:t>
      </w:r>
    </w:p>
    <w:p w:rsidR="003D1F5C" w:rsidRPr="004B028B" w:rsidRDefault="003D1F5C" w:rsidP="004B028B">
      <w:pPr>
        <w:jc w:val="both"/>
        <w:rPr>
          <w:rFonts w:ascii="Times New Roman" w:hAnsi="Times New Roman" w:cs="Times New Roman"/>
          <w:b/>
          <w:sz w:val="24"/>
          <w:szCs w:val="24"/>
        </w:rPr>
      </w:pPr>
      <w:r w:rsidRPr="004B028B">
        <w:rPr>
          <w:rFonts w:ascii="Times New Roman" w:hAnsi="Times New Roman" w:cs="Times New Roman"/>
          <w:b/>
          <w:sz w:val="24"/>
          <w:szCs w:val="24"/>
        </w:rPr>
        <w:t>Data dictionary</w:t>
      </w:r>
    </w:p>
    <w:p w:rsidR="003D1F5C" w:rsidRPr="00871809" w:rsidRDefault="00915E9A" w:rsidP="004B028B">
      <w:pPr>
        <w:jc w:val="both"/>
        <w:rPr>
          <w:rFonts w:ascii="Times New Roman" w:hAnsi="Times New Roman" w:cs="Times New Roman"/>
          <w:sz w:val="20"/>
          <w:szCs w:val="20"/>
        </w:rPr>
      </w:pPr>
      <w:r w:rsidRPr="00871809">
        <w:rPr>
          <w:rFonts w:ascii="Times New Roman" w:hAnsi="Times New Roman" w:cs="Times New Roman"/>
          <w:sz w:val="20"/>
          <w:szCs w:val="20"/>
        </w:rPr>
        <w:object w:dxaOrig="1376" w:dyaOrig="899">
          <v:shape id="_x0000_i1026" type="#_x0000_t75" style="width:68.5pt;height:45pt" o:ole="">
            <v:imagedata r:id="rId14" o:title=""/>
          </v:shape>
          <o:OLEObject Type="Embed" ProgID="AcroExch.Document.11" ShapeID="_x0000_i1026" DrawAspect="Icon" ObjectID="_1544645484" r:id="rId15"/>
        </w:object>
      </w:r>
    </w:p>
    <w:p w:rsidR="003D1F5C" w:rsidRPr="00871809" w:rsidRDefault="003D1F5C" w:rsidP="004B028B">
      <w:pPr>
        <w:jc w:val="both"/>
        <w:rPr>
          <w:rFonts w:ascii="Times New Roman" w:hAnsi="Times New Roman" w:cs="Times New Roman"/>
          <w:sz w:val="20"/>
          <w:szCs w:val="20"/>
        </w:rPr>
      </w:pPr>
      <w:r w:rsidRPr="004B028B">
        <w:rPr>
          <w:rFonts w:ascii="Times New Roman" w:hAnsi="Times New Roman" w:cs="Times New Roman"/>
          <w:b/>
          <w:sz w:val="24"/>
          <w:szCs w:val="24"/>
        </w:rPr>
        <w:t>Software used</w:t>
      </w:r>
      <w:r w:rsidR="00AF59EB">
        <w:rPr>
          <w:rFonts w:ascii="Times New Roman" w:hAnsi="Times New Roman" w:cs="Times New Roman"/>
          <w:sz w:val="20"/>
          <w:szCs w:val="20"/>
        </w:rPr>
        <w:t>: SAS and Excel</w:t>
      </w:r>
    </w:p>
    <w:p w:rsidR="003D1F5C" w:rsidRPr="00871809" w:rsidRDefault="003D1F5C" w:rsidP="004B028B">
      <w:pPr>
        <w:jc w:val="both"/>
        <w:rPr>
          <w:rFonts w:ascii="Times New Roman" w:hAnsi="Times New Roman" w:cs="Times New Roman"/>
          <w:sz w:val="20"/>
          <w:szCs w:val="20"/>
        </w:rPr>
      </w:pPr>
      <w:r w:rsidRPr="004B028B">
        <w:rPr>
          <w:rFonts w:ascii="Times New Roman" w:hAnsi="Times New Roman" w:cs="Times New Roman"/>
          <w:b/>
          <w:sz w:val="24"/>
          <w:szCs w:val="24"/>
        </w:rPr>
        <w:t>Overview of data set</w:t>
      </w:r>
      <w:r w:rsidRPr="00871809">
        <w:rPr>
          <w:rFonts w:ascii="Times New Roman" w:hAnsi="Times New Roman" w:cs="Times New Roman"/>
          <w:sz w:val="20"/>
          <w:szCs w:val="20"/>
        </w:rPr>
        <w:t>:</w:t>
      </w:r>
    </w:p>
    <w:p w:rsidR="003D1F5C" w:rsidRPr="00871809" w:rsidRDefault="003D1F5C" w:rsidP="004B028B">
      <w:pPr>
        <w:pStyle w:val="ListParagraph"/>
        <w:numPr>
          <w:ilvl w:val="0"/>
          <w:numId w:val="33"/>
        </w:numPr>
        <w:jc w:val="both"/>
        <w:rPr>
          <w:rFonts w:ascii="Times New Roman" w:hAnsi="Times New Roman" w:cs="Times New Roman"/>
          <w:sz w:val="20"/>
          <w:szCs w:val="20"/>
        </w:rPr>
      </w:pPr>
      <w:r w:rsidRPr="00871809">
        <w:rPr>
          <w:rFonts w:ascii="Times New Roman" w:hAnsi="Times New Roman" w:cs="Times New Roman"/>
          <w:sz w:val="20"/>
          <w:szCs w:val="20"/>
        </w:rPr>
        <w:t xml:space="preserve">This data set contains information about malnutrition levels of children (in terms of weight and height) aged below 5 years </w:t>
      </w:r>
      <w:r w:rsidRPr="00871809">
        <w:rPr>
          <w:rFonts w:ascii="Times New Roman" w:hAnsi="Times New Roman" w:cs="Times New Roman"/>
          <w:i/>
          <w:sz w:val="20"/>
          <w:szCs w:val="20"/>
        </w:rPr>
        <w:t>across 150 countries</w:t>
      </w:r>
      <w:r w:rsidRPr="00871809">
        <w:rPr>
          <w:rFonts w:ascii="Times New Roman" w:hAnsi="Times New Roman" w:cs="Times New Roman"/>
          <w:sz w:val="20"/>
          <w:szCs w:val="20"/>
        </w:rPr>
        <w:t xml:space="preserve"> over the </w:t>
      </w:r>
      <w:r w:rsidRPr="00871809">
        <w:rPr>
          <w:rFonts w:ascii="Times New Roman" w:hAnsi="Times New Roman" w:cs="Times New Roman"/>
          <w:i/>
          <w:sz w:val="20"/>
          <w:szCs w:val="20"/>
        </w:rPr>
        <w:t>time period 1982 – 2014</w:t>
      </w:r>
      <w:r w:rsidRPr="00871809">
        <w:rPr>
          <w:rFonts w:ascii="Times New Roman" w:hAnsi="Times New Roman" w:cs="Times New Roman"/>
          <w:sz w:val="20"/>
          <w:szCs w:val="20"/>
        </w:rPr>
        <w:t xml:space="preserve"> for </w:t>
      </w:r>
      <w:r w:rsidRPr="00871809">
        <w:rPr>
          <w:rFonts w:ascii="Times New Roman" w:hAnsi="Times New Roman" w:cs="Times New Roman"/>
          <w:i/>
          <w:sz w:val="20"/>
          <w:szCs w:val="20"/>
        </w:rPr>
        <w:t>different income regions</w:t>
      </w:r>
      <w:r w:rsidRPr="00871809">
        <w:rPr>
          <w:rFonts w:ascii="Times New Roman" w:hAnsi="Times New Roman" w:cs="Times New Roman"/>
          <w:sz w:val="20"/>
          <w:szCs w:val="20"/>
        </w:rPr>
        <w:t xml:space="preserve">. </w:t>
      </w:r>
    </w:p>
    <w:p w:rsidR="003D1F5C" w:rsidRPr="00871809" w:rsidRDefault="003D1F5C" w:rsidP="004B028B">
      <w:pPr>
        <w:pStyle w:val="ListParagraph"/>
        <w:numPr>
          <w:ilvl w:val="0"/>
          <w:numId w:val="33"/>
        </w:numPr>
        <w:jc w:val="both"/>
        <w:rPr>
          <w:rFonts w:ascii="Times New Roman" w:hAnsi="Times New Roman" w:cs="Times New Roman"/>
          <w:sz w:val="20"/>
          <w:szCs w:val="20"/>
        </w:rPr>
      </w:pPr>
      <w:r w:rsidRPr="00871809">
        <w:rPr>
          <w:rFonts w:ascii="Times New Roman" w:hAnsi="Times New Roman" w:cs="Times New Roman"/>
          <w:sz w:val="20"/>
          <w:szCs w:val="20"/>
        </w:rPr>
        <w:t>Malnutrition levels have been quantified from samples of below 5 age group in terms of % of population. Variables for malnutrition levels:</w:t>
      </w:r>
    </w:p>
    <w:p w:rsidR="003D1F5C" w:rsidRPr="00871809" w:rsidRDefault="003D1F5C" w:rsidP="004B028B">
      <w:pPr>
        <w:pStyle w:val="ListParagraph"/>
        <w:numPr>
          <w:ilvl w:val="1"/>
          <w:numId w:val="33"/>
        </w:numPr>
        <w:jc w:val="both"/>
        <w:rPr>
          <w:rFonts w:ascii="Times New Roman" w:hAnsi="Times New Roman" w:cs="Times New Roman"/>
          <w:sz w:val="20"/>
          <w:szCs w:val="20"/>
        </w:rPr>
      </w:pPr>
      <w:r w:rsidRPr="00871809">
        <w:rPr>
          <w:rFonts w:ascii="Times New Roman" w:hAnsi="Times New Roman" w:cs="Times New Roman"/>
          <w:b/>
          <w:sz w:val="20"/>
          <w:szCs w:val="20"/>
        </w:rPr>
        <w:t>Severe Wasting</w:t>
      </w:r>
    </w:p>
    <w:p w:rsidR="003D1F5C" w:rsidRPr="00871809" w:rsidRDefault="003D1F5C" w:rsidP="004B028B">
      <w:pPr>
        <w:pStyle w:val="ListParagraph"/>
        <w:numPr>
          <w:ilvl w:val="1"/>
          <w:numId w:val="33"/>
        </w:numPr>
        <w:jc w:val="both"/>
        <w:rPr>
          <w:rFonts w:ascii="Times New Roman" w:hAnsi="Times New Roman" w:cs="Times New Roman"/>
          <w:sz w:val="20"/>
          <w:szCs w:val="20"/>
        </w:rPr>
      </w:pPr>
      <w:r w:rsidRPr="00871809">
        <w:rPr>
          <w:rFonts w:ascii="Times New Roman" w:hAnsi="Times New Roman" w:cs="Times New Roman"/>
          <w:b/>
          <w:sz w:val="20"/>
          <w:szCs w:val="20"/>
        </w:rPr>
        <w:t>Wasting</w:t>
      </w:r>
    </w:p>
    <w:p w:rsidR="003D1F5C" w:rsidRPr="00871809" w:rsidRDefault="003D1F5C" w:rsidP="004B028B">
      <w:pPr>
        <w:pStyle w:val="ListParagraph"/>
        <w:numPr>
          <w:ilvl w:val="1"/>
          <w:numId w:val="33"/>
        </w:numPr>
        <w:jc w:val="both"/>
        <w:rPr>
          <w:rFonts w:ascii="Times New Roman" w:hAnsi="Times New Roman" w:cs="Times New Roman"/>
          <w:sz w:val="20"/>
          <w:szCs w:val="20"/>
        </w:rPr>
      </w:pPr>
      <w:r w:rsidRPr="00871809">
        <w:rPr>
          <w:rFonts w:ascii="Times New Roman" w:hAnsi="Times New Roman" w:cs="Times New Roman"/>
          <w:b/>
          <w:sz w:val="20"/>
          <w:szCs w:val="20"/>
        </w:rPr>
        <w:t>Overweight</w:t>
      </w:r>
    </w:p>
    <w:p w:rsidR="003D1F5C" w:rsidRPr="00871809" w:rsidRDefault="003D1F5C" w:rsidP="004B028B">
      <w:pPr>
        <w:pStyle w:val="ListParagraph"/>
        <w:numPr>
          <w:ilvl w:val="1"/>
          <w:numId w:val="33"/>
        </w:numPr>
        <w:jc w:val="both"/>
        <w:rPr>
          <w:rFonts w:ascii="Times New Roman" w:hAnsi="Times New Roman" w:cs="Times New Roman"/>
          <w:sz w:val="20"/>
          <w:szCs w:val="20"/>
        </w:rPr>
      </w:pPr>
      <w:r w:rsidRPr="00871809">
        <w:rPr>
          <w:rFonts w:ascii="Times New Roman" w:hAnsi="Times New Roman" w:cs="Times New Roman"/>
          <w:b/>
          <w:sz w:val="20"/>
          <w:szCs w:val="20"/>
        </w:rPr>
        <w:t>Stunting</w:t>
      </w:r>
    </w:p>
    <w:p w:rsidR="003D1F5C" w:rsidRPr="00871809" w:rsidRDefault="003D1F5C" w:rsidP="004B028B">
      <w:pPr>
        <w:pStyle w:val="ListParagraph"/>
        <w:numPr>
          <w:ilvl w:val="1"/>
          <w:numId w:val="33"/>
        </w:numPr>
        <w:jc w:val="both"/>
        <w:rPr>
          <w:rFonts w:ascii="Times New Roman" w:hAnsi="Times New Roman" w:cs="Times New Roman"/>
          <w:sz w:val="20"/>
          <w:szCs w:val="20"/>
        </w:rPr>
      </w:pPr>
      <w:r w:rsidRPr="00871809">
        <w:rPr>
          <w:rFonts w:ascii="Times New Roman" w:hAnsi="Times New Roman" w:cs="Times New Roman"/>
          <w:b/>
          <w:sz w:val="20"/>
          <w:szCs w:val="20"/>
        </w:rPr>
        <w:t>Underweight</w:t>
      </w:r>
    </w:p>
    <w:p w:rsidR="003D1F5C" w:rsidRPr="00871809" w:rsidRDefault="003D1F5C" w:rsidP="004B028B">
      <w:pPr>
        <w:jc w:val="both"/>
        <w:rPr>
          <w:rFonts w:ascii="Times New Roman" w:hAnsi="Times New Roman" w:cs="Times New Roman"/>
          <w:sz w:val="20"/>
          <w:szCs w:val="20"/>
        </w:rPr>
      </w:pPr>
      <w:r w:rsidRPr="00871809">
        <w:rPr>
          <w:rFonts w:ascii="Times New Roman" w:hAnsi="Times New Roman" w:cs="Times New Roman"/>
          <w:sz w:val="20"/>
          <w:szCs w:val="20"/>
        </w:rPr>
        <w:t>No. of Variables: 22</w:t>
      </w:r>
    </w:p>
    <w:p w:rsidR="003D1F5C" w:rsidRPr="00871809" w:rsidRDefault="003D1F5C" w:rsidP="004B028B">
      <w:pPr>
        <w:jc w:val="both"/>
        <w:rPr>
          <w:rFonts w:ascii="Times New Roman" w:hAnsi="Times New Roman" w:cs="Times New Roman"/>
          <w:sz w:val="20"/>
          <w:szCs w:val="20"/>
        </w:rPr>
      </w:pPr>
      <w:r w:rsidRPr="00871809">
        <w:rPr>
          <w:rFonts w:ascii="Times New Roman" w:hAnsi="Times New Roman" w:cs="Times New Roman"/>
          <w:sz w:val="20"/>
          <w:szCs w:val="20"/>
        </w:rPr>
        <w:t>No. of observations: 778</w:t>
      </w:r>
    </w:p>
    <w:p w:rsidR="003D1F5C" w:rsidRDefault="003D1F5C" w:rsidP="004B028B">
      <w:pPr>
        <w:jc w:val="both"/>
        <w:rPr>
          <w:rFonts w:ascii="Times New Roman" w:hAnsi="Times New Roman" w:cs="Times New Roman"/>
          <w:sz w:val="20"/>
          <w:szCs w:val="20"/>
        </w:rPr>
      </w:pPr>
    </w:p>
    <w:p w:rsidR="0069121F" w:rsidRDefault="0069121F" w:rsidP="004B028B">
      <w:pPr>
        <w:jc w:val="both"/>
        <w:rPr>
          <w:rFonts w:ascii="Times New Roman" w:hAnsi="Times New Roman" w:cs="Times New Roman"/>
          <w:sz w:val="20"/>
          <w:szCs w:val="20"/>
        </w:rPr>
      </w:pPr>
    </w:p>
    <w:p w:rsidR="0069121F" w:rsidRDefault="0069121F" w:rsidP="004B028B">
      <w:pPr>
        <w:jc w:val="both"/>
        <w:rPr>
          <w:rFonts w:ascii="Times New Roman" w:hAnsi="Times New Roman" w:cs="Times New Roman"/>
          <w:sz w:val="20"/>
          <w:szCs w:val="20"/>
        </w:rPr>
      </w:pPr>
    </w:p>
    <w:p w:rsidR="0069121F" w:rsidRDefault="0069121F" w:rsidP="004B028B">
      <w:pPr>
        <w:jc w:val="both"/>
        <w:rPr>
          <w:rFonts w:ascii="Times New Roman" w:hAnsi="Times New Roman" w:cs="Times New Roman"/>
          <w:sz w:val="20"/>
          <w:szCs w:val="20"/>
        </w:rPr>
      </w:pPr>
    </w:p>
    <w:p w:rsidR="0069121F" w:rsidRPr="00871809" w:rsidRDefault="0069121F" w:rsidP="004B028B">
      <w:pPr>
        <w:jc w:val="both"/>
        <w:rPr>
          <w:rFonts w:ascii="Times New Roman" w:hAnsi="Times New Roman" w:cs="Times New Roman"/>
          <w:sz w:val="20"/>
          <w:szCs w:val="20"/>
        </w:rPr>
      </w:pPr>
    </w:p>
    <w:p w:rsidR="00941E3A" w:rsidRPr="004B028B" w:rsidRDefault="00941E3A" w:rsidP="004B028B">
      <w:pPr>
        <w:pStyle w:val="Heading1"/>
        <w:jc w:val="both"/>
        <w:rPr>
          <w:rFonts w:ascii="Times New Roman" w:hAnsi="Times New Roman" w:cs="Times New Roman"/>
          <w:sz w:val="24"/>
          <w:szCs w:val="24"/>
        </w:rPr>
      </w:pPr>
      <w:r w:rsidRPr="004B028B">
        <w:rPr>
          <w:rFonts w:ascii="Times New Roman" w:hAnsi="Times New Roman" w:cs="Times New Roman"/>
          <w:sz w:val="24"/>
          <w:szCs w:val="24"/>
        </w:rPr>
        <w:lastRenderedPageBreak/>
        <w:t>step 2: code, results and insights</w:t>
      </w:r>
    </w:p>
    <w:p w:rsidR="00751559" w:rsidRPr="004B028B" w:rsidRDefault="00941E3A" w:rsidP="004B028B">
      <w:pPr>
        <w:pStyle w:val="ListParagraph"/>
        <w:numPr>
          <w:ilvl w:val="0"/>
          <w:numId w:val="30"/>
        </w:numPr>
        <w:jc w:val="both"/>
        <w:rPr>
          <w:rFonts w:ascii="Times New Roman" w:hAnsi="Times New Roman" w:cs="Times New Roman"/>
          <w:sz w:val="20"/>
          <w:szCs w:val="20"/>
        </w:rPr>
      </w:pPr>
      <w:r w:rsidRPr="00871809">
        <w:rPr>
          <w:rFonts w:ascii="Times New Roman" w:hAnsi="Times New Roman" w:cs="Times New Roman"/>
          <w:sz w:val="20"/>
          <w:szCs w:val="20"/>
        </w:rPr>
        <w:t>Descriptive statistics for the quantitative variables Survey Sample size, Severe wasting, Wasting, overweight, underweight, stunting, Under 5 population is as follows:</w:t>
      </w:r>
    </w:p>
    <w:p w:rsidR="00941E3A" w:rsidRPr="00871809" w:rsidRDefault="00941E3A" w:rsidP="004B028B">
      <w:pPr>
        <w:pStyle w:val="ListParagraph"/>
        <w:jc w:val="both"/>
        <w:rPr>
          <w:rFonts w:ascii="Times New Roman" w:hAnsi="Times New Roman" w:cs="Times New Roman"/>
          <w:sz w:val="20"/>
          <w:szCs w:val="20"/>
        </w:rPr>
      </w:pPr>
    </w:p>
    <w:p w:rsidR="00ED1CCF" w:rsidRDefault="009F5A4D" w:rsidP="004B028B">
      <w:pPr>
        <w:pStyle w:val="ListParagraph"/>
        <w:jc w:val="both"/>
        <w:rPr>
          <w:rFonts w:ascii="Times New Roman" w:hAnsi="Times New Roman" w:cs="Times New Roman"/>
          <w:sz w:val="20"/>
          <w:szCs w:val="20"/>
        </w:rPr>
      </w:pPr>
      <w:r w:rsidRPr="009F5A4D">
        <w:rPr>
          <w:noProof/>
          <w:lang w:eastAsia="en-US"/>
        </w:rPr>
        <w:drawing>
          <wp:inline distT="0" distB="0" distL="0" distR="0">
            <wp:extent cx="535305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2133600"/>
                    </a:xfrm>
                    <a:prstGeom prst="rect">
                      <a:avLst/>
                    </a:prstGeom>
                    <a:noFill/>
                    <a:ln>
                      <a:noFill/>
                    </a:ln>
                  </pic:spPr>
                </pic:pic>
              </a:graphicData>
            </a:graphic>
          </wp:inline>
        </w:drawing>
      </w:r>
    </w:p>
    <w:p w:rsidR="009C380E" w:rsidRDefault="009C380E" w:rsidP="004B028B">
      <w:pPr>
        <w:pStyle w:val="ListParagraph"/>
        <w:jc w:val="both"/>
        <w:rPr>
          <w:rFonts w:ascii="Times New Roman" w:hAnsi="Times New Roman" w:cs="Times New Roman"/>
          <w:sz w:val="20"/>
          <w:szCs w:val="20"/>
        </w:rPr>
      </w:pPr>
    </w:p>
    <w:p w:rsidR="00E664F5" w:rsidRPr="00871809" w:rsidRDefault="00E664F5" w:rsidP="004B028B">
      <w:pPr>
        <w:pStyle w:val="ListParagraph"/>
        <w:jc w:val="both"/>
        <w:rPr>
          <w:rFonts w:ascii="Times New Roman" w:hAnsi="Times New Roman" w:cs="Times New Roman"/>
          <w:sz w:val="20"/>
          <w:szCs w:val="20"/>
        </w:rPr>
      </w:pPr>
      <w:r>
        <w:rPr>
          <w:rFonts w:ascii="Times New Roman" w:hAnsi="Times New Roman" w:cs="Times New Roman"/>
          <w:sz w:val="20"/>
          <w:szCs w:val="20"/>
        </w:rPr>
        <w:t>Frequency tables for UN region and WHO Income Region</w:t>
      </w:r>
    </w:p>
    <w:p w:rsidR="009C380E" w:rsidRDefault="009F5A4D" w:rsidP="009C380E">
      <w:pPr>
        <w:pStyle w:val="ListParagraph"/>
        <w:spacing w:after="0"/>
        <w:ind w:left="708"/>
        <w:jc w:val="both"/>
        <w:rPr>
          <w:rFonts w:ascii="Times New Roman" w:hAnsi="Times New Roman" w:cs="Times New Roman"/>
          <w:sz w:val="20"/>
          <w:szCs w:val="20"/>
        </w:rPr>
      </w:pPr>
      <w:r w:rsidRPr="009F5A4D">
        <w:rPr>
          <w:noProof/>
          <w:lang w:eastAsia="en-US"/>
        </w:rPr>
        <w:drawing>
          <wp:inline distT="0" distB="0" distL="0" distR="0">
            <wp:extent cx="4133850" cy="1479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3850" cy="1479550"/>
                    </a:xfrm>
                    <a:prstGeom prst="rect">
                      <a:avLst/>
                    </a:prstGeom>
                    <a:noFill/>
                    <a:ln>
                      <a:noFill/>
                    </a:ln>
                  </pic:spPr>
                </pic:pic>
              </a:graphicData>
            </a:graphic>
          </wp:inline>
        </w:drawing>
      </w:r>
    </w:p>
    <w:p w:rsidR="00DE4FB7" w:rsidRDefault="009C380E" w:rsidP="009C380E">
      <w:pPr>
        <w:pStyle w:val="ListParagraph"/>
        <w:spacing w:after="0"/>
        <w:ind w:left="708"/>
        <w:jc w:val="both"/>
        <w:rPr>
          <w:rFonts w:ascii="Times New Roman" w:hAnsi="Times New Roman" w:cs="Times New Roman"/>
          <w:sz w:val="20"/>
          <w:szCs w:val="20"/>
        </w:rPr>
      </w:pPr>
      <w:r>
        <w:br w:type="textWrapping" w:clear="all"/>
      </w:r>
      <w:r w:rsidRPr="009C380E">
        <w:rPr>
          <w:noProof/>
          <w:lang w:eastAsia="en-US"/>
        </w:rPr>
        <w:drawing>
          <wp:inline distT="0" distB="0" distL="0" distR="0">
            <wp:extent cx="5943600" cy="112152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21527"/>
                    </a:xfrm>
                    <a:prstGeom prst="rect">
                      <a:avLst/>
                    </a:prstGeom>
                    <a:noFill/>
                    <a:ln>
                      <a:noFill/>
                    </a:ln>
                  </pic:spPr>
                </pic:pic>
              </a:graphicData>
            </a:graphic>
          </wp:inline>
        </w:drawing>
      </w:r>
    </w:p>
    <w:p w:rsidR="009C380E" w:rsidRDefault="009C380E" w:rsidP="004B028B">
      <w:pPr>
        <w:pStyle w:val="ListParagraph"/>
        <w:spacing w:after="0"/>
        <w:ind w:left="708"/>
        <w:jc w:val="both"/>
        <w:rPr>
          <w:rFonts w:ascii="Times New Roman" w:hAnsi="Times New Roman" w:cs="Times New Roman"/>
          <w:b/>
          <w:sz w:val="20"/>
          <w:szCs w:val="20"/>
        </w:rPr>
      </w:pPr>
    </w:p>
    <w:p w:rsidR="004B028B" w:rsidRPr="004B028B" w:rsidRDefault="004B028B" w:rsidP="004B028B">
      <w:pPr>
        <w:pStyle w:val="ListParagraph"/>
        <w:spacing w:after="0"/>
        <w:ind w:left="708"/>
        <w:jc w:val="both"/>
        <w:rPr>
          <w:rFonts w:ascii="Times New Roman" w:hAnsi="Times New Roman" w:cs="Times New Roman"/>
          <w:b/>
          <w:sz w:val="20"/>
          <w:szCs w:val="20"/>
        </w:rPr>
      </w:pPr>
      <w:r w:rsidRPr="004B028B">
        <w:rPr>
          <w:rFonts w:ascii="Times New Roman" w:hAnsi="Times New Roman" w:cs="Times New Roman"/>
          <w:b/>
          <w:sz w:val="20"/>
          <w:szCs w:val="20"/>
        </w:rPr>
        <w:t>Problem Statement</w:t>
      </w:r>
      <w:r>
        <w:rPr>
          <w:rFonts w:ascii="Times New Roman" w:hAnsi="Times New Roman" w:cs="Times New Roman"/>
          <w:b/>
          <w:sz w:val="20"/>
          <w:szCs w:val="20"/>
        </w:rPr>
        <w:t xml:space="preserve"> and Evidences</w:t>
      </w:r>
      <w:r w:rsidRPr="004B028B">
        <w:rPr>
          <w:rFonts w:ascii="Times New Roman" w:hAnsi="Times New Roman" w:cs="Times New Roman"/>
          <w:b/>
          <w:sz w:val="20"/>
          <w:szCs w:val="20"/>
        </w:rPr>
        <w:t>:</w:t>
      </w:r>
    </w:p>
    <w:p w:rsidR="004B028B" w:rsidRDefault="004B028B" w:rsidP="004B028B">
      <w:pPr>
        <w:pStyle w:val="ListParagraph"/>
        <w:spacing w:after="0"/>
        <w:ind w:left="708"/>
        <w:jc w:val="both"/>
        <w:rPr>
          <w:rFonts w:ascii="Times New Roman" w:hAnsi="Times New Roman" w:cs="Times New Roman"/>
          <w:sz w:val="20"/>
          <w:szCs w:val="20"/>
        </w:rPr>
      </w:pPr>
    </w:p>
    <w:p w:rsidR="004B028B" w:rsidRDefault="004B028B" w:rsidP="004B028B">
      <w:pPr>
        <w:pStyle w:val="ListParagraph"/>
        <w:spacing w:after="0"/>
        <w:ind w:left="708"/>
        <w:jc w:val="both"/>
        <w:rPr>
          <w:rFonts w:ascii="Times New Roman" w:hAnsi="Times New Roman" w:cs="Times New Roman"/>
          <w:sz w:val="20"/>
          <w:szCs w:val="20"/>
        </w:rPr>
      </w:pPr>
      <w:r>
        <w:rPr>
          <w:rFonts w:ascii="Times New Roman" w:hAnsi="Times New Roman" w:cs="Times New Roman"/>
          <w:sz w:val="20"/>
          <w:szCs w:val="20"/>
        </w:rPr>
        <w:t>In the year 2014, BBC reported that the malnutrition levels is crossing the danger line.</w:t>
      </w:r>
    </w:p>
    <w:p w:rsidR="004B028B" w:rsidRDefault="004B028B" w:rsidP="004B028B">
      <w:pPr>
        <w:pStyle w:val="ListParagraph"/>
        <w:spacing w:after="0"/>
        <w:jc w:val="both"/>
        <w:rPr>
          <w:rFonts w:ascii="Times New Roman" w:hAnsi="Times New Roman" w:cs="Times New Roman"/>
          <w:sz w:val="20"/>
          <w:szCs w:val="20"/>
        </w:rPr>
      </w:pPr>
    </w:p>
    <w:p w:rsidR="004B028B" w:rsidRPr="00871809" w:rsidRDefault="004604F6" w:rsidP="004B028B">
      <w:pPr>
        <w:pStyle w:val="ListParagraph"/>
        <w:spacing w:after="0"/>
        <w:jc w:val="both"/>
        <w:rPr>
          <w:rFonts w:ascii="Times New Roman" w:hAnsi="Times New Roman" w:cs="Times New Roman"/>
          <w:sz w:val="20"/>
          <w:szCs w:val="20"/>
        </w:rPr>
      </w:pPr>
      <w:r>
        <w:rPr>
          <w:rFonts w:ascii="Times New Roman" w:hAnsi="Times New Roman" w:cs="Times New Roman"/>
          <w:sz w:val="20"/>
          <w:szCs w:val="20"/>
        </w:rPr>
        <w:object w:dxaOrig="1376" w:dyaOrig="899">
          <v:shape id="_x0000_i1027" type="#_x0000_t75" style="width:68.5pt;height:45pt" o:ole="">
            <v:imagedata r:id="rId19" o:title=""/>
          </v:shape>
          <o:OLEObject Type="Embed" ProgID="AcroExch.Document.11" ShapeID="_x0000_i1027" DrawAspect="Icon" ObjectID="_1544645485" r:id="rId20"/>
        </w:object>
      </w:r>
    </w:p>
    <w:p w:rsidR="004B028B" w:rsidRDefault="004B028B" w:rsidP="004B028B">
      <w:pPr>
        <w:pStyle w:val="ListParagraph"/>
        <w:spacing w:after="0"/>
        <w:jc w:val="both"/>
        <w:rPr>
          <w:rFonts w:ascii="Times New Roman" w:hAnsi="Times New Roman" w:cs="Times New Roman"/>
          <w:sz w:val="20"/>
          <w:szCs w:val="20"/>
        </w:rPr>
      </w:pPr>
      <w:r>
        <w:rPr>
          <w:rFonts w:ascii="Times New Roman" w:hAnsi="Times New Roman" w:cs="Times New Roman"/>
          <w:sz w:val="20"/>
          <w:szCs w:val="20"/>
        </w:rPr>
        <w:t>WHO reports that about 45% of the deaths of children under the age of 5 is due to malnutrition. (</w:t>
      </w:r>
      <w:r w:rsidRPr="0069121F">
        <w:rPr>
          <w:rFonts w:ascii="Times New Roman" w:hAnsi="Times New Roman" w:cs="Times New Roman"/>
          <w:i/>
          <w:sz w:val="20"/>
          <w:szCs w:val="20"/>
        </w:rPr>
        <w:t>Source:</w:t>
      </w:r>
      <w:r w:rsidRPr="0069121F">
        <w:rPr>
          <w:i/>
        </w:rPr>
        <w:t xml:space="preserve"> </w:t>
      </w:r>
      <w:r w:rsidRPr="0069121F">
        <w:rPr>
          <w:rFonts w:ascii="Times New Roman" w:hAnsi="Times New Roman" w:cs="Times New Roman"/>
          <w:i/>
          <w:sz w:val="20"/>
          <w:szCs w:val="20"/>
        </w:rPr>
        <w:t>http://www.who.int/mediacentre/factsheets/fs178/en/</w:t>
      </w:r>
      <w:r>
        <w:rPr>
          <w:rFonts w:ascii="Times New Roman" w:hAnsi="Times New Roman" w:cs="Times New Roman"/>
          <w:sz w:val="20"/>
          <w:szCs w:val="20"/>
        </w:rPr>
        <w:t>)</w:t>
      </w:r>
    </w:p>
    <w:p w:rsidR="004B028B" w:rsidRDefault="004B028B" w:rsidP="004B028B">
      <w:pPr>
        <w:pStyle w:val="ListParagraph"/>
        <w:spacing w:after="0"/>
        <w:jc w:val="both"/>
        <w:rPr>
          <w:rFonts w:ascii="Times New Roman" w:hAnsi="Times New Roman" w:cs="Times New Roman"/>
          <w:sz w:val="20"/>
          <w:szCs w:val="20"/>
        </w:rPr>
      </w:pPr>
    </w:p>
    <w:p w:rsidR="00291F47" w:rsidRDefault="004B028B" w:rsidP="004B028B">
      <w:pPr>
        <w:pStyle w:val="ListParagraph"/>
        <w:spacing w:after="0"/>
        <w:jc w:val="both"/>
        <w:rPr>
          <w:rFonts w:ascii="Times New Roman" w:hAnsi="Times New Roman" w:cs="Times New Roman"/>
          <w:sz w:val="20"/>
          <w:szCs w:val="20"/>
        </w:rPr>
      </w:pPr>
      <w:r>
        <w:rPr>
          <w:rFonts w:ascii="Times New Roman" w:hAnsi="Times New Roman" w:cs="Times New Roman"/>
          <w:sz w:val="20"/>
          <w:szCs w:val="20"/>
        </w:rPr>
        <w:lastRenderedPageBreak/>
        <w:t>Being one of the deadliest problems in the world, it still continues to be one of the biggest challenges for all</w:t>
      </w:r>
      <w:r w:rsidR="009C380E">
        <w:rPr>
          <w:rFonts w:ascii="Times New Roman" w:hAnsi="Times New Roman" w:cs="Times New Roman"/>
          <w:sz w:val="20"/>
          <w:szCs w:val="20"/>
        </w:rPr>
        <w:t xml:space="preserve"> the countries across the world although</w:t>
      </w:r>
      <w:r>
        <w:rPr>
          <w:rFonts w:ascii="Times New Roman" w:hAnsi="Times New Roman" w:cs="Times New Roman"/>
          <w:sz w:val="20"/>
          <w:szCs w:val="20"/>
        </w:rPr>
        <w:t xml:space="preserve"> </w:t>
      </w:r>
      <w:r w:rsidR="009C380E">
        <w:rPr>
          <w:rFonts w:ascii="Times New Roman" w:hAnsi="Times New Roman" w:cs="Times New Roman"/>
          <w:sz w:val="20"/>
          <w:szCs w:val="20"/>
        </w:rPr>
        <w:t>t</w:t>
      </w:r>
      <w:r>
        <w:rPr>
          <w:rFonts w:ascii="Times New Roman" w:hAnsi="Times New Roman" w:cs="Times New Roman"/>
          <w:sz w:val="20"/>
          <w:szCs w:val="20"/>
        </w:rPr>
        <w:t>hey are trying to tackle</w:t>
      </w:r>
      <w:r w:rsidR="009C380E">
        <w:rPr>
          <w:rFonts w:ascii="Times New Roman" w:hAnsi="Times New Roman" w:cs="Times New Roman"/>
          <w:sz w:val="20"/>
          <w:szCs w:val="20"/>
        </w:rPr>
        <w:t xml:space="preserve"> it</w:t>
      </w:r>
      <w:r>
        <w:rPr>
          <w:rFonts w:ascii="Times New Roman" w:hAnsi="Times New Roman" w:cs="Times New Roman"/>
          <w:sz w:val="20"/>
          <w:szCs w:val="20"/>
        </w:rPr>
        <w:t xml:space="preserve"> through their ever-evolving policies around health care and investments into sustainable healthy diets.</w:t>
      </w:r>
    </w:p>
    <w:p w:rsidR="004B028B" w:rsidRDefault="004604F6" w:rsidP="004B028B">
      <w:pPr>
        <w:pStyle w:val="ListParagraph"/>
        <w:spacing w:after="0"/>
        <w:jc w:val="both"/>
        <w:rPr>
          <w:rFonts w:ascii="Times New Roman" w:hAnsi="Times New Roman" w:cs="Times New Roman"/>
          <w:sz w:val="20"/>
          <w:szCs w:val="20"/>
        </w:rPr>
      </w:pPr>
      <w:r>
        <w:rPr>
          <w:rFonts w:ascii="Times New Roman" w:hAnsi="Times New Roman" w:cs="Times New Roman"/>
          <w:sz w:val="20"/>
          <w:szCs w:val="20"/>
        </w:rPr>
        <w:object w:dxaOrig="1376" w:dyaOrig="899">
          <v:shape id="_x0000_i1028" type="#_x0000_t75" style="width:68.5pt;height:45pt" o:ole="">
            <v:imagedata r:id="rId21" o:title=""/>
          </v:shape>
          <o:OLEObject Type="Embed" ProgID="AcroExch.Document.11" ShapeID="_x0000_i1028" DrawAspect="Icon" ObjectID="_1544645486" r:id="rId22"/>
        </w:object>
      </w:r>
    </w:p>
    <w:p w:rsidR="004B028B" w:rsidRPr="004B028B" w:rsidRDefault="004B028B" w:rsidP="004B028B">
      <w:pPr>
        <w:pStyle w:val="ListParagraph"/>
        <w:spacing w:after="0"/>
        <w:jc w:val="both"/>
        <w:rPr>
          <w:rFonts w:ascii="Times New Roman" w:hAnsi="Times New Roman" w:cs="Times New Roman"/>
          <w:sz w:val="20"/>
          <w:szCs w:val="20"/>
        </w:rPr>
      </w:pPr>
    </w:p>
    <w:p w:rsidR="004B028B" w:rsidRPr="004B028B" w:rsidRDefault="004B028B" w:rsidP="004B028B">
      <w:pPr>
        <w:pStyle w:val="ListParagraph"/>
        <w:numPr>
          <w:ilvl w:val="0"/>
          <w:numId w:val="30"/>
        </w:numPr>
        <w:jc w:val="both"/>
        <w:rPr>
          <w:rFonts w:ascii="Times New Roman" w:hAnsi="Times New Roman" w:cs="Times New Roman"/>
          <w:b/>
          <w:sz w:val="20"/>
          <w:szCs w:val="20"/>
        </w:rPr>
      </w:pPr>
      <w:r w:rsidRPr="004B028B">
        <w:rPr>
          <w:rFonts w:ascii="Times New Roman" w:hAnsi="Times New Roman" w:cs="Times New Roman"/>
          <w:b/>
          <w:sz w:val="20"/>
          <w:szCs w:val="20"/>
        </w:rPr>
        <w:t>3 Charts based on the data</w:t>
      </w:r>
    </w:p>
    <w:p w:rsidR="004B028B" w:rsidRDefault="004B028B" w:rsidP="004B028B">
      <w:pPr>
        <w:pStyle w:val="ListParagraph"/>
        <w:jc w:val="both"/>
        <w:rPr>
          <w:rFonts w:ascii="Times New Roman" w:hAnsi="Times New Roman" w:cs="Times New Roman"/>
          <w:sz w:val="20"/>
          <w:szCs w:val="20"/>
        </w:rPr>
      </w:pPr>
    </w:p>
    <w:p w:rsidR="00871809" w:rsidRPr="00871809" w:rsidRDefault="00291F47" w:rsidP="004B028B">
      <w:pPr>
        <w:pStyle w:val="ListParagraph"/>
        <w:jc w:val="both"/>
        <w:rPr>
          <w:rFonts w:ascii="Times New Roman" w:hAnsi="Times New Roman" w:cs="Times New Roman"/>
          <w:sz w:val="20"/>
          <w:szCs w:val="20"/>
        </w:rPr>
      </w:pPr>
      <w:r w:rsidRPr="00871809">
        <w:rPr>
          <w:rFonts w:ascii="Times New Roman" w:hAnsi="Times New Roman" w:cs="Times New Roman"/>
          <w:sz w:val="20"/>
          <w:szCs w:val="20"/>
        </w:rPr>
        <w:t xml:space="preserve">From the given data set, we’ve attempted to </w:t>
      </w:r>
      <w:r w:rsidR="00444D8F">
        <w:rPr>
          <w:rFonts w:ascii="Times New Roman" w:hAnsi="Times New Roman" w:cs="Times New Roman"/>
          <w:sz w:val="20"/>
          <w:szCs w:val="20"/>
        </w:rPr>
        <w:t xml:space="preserve">analyze </w:t>
      </w:r>
      <w:r w:rsidRPr="00871809">
        <w:rPr>
          <w:rFonts w:ascii="Times New Roman" w:hAnsi="Times New Roman" w:cs="Times New Roman"/>
          <w:sz w:val="20"/>
          <w:szCs w:val="20"/>
        </w:rPr>
        <w:t xml:space="preserve">the </w:t>
      </w:r>
      <w:r w:rsidR="00444D8F">
        <w:rPr>
          <w:rFonts w:ascii="Times New Roman" w:hAnsi="Times New Roman" w:cs="Times New Roman"/>
          <w:sz w:val="20"/>
          <w:szCs w:val="20"/>
        </w:rPr>
        <w:t>severity of the malnutrition based conditions in under 5</w:t>
      </w:r>
      <w:r w:rsidR="009C380E">
        <w:rPr>
          <w:rFonts w:ascii="Times New Roman" w:hAnsi="Times New Roman" w:cs="Times New Roman"/>
          <w:sz w:val="20"/>
          <w:szCs w:val="20"/>
        </w:rPr>
        <w:t xml:space="preserve"> </w:t>
      </w:r>
      <w:r w:rsidR="00444D8F">
        <w:rPr>
          <w:rFonts w:ascii="Times New Roman" w:hAnsi="Times New Roman" w:cs="Times New Roman"/>
          <w:sz w:val="20"/>
          <w:szCs w:val="20"/>
        </w:rPr>
        <w:t>year population</w:t>
      </w:r>
      <w:r w:rsidR="00871809">
        <w:rPr>
          <w:rFonts w:ascii="Times New Roman" w:hAnsi="Times New Roman" w:cs="Times New Roman"/>
          <w:sz w:val="20"/>
          <w:szCs w:val="20"/>
        </w:rPr>
        <w:t xml:space="preserve">. </w:t>
      </w:r>
      <w:r w:rsidR="00444D8F">
        <w:rPr>
          <w:rFonts w:ascii="Times New Roman" w:hAnsi="Times New Roman" w:cs="Times New Roman"/>
          <w:sz w:val="20"/>
          <w:szCs w:val="20"/>
        </w:rPr>
        <w:t xml:space="preserve">We’ve </w:t>
      </w:r>
      <w:r w:rsidR="00871809">
        <w:rPr>
          <w:rFonts w:ascii="Times New Roman" w:hAnsi="Times New Roman" w:cs="Times New Roman"/>
          <w:sz w:val="20"/>
          <w:szCs w:val="20"/>
        </w:rPr>
        <w:t>expressed</w:t>
      </w:r>
      <w:r w:rsidRPr="00871809">
        <w:rPr>
          <w:rFonts w:ascii="Times New Roman" w:hAnsi="Times New Roman" w:cs="Times New Roman"/>
          <w:sz w:val="20"/>
          <w:szCs w:val="20"/>
        </w:rPr>
        <w:t xml:space="preserve"> </w:t>
      </w:r>
      <w:r w:rsidR="00444D8F">
        <w:rPr>
          <w:rFonts w:ascii="Times New Roman" w:hAnsi="Times New Roman" w:cs="Times New Roman"/>
          <w:sz w:val="20"/>
          <w:szCs w:val="20"/>
        </w:rPr>
        <w:t xml:space="preserve">this </w:t>
      </w:r>
      <w:r w:rsidRPr="00871809">
        <w:rPr>
          <w:rFonts w:ascii="Times New Roman" w:hAnsi="Times New Roman" w:cs="Times New Roman"/>
          <w:sz w:val="20"/>
          <w:szCs w:val="20"/>
        </w:rPr>
        <w:t xml:space="preserve">over a </w:t>
      </w:r>
      <w:r w:rsidR="00444D8F">
        <w:rPr>
          <w:rFonts w:ascii="Times New Roman" w:hAnsi="Times New Roman" w:cs="Times New Roman"/>
          <w:sz w:val="20"/>
          <w:szCs w:val="20"/>
        </w:rPr>
        <w:t xml:space="preserve">bucket </w:t>
      </w:r>
      <w:r w:rsidRPr="00871809">
        <w:rPr>
          <w:rFonts w:ascii="Times New Roman" w:hAnsi="Times New Roman" w:cs="Times New Roman"/>
          <w:sz w:val="20"/>
          <w:szCs w:val="20"/>
        </w:rPr>
        <w:t xml:space="preserve">of years, across various economic belts (as per World Bank classification). </w:t>
      </w:r>
      <w:r w:rsidR="00444D8F">
        <w:rPr>
          <w:rFonts w:ascii="Times New Roman" w:hAnsi="Times New Roman" w:cs="Times New Roman"/>
          <w:sz w:val="20"/>
          <w:szCs w:val="20"/>
        </w:rPr>
        <w:t>We’ve made t</w:t>
      </w:r>
      <w:r w:rsidRPr="00871809">
        <w:rPr>
          <w:rFonts w:ascii="Times New Roman" w:hAnsi="Times New Roman" w:cs="Times New Roman"/>
          <w:sz w:val="20"/>
          <w:szCs w:val="20"/>
        </w:rPr>
        <w:t xml:space="preserve">he following </w:t>
      </w:r>
      <w:r w:rsidRPr="00871809">
        <w:rPr>
          <w:rFonts w:ascii="Times New Roman" w:hAnsi="Times New Roman" w:cs="Times New Roman"/>
          <w:b/>
          <w:sz w:val="20"/>
          <w:szCs w:val="20"/>
        </w:rPr>
        <w:t>assumptions</w:t>
      </w:r>
      <w:r w:rsidRPr="00871809">
        <w:rPr>
          <w:rFonts w:ascii="Times New Roman" w:hAnsi="Times New Roman" w:cs="Times New Roman"/>
          <w:sz w:val="20"/>
          <w:szCs w:val="20"/>
        </w:rPr>
        <w:t xml:space="preserve"> for deriving insights:</w:t>
      </w:r>
    </w:p>
    <w:p w:rsidR="00291F47" w:rsidRPr="00871809" w:rsidRDefault="00871809" w:rsidP="004B028B">
      <w:pPr>
        <w:pStyle w:val="ListParagraph"/>
        <w:numPr>
          <w:ilvl w:val="0"/>
          <w:numId w:val="34"/>
        </w:numPr>
        <w:jc w:val="both"/>
        <w:rPr>
          <w:rFonts w:ascii="Times New Roman" w:hAnsi="Times New Roman" w:cs="Times New Roman"/>
          <w:sz w:val="20"/>
          <w:szCs w:val="20"/>
        </w:rPr>
      </w:pPr>
      <w:r w:rsidRPr="00871809">
        <w:rPr>
          <w:rFonts w:ascii="Times New Roman" w:hAnsi="Times New Roman" w:cs="Times New Roman"/>
          <w:sz w:val="20"/>
          <w:szCs w:val="20"/>
        </w:rPr>
        <w:t>All the missing values though unaltered, have not been used to plot the chart. Thus, 527 observations out of the 778 observations have been used.</w:t>
      </w:r>
    </w:p>
    <w:p w:rsidR="00871809" w:rsidRPr="00871809" w:rsidRDefault="00871809" w:rsidP="004B028B">
      <w:pPr>
        <w:pStyle w:val="ListParagraph"/>
        <w:numPr>
          <w:ilvl w:val="0"/>
          <w:numId w:val="34"/>
        </w:numPr>
        <w:jc w:val="both"/>
        <w:rPr>
          <w:rFonts w:ascii="Times New Roman" w:hAnsi="Times New Roman" w:cs="Times New Roman"/>
          <w:sz w:val="20"/>
          <w:szCs w:val="20"/>
        </w:rPr>
      </w:pPr>
      <w:r w:rsidRPr="00871809">
        <w:rPr>
          <w:rFonts w:ascii="Times New Roman" w:hAnsi="Times New Roman" w:cs="Times New Roman"/>
          <w:sz w:val="20"/>
          <w:szCs w:val="20"/>
        </w:rPr>
        <w:t xml:space="preserve">The charts express the percentage of the affected children population below the age of 5 for a particular malnutrition level </w:t>
      </w:r>
      <w:proofErr w:type="spellStart"/>
      <w:r w:rsidRPr="00871809">
        <w:rPr>
          <w:rFonts w:ascii="Times New Roman" w:hAnsi="Times New Roman" w:cs="Times New Roman"/>
          <w:sz w:val="20"/>
          <w:szCs w:val="20"/>
        </w:rPr>
        <w:t>i.e</w:t>
      </w:r>
      <w:proofErr w:type="spellEnd"/>
      <w:r w:rsidRPr="00871809">
        <w:rPr>
          <w:rFonts w:ascii="Times New Roman" w:hAnsi="Times New Roman" w:cs="Times New Roman"/>
          <w:sz w:val="20"/>
          <w:szCs w:val="20"/>
        </w:rPr>
        <w:t xml:space="preserve"> Severe wasting, Wasting, Overweight, Underweight and Stunting.</w:t>
      </w:r>
    </w:p>
    <w:p w:rsidR="00871809" w:rsidRDefault="00871809" w:rsidP="004B028B">
      <w:pPr>
        <w:pStyle w:val="ListParagraph"/>
        <w:numPr>
          <w:ilvl w:val="0"/>
          <w:numId w:val="34"/>
        </w:numPr>
        <w:jc w:val="both"/>
        <w:rPr>
          <w:rFonts w:ascii="Times New Roman" w:hAnsi="Times New Roman" w:cs="Times New Roman"/>
          <w:sz w:val="20"/>
          <w:szCs w:val="20"/>
        </w:rPr>
      </w:pPr>
      <w:r w:rsidRPr="00871809">
        <w:rPr>
          <w:rFonts w:ascii="Times New Roman" w:hAnsi="Times New Roman" w:cs="Times New Roman"/>
          <w:sz w:val="20"/>
          <w:szCs w:val="20"/>
        </w:rPr>
        <w:t>For plotting the below charts, only Severe wasting, Wasting and Ov</w:t>
      </w:r>
      <w:r w:rsidR="00444D8F">
        <w:rPr>
          <w:rFonts w:ascii="Times New Roman" w:hAnsi="Times New Roman" w:cs="Times New Roman"/>
          <w:sz w:val="20"/>
          <w:szCs w:val="20"/>
        </w:rPr>
        <w:t>erweight affected population have</w:t>
      </w:r>
      <w:r w:rsidRPr="00871809">
        <w:rPr>
          <w:rFonts w:ascii="Times New Roman" w:hAnsi="Times New Roman" w:cs="Times New Roman"/>
          <w:sz w:val="20"/>
          <w:szCs w:val="20"/>
        </w:rPr>
        <w:t xml:space="preserve"> been considered. This is because all the three levels are defined using a common metric of different standard deviations from median </w:t>
      </w:r>
      <w:r w:rsidRPr="00B6550C">
        <w:rPr>
          <w:rFonts w:ascii="Times New Roman" w:hAnsi="Times New Roman" w:cs="Times New Roman"/>
          <w:i/>
          <w:sz w:val="20"/>
          <w:szCs w:val="20"/>
        </w:rPr>
        <w:t>weight-for-height</w:t>
      </w:r>
      <w:r w:rsidRPr="00871809">
        <w:rPr>
          <w:rFonts w:ascii="Times New Roman" w:hAnsi="Times New Roman" w:cs="Times New Roman"/>
          <w:sz w:val="20"/>
          <w:szCs w:val="20"/>
        </w:rPr>
        <w:t xml:space="preserve"> of the WHO Child growth s</w:t>
      </w:r>
      <w:r w:rsidR="00444D8F">
        <w:rPr>
          <w:rFonts w:ascii="Times New Roman" w:hAnsi="Times New Roman" w:cs="Times New Roman"/>
          <w:sz w:val="20"/>
          <w:szCs w:val="20"/>
        </w:rPr>
        <w:t>tandard while Stunting and Underweight levels are based on different underlying metrics which deems them unfit for comparison with the three chosen KPIs.</w:t>
      </w:r>
    </w:p>
    <w:p w:rsidR="00871809" w:rsidRDefault="00871809" w:rsidP="004B028B">
      <w:pPr>
        <w:pStyle w:val="ListParagraph"/>
        <w:numPr>
          <w:ilvl w:val="0"/>
          <w:numId w:val="34"/>
        </w:numPr>
        <w:jc w:val="both"/>
        <w:rPr>
          <w:rFonts w:ascii="Times New Roman" w:hAnsi="Times New Roman" w:cs="Times New Roman"/>
          <w:sz w:val="20"/>
          <w:szCs w:val="20"/>
        </w:rPr>
      </w:pPr>
      <w:r>
        <w:rPr>
          <w:rFonts w:ascii="Times New Roman" w:hAnsi="Times New Roman" w:cs="Times New Roman"/>
          <w:sz w:val="20"/>
          <w:szCs w:val="20"/>
        </w:rPr>
        <w:t xml:space="preserve">We’ve further </w:t>
      </w:r>
      <w:r w:rsidRPr="00444D8F">
        <w:rPr>
          <w:rFonts w:ascii="Times New Roman" w:hAnsi="Times New Roman" w:cs="Times New Roman"/>
          <w:i/>
          <w:sz w:val="20"/>
          <w:szCs w:val="20"/>
        </w:rPr>
        <w:t>classified</w:t>
      </w:r>
      <w:r>
        <w:rPr>
          <w:rFonts w:ascii="Times New Roman" w:hAnsi="Times New Roman" w:cs="Times New Roman"/>
          <w:sz w:val="20"/>
          <w:szCs w:val="20"/>
        </w:rPr>
        <w:t xml:space="preserve"> the World bank data on economic belts into High income group and Low income group</w:t>
      </w:r>
      <w:r w:rsidR="00EA2E0D">
        <w:rPr>
          <w:rFonts w:ascii="Times New Roman" w:hAnsi="Times New Roman" w:cs="Times New Roman"/>
          <w:sz w:val="20"/>
          <w:szCs w:val="20"/>
        </w:rPr>
        <w:t xml:space="preserve"> based on variable ‘WHO Income Region’</w:t>
      </w:r>
      <w:r>
        <w:rPr>
          <w:rFonts w:ascii="Times New Roman" w:hAnsi="Times New Roman" w:cs="Times New Roman"/>
          <w:sz w:val="20"/>
          <w:szCs w:val="20"/>
        </w:rPr>
        <w:t>.</w:t>
      </w:r>
    </w:p>
    <w:p w:rsidR="00871809" w:rsidRDefault="00871809" w:rsidP="004B028B">
      <w:pPr>
        <w:pStyle w:val="ListParagraph"/>
        <w:numPr>
          <w:ilvl w:val="0"/>
          <w:numId w:val="35"/>
        </w:numPr>
        <w:jc w:val="both"/>
        <w:rPr>
          <w:rFonts w:ascii="Times New Roman" w:hAnsi="Times New Roman" w:cs="Times New Roman"/>
          <w:sz w:val="20"/>
          <w:szCs w:val="20"/>
        </w:rPr>
      </w:pPr>
      <w:r>
        <w:rPr>
          <w:rFonts w:ascii="Times New Roman" w:hAnsi="Times New Roman" w:cs="Times New Roman"/>
          <w:sz w:val="20"/>
          <w:szCs w:val="20"/>
        </w:rPr>
        <w:t>Low income group: This consists of all the regions that fall under Lower middle income and Low income.</w:t>
      </w:r>
    </w:p>
    <w:p w:rsidR="004B028B" w:rsidRPr="004B028B" w:rsidRDefault="00871809" w:rsidP="004B028B">
      <w:pPr>
        <w:pStyle w:val="ListParagraph"/>
        <w:numPr>
          <w:ilvl w:val="0"/>
          <w:numId w:val="35"/>
        </w:numPr>
        <w:jc w:val="both"/>
        <w:rPr>
          <w:rFonts w:ascii="Times New Roman" w:hAnsi="Times New Roman" w:cs="Times New Roman"/>
          <w:sz w:val="20"/>
          <w:szCs w:val="20"/>
        </w:rPr>
      </w:pPr>
      <w:r>
        <w:rPr>
          <w:rFonts w:ascii="Times New Roman" w:hAnsi="Times New Roman" w:cs="Times New Roman"/>
          <w:sz w:val="20"/>
          <w:szCs w:val="20"/>
        </w:rPr>
        <w:t>High income group: This consists of all the regions that fall under the Upper middle income, High income</w:t>
      </w:r>
      <w:r w:rsidR="00EA2E0D">
        <w:rPr>
          <w:rFonts w:ascii="Times New Roman" w:hAnsi="Times New Roman" w:cs="Times New Roman"/>
          <w:sz w:val="20"/>
          <w:szCs w:val="20"/>
        </w:rPr>
        <w:t>: non OECD and High income</w:t>
      </w:r>
      <w:r>
        <w:rPr>
          <w:rFonts w:ascii="Times New Roman" w:hAnsi="Times New Roman" w:cs="Times New Roman"/>
          <w:sz w:val="20"/>
          <w:szCs w:val="20"/>
        </w:rPr>
        <w:t>: OECD.</w:t>
      </w:r>
    </w:p>
    <w:p w:rsidR="00751559" w:rsidRDefault="00751559" w:rsidP="004B028B">
      <w:pPr>
        <w:pStyle w:val="ListParagraph"/>
        <w:numPr>
          <w:ilvl w:val="0"/>
          <w:numId w:val="34"/>
        </w:numPr>
        <w:jc w:val="both"/>
        <w:rPr>
          <w:rFonts w:ascii="Times New Roman" w:hAnsi="Times New Roman" w:cs="Times New Roman"/>
          <w:sz w:val="20"/>
          <w:szCs w:val="20"/>
        </w:rPr>
      </w:pPr>
      <w:r>
        <w:rPr>
          <w:rFonts w:ascii="Times New Roman" w:hAnsi="Times New Roman" w:cs="Times New Roman"/>
          <w:sz w:val="20"/>
          <w:szCs w:val="20"/>
        </w:rPr>
        <w:t xml:space="preserve">The years are </w:t>
      </w:r>
      <w:r w:rsidRPr="00444D8F">
        <w:rPr>
          <w:rFonts w:ascii="Times New Roman" w:hAnsi="Times New Roman" w:cs="Times New Roman"/>
          <w:i/>
          <w:sz w:val="20"/>
          <w:szCs w:val="20"/>
        </w:rPr>
        <w:t>classified</w:t>
      </w:r>
      <w:r>
        <w:rPr>
          <w:rFonts w:ascii="Times New Roman" w:hAnsi="Times New Roman" w:cs="Times New Roman"/>
          <w:sz w:val="20"/>
          <w:szCs w:val="20"/>
        </w:rPr>
        <w:t xml:space="preserve"> into 2 groups</w:t>
      </w:r>
      <w:r w:rsidR="00942BB4">
        <w:rPr>
          <w:rFonts w:ascii="Times New Roman" w:hAnsi="Times New Roman" w:cs="Times New Roman"/>
          <w:sz w:val="20"/>
          <w:szCs w:val="20"/>
        </w:rPr>
        <w:t xml:space="preserve"> (based on variable ‘Year’)</w:t>
      </w:r>
      <w:r>
        <w:rPr>
          <w:rFonts w:ascii="Times New Roman" w:hAnsi="Times New Roman" w:cs="Times New Roman"/>
          <w:sz w:val="20"/>
          <w:szCs w:val="20"/>
        </w:rPr>
        <w:t>:</w:t>
      </w:r>
    </w:p>
    <w:p w:rsidR="00751559" w:rsidRDefault="00751559" w:rsidP="004B028B">
      <w:pPr>
        <w:pStyle w:val="ListParagraph"/>
        <w:numPr>
          <w:ilvl w:val="0"/>
          <w:numId w:val="37"/>
        </w:numPr>
        <w:jc w:val="both"/>
        <w:rPr>
          <w:rFonts w:ascii="Times New Roman" w:hAnsi="Times New Roman" w:cs="Times New Roman"/>
          <w:sz w:val="20"/>
          <w:szCs w:val="20"/>
        </w:rPr>
      </w:pPr>
      <w:r>
        <w:rPr>
          <w:rFonts w:ascii="Times New Roman" w:hAnsi="Times New Roman" w:cs="Times New Roman"/>
          <w:sz w:val="20"/>
          <w:szCs w:val="20"/>
        </w:rPr>
        <w:t>Before 2000</w:t>
      </w:r>
      <w:r w:rsidR="004604F6">
        <w:rPr>
          <w:rFonts w:ascii="Times New Roman" w:hAnsi="Times New Roman" w:cs="Times New Roman"/>
          <w:sz w:val="20"/>
          <w:szCs w:val="20"/>
        </w:rPr>
        <w:t xml:space="preserve"> (including year 2000)</w:t>
      </w:r>
    </w:p>
    <w:p w:rsidR="00751559" w:rsidRPr="004B028B" w:rsidRDefault="0069121F" w:rsidP="004B028B">
      <w:pPr>
        <w:pStyle w:val="ListParagraph"/>
        <w:numPr>
          <w:ilvl w:val="0"/>
          <w:numId w:val="37"/>
        </w:numPr>
        <w:jc w:val="both"/>
        <w:rPr>
          <w:rFonts w:ascii="Times New Roman" w:hAnsi="Times New Roman" w:cs="Times New Roman"/>
          <w:sz w:val="20"/>
          <w:szCs w:val="20"/>
        </w:rPr>
      </w:pPr>
      <w:r>
        <w:rPr>
          <w:rFonts w:ascii="Times New Roman" w:hAnsi="Times New Roman" w:cs="Times New Roman"/>
          <w:sz w:val="20"/>
          <w:szCs w:val="20"/>
        </w:rPr>
        <w:t>After 2000</w:t>
      </w: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9C380E" w:rsidRDefault="009C380E" w:rsidP="004B028B">
      <w:pPr>
        <w:jc w:val="both"/>
        <w:rPr>
          <w:rFonts w:ascii="Times New Roman" w:hAnsi="Times New Roman" w:cs="Times New Roman"/>
          <w:b/>
          <w:sz w:val="20"/>
          <w:szCs w:val="20"/>
        </w:rPr>
      </w:pPr>
    </w:p>
    <w:p w:rsidR="002C14AF" w:rsidRDefault="00751559" w:rsidP="004B028B">
      <w:pPr>
        <w:jc w:val="both"/>
        <w:rPr>
          <w:rFonts w:ascii="Times New Roman" w:hAnsi="Times New Roman" w:cs="Times New Roman"/>
          <w:b/>
          <w:sz w:val="20"/>
          <w:szCs w:val="20"/>
        </w:rPr>
      </w:pPr>
      <w:r w:rsidRPr="004B028B">
        <w:rPr>
          <w:rFonts w:ascii="Times New Roman" w:hAnsi="Times New Roman" w:cs="Times New Roman"/>
          <w:b/>
          <w:sz w:val="20"/>
          <w:szCs w:val="20"/>
        </w:rPr>
        <w:lastRenderedPageBreak/>
        <w:t>Chart 1:</w:t>
      </w:r>
      <w:r w:rsidR="002C14AF">
        <w:rPr>
          <w:rFonts w:ascii="Times New Roman" w:hAnsi="Times New Roman" w:cs="Times New Roman"/>
          <w:b/>
          <w:sz w:val="20"/>
          <w:szCs w:val="20"/>
        </w:rPr>
        <w:t xml:space="preserve"> </w:t>
      </w:r>
    </w:p>
    <w:p w:rsidR="00751559" w:rsidRPr="002C14AF" w:rsidRDefault="002C14AF" w:rsidP="004B028B">
      <w:pPr>
        <w:jc w:val="both"/>
        <w:rPr>
          <w:rFonts w:ascii="Times New Roman" w:hAnsi="Times New Roman" w:cs="Times New Roman"/>
          <w:b/>
          <w:sz w:val="20"/>
          <w:szCs w:val="20"/>
          <w:u w:val="single"/>
        </w:rPr>
      </w:pPr>
      <w:r w:rsidRPr="002C14AF">
        <w:rPr>
          <w:rFonts w:ascii="Times New Roman" w:hAnsi="Times New Roman" w:cs="Times New Roman"/>
          <w:b/>
          <w:sz w:val="20"/>
          <w:szCs w:val="20"/>
          <w:u w:val="single"/>
        </w:rPr>
        <w:t xml:space="preserve">Breakdown of ‘Weight-for-height’ malnutrition affected </w:t>
      </w:r>
      <w:r w:rsidR="00D172ED">
        <w:rPr>
          <w:rFonts w:ascii="Times New Roman" w:hAnsi="Times New Roman" w:cs="Times New Roman"/>
          <w:b/>
          <w:sz w:val="20"/>
          <w:szCs w:val="20"/>
          <w:u w:val="single"/>
        </w:rPr>
        <w:t xml:space="preserve">children </w:t>
      </w:r>
      <w:r w:rsidRPr="002C14AF">
        <w:rPr>
          <w:rFonts w:ascii="Times New Roman" w:hAnsi="Times New Roman" w:cs="Times New Roman"/>
          <w:b/>
          <w:sz w:val="20"/>
          <w:szCs w:val="20"/>
          <w:u w:val="single"/>
        </w:rPr>
        <w:t>by income group across time</w:t>
      </w:r>
    </w:p>
    <w:p w:rsidR="00622B5E" w:rsidRPr="00751559" w:rsidRDefault="00622B5E" w:rsidP="006E5E55">
      <w:pPr>
        <w:spacing w:before="240" w:line="240" w:lineRule="auto"/>
        <w:ind w:right="2160"/>
        <w:rPr>
          <w:rFonts w:ascii="Times New Roman" w:hAnsi="Times New Roman" w:cs="Times New Roman"/>
          <w:sz w:val="20"/>
          <w:szCs w:val="20"/>
        </w:rPr>
      </w:pPr>
      <w:r w:rsidRPr="00751559">
        <w:rPr>
          <w:rFonts w:ascii="Times New Roman" w:hAnsi="Times New Roman" w:cs="Times New Roman"/>
          <w:sz w:val="20"/>
          <w:szCs w:val="20"/>
        </w:rPr>
        <w:br w:type="textWrapping" w:clear="all"/>
      </w:r>
      <w:r w:rsidR="002C14AF">
        <w:rPr>
          <w:rFonts w:ascii="Times New Roman" w:hAnsi="Times New Roman" w:cs="Times New Roman"/>
          <w:noProof/>
          <w:sz w:val="20"/>
          <w:szCs w:val="20"/>
          <w:lang w:eastAsia="en-US"/>
        </w:rPr>
        <w:drawing>
          <wp:inline distT="0" distB="0" distL="0" distR="0" wp14:anchorId="5C568E33" wp14:editId="7F9A1FE7">
            <wp:extent cx="2279015" cy="1828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9015" cy="1828800"/>
                    </a:xfrm>
                    <a:prstGeom prst="rect">
                      <a:avLst/>
                    </a:prstGeom>
                    <a:noFill/>
                  </pic:spPr>
                </pic:pic>
              </a:graphicData>
            </a:graphic>
          </wp:inline>
        </w:drawing>
      </w:r>
      <w:r w:rsidR="00984F47">
        <w:rPr>
          <w:rFonts w:ascii="Times New Roman" w:hAnsi="Times New Roman" w:cs="Times New Roman"/>
          <w:noProof/>
          <w:sz w:val="20"/>
          <w:szCs w:val="20"/>
          <w:lang w:eastAsia="en-US"/>
        </w:rPr>
        <w:drawing>
          <wp:inline distT="0" distB="0" distL="0" distR="0" wp14:anchorId="2555A3D8" wp14:editId="617B50A9">
            <wp:extent cx="2273300" cy="1823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3300" cy="1823085"/>
                    </a:xfrm>
                    <a:prstGeom prst="rect">
                      <a:avLst/>
                    </a:prstGeom>
                    <a:noFill/>
                  </pic:spPr>
                </pic:pic>
              </a:graphicData>
            </a:graphic>
          </wp:inline>
        </w:drawing>
      </w:r>
      <w:r w:rsidR="002C14AF">
        <w:rPr>
          <w:rFonts w:ascii="Times New Roman" w:hAnsi="Times New Roman" w:cs="Times New Roman"/>
          <w:noProof/>
          <w:sz w:val="20"/>
          <w:szCs w:val="20"/>
          <w:lang w:eastAsia="en-US"/>
        </w:rPr>
        <w:drawing>
          <wp:inline distT="0" distB="0" distL="0" distR="0" wp14:anchorId="1B77645C" wp14:editId="4E51CCA0">
            <wp:extent cx="2286000" cy="191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914525"/>
                    </a:xfrm>
                    <a:prstGeom prst="rect">
                      <a:avLst/>
                    </a:prstGeom>
                    <a:noFill/>
                  </pic:spPr>
                </pic:pic>
              </a:graphicData>
            </a:graphic>
          </wp:inline>
        </w:drawing>
      </w:r>
      <w:r w:rsidR="00984F47">
        <w:rPr>
          <w:rFonts w:ascii="Times New Roman" w:hAnsi="Times New Roman" w:cs="Times New Roman"/>
          <w:noProof/>
          <w:sz w:val="20"/>
          <w:szCs w:val="20"/>
          <w:lang w:eastAsia="en-US"/>
        </w:rPr>
        <w:drawing>
          <wp:inline distT="0" distB="0" distL="0" distR="0" wp14:anchorId="221C7071" wp14:editId="38125C45">
            <wp:extent cx="228600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914525"/>
                    </a:xfrm>
                    <a:prstGeom prst="rect">
                      <a:avLst/>
                    </a:prstGeom>
                    <a:noFill/>
                  </pic:spPr>
                </pic:pic>
              </a:graphicData>
            </a:graphic>
          </wp:inline>
        </w:drawing>
      </w:r>
    </w:p>
    <w:p w:rsidR="00291F47" w:rsidRPr="00871809" w:rsidRDefault="00291F47" w:rsidP="004B028B">
      <w:pPr>
        <w:pStyle w:val="ListParagraph"/>
        <w:ind w:left="1416"/>
        <w:jc w:val="both"/>
        <w:rPr>
          <w:rFonts w:ascii="Times New Roman" w:hAnsi="Times New Roman" w:cs="Times New Roman"/>
          <w:sz w:val="20"/>
          <w:szCs w:val="20"/>
        </w:rPr>
      </w:pPr>
    </w:p>
    <w:p w:rsidR="00D172ED" w:rsidRDefault="00D172ED" w:rsidP="004B028B">
      <w:pPr>
        <w:pStyle w:val="ListParagraph"/>
        <w:spacing w:after="0"/>
        <w:ind w:left="708"/>
        <w:jc w:val="both"/>
        <w:rPr>
          <w:rFonts w:ascii="Times New Roman" w:hAnsi="Times New Roman" w:cs="Times New Roman"/>
          <w:sz w:val="20"/>
          <w:szCs w:val="20"/>
        </w:rPr>
      </w:pPr>
      <w:r>
        <w:rPr>
          <w:rFonts w:ascii="Times New Roman" w:hAnsi="Times New Roman" w:cs="Times New Roman"/>
          <w:sz w:val="20"/>
          <w:szCs w:val="20"/>
        </w:rPr>
        <w:t>The above chart explains the distribution of ‘weight-for-height’ conditions amongst the affected under 5 population. For e.g. In ‘After 2000 Low income group’ chart, out of all the under 5 age population suffering from ‘weight-for-height’ based malnutrition conditions, 57% are affected by ‘Wasting’, 23% are affected by Severe wasting and 20% are affected by Overweight.</w:t>
      </w:r>
    </w:p>
    <w:p w:rsidR="00D83304" w:rsidRDefault="00D172ED" w:rsidP="004B028B">
      <w:pPr>
        <w:pStyle w:val="ListParagraph"/>
        <w:spacing w:after="0"/>
        <w:ind w:left="708"/>
        <w:jc w:val="both"/>
        <w:rPr>
          <w:rFonts w:ascii="Times New Roman" w:hAnsi="Times New Roman" w:cs="Times New Roman"/>
          <w:sz w:val="20"/>
          <w:szCs w:val="20"/>
        </w:rPr>
      </w:pPr>
      <w:r w:rsidRPr="0077426F">
        <w:rPr>
          <w:rFonts w:ascii="Times New Roman" w:hAnsi="Times New Roman" w:cs="Times New Roman"/>
          <w:b/>
          <w:sz w:val="20"/>
          <w:szCs w:val="20"/>
        </w:rPr>
        <w:t>Insights</w:t>
      </w:r>
      <w:r>
        <w:rPr>
          <w:rFonts w:ascii="Times New Roman" w:hAnsi="Times New Roman" w:cs="Times New Roman"/>
          <w:sz w:val="20"/>
          <w:szCs w:val="20"/>
        </w:rPr>
        <w:t>:</w:t>
      </w:r>
    </w:p>
    <w:p w:rsidR="00F954A1" w:rsidRDefault="00F954A1" w:rsidP="00D172ED">
      <w:pPr>
        <w:pStyle w:val="ListParagraph"/>
        <w:numPr>
          <w:ilvl w:val="0"/>
          <w:numId w:val="36"/>
        </w:numPr>
        <w:spacing w:after="0"/>
        <w:jc w:val="both"/>
        <w:rPr>
          <w:rFonts w:ascii="Times New Roman" w:hAnsi="Times New Roman" w:cs="Times New Roman"/>
          <w:sz w:val="20"/>
          <w:szCs w:val="20"/>
        </w:rPr>
      </w:pPr>
      <w:r>
        <w:rPr>
          <w:rFonts w:ascii="Times New Roman" w:hAnsi="Times New Roman" w:cs="Times New Roman"/>
          <w:sz w:val="20"/>
          <w:szCs w:val="20"/>
        </w:rPr>
        <w:t>Low income group children are majorly affected by ‘Wasting’ condition</w:t>
      </w:r>
      <w:r w:rsidR="0077426F">
        <w:rPr>
          <w:rFonts w:ascii="Times New Roman" w:hAnsi="Times New Roman" w:cs="Times New Roman"/>
          <w:sz w:val="20"/>
          <w:szCs w:val="20"/>
        </w:rPr>
        <w:t>. The affected population has decreased in the recent decades (decreased from 65% -&gt; 57% in the time range ‘Before 2000’ -&gt; ‘After 2000’)</w:t>
      </w:r>
    </w:p>
    <w:p w:rsidR="0077426F" w:rsidRDefault="0077426F" w:rsidP="0077426F">
      <w:pPr>
        <w:pStyle w:val="ListParagraph"/>
        <w:numPr>
          <w:ilvl w:val="1"/>
          <w:numId w:val="36"/>
        </w:numPr>
        <w:spacing w:after="0"/>
        <w:jc w:val="both"/>
        <w:rPr>
          <w:rFonts w:ascii="Times New Roman" w:hAnsi="Times New Roman" w:cs="Times New Roman"/>
          <w:sz w:val="20"/>
          <w:szCs w:val="20"/>
        </w:rPr>
      </w:pPr>
      <w:r>
        <w:rPr>
          <w:rFonts w:ascii="Times New Roman" w:hAnsi="Times New Roman" w:cs="Times New Roman"/>
          <w:sz w:val="20"/>
          <w:szCs w:val="20"/>
        </w:rPr>
        <w:t>‘Overweight’ children population has slightly increased in the same time range</w:t>
      </w:r>
    </w:p>
    <w:p w:rsidR="00D01AF0" w:rsidRDefault="009C380E" w:rsidP="0077426F">
      <w:pPr>
        <w:pStyle w:val="ListParagraph"/>
        <w:numPr>
          <w:ilvl w:val="1"/>
          <w:numId w:val="36"/>
        </w:numPr>
        <w:spacing w:after="0"/>
        <w:jc w:val="both"/>
        <w:rPr>
          <w:rFonts w:ascii="Times New Roman" w:hAnsi="Times New Roman" w:cs="Times New Roman"/>
          <w:sz w:val="20"/>
          <w:szCs w:val="20"/>
        </w:rPr>
      </w:pPr>
      <w:r>
        <w:rPr>
          <w:rFonts w:ascii="Times New Roman" w:hAnsi="Times New Roman" w:cs="Times New Roman"/>
          <w:sz w:val="20"/>
          <w:szCs w:val="20"/>
        </w:rPr>
        <w:t>‘Severe</w:t>
      </w:r>
      <w:r w:rsidR="00D01AF0">
        <w:rPr>
          <w:rFonts w:ascii="Times New Roman" w:hAnsi="Times New Roman" w:cs="Times New Roman"/>
          <w:sz w:val="20"/>
          <w:szCs w:val="20"/>
        </w:rPr>
        <w:t xml:space="preserve"> Wasting’ has had a </w:t>
      </w:r>
      <w:r w:rsidR="00D01AF0" w:rsidRPr="00D01AF0">
        <w:rPr>
          <w:rFonts w:ascii="Times New Roman" w:hAnsi="Times New Roman" w:cs="Times New Roman"/>
          <w:i/>
          <w:sz w:val="20"/>
          <w:szCs w:val="20"/>
        </w:rPr>
        <w:t>negligible change</w:t>
      </w:r>
      <w:r w:rsidR="00D01AF0">
        <w:rPr>
          <w:rFonts w:ascii="Times New Roman" w:hAnsi="Times New Roman" w:cs="Times New Roman"/>
          <w:sz w:val="20"/>
          <w:szCs w:val="20"/>
        </w:rPr>
        <w:t xml:space="preserve"> in the time range </w:t>
      </w:r>
    </w:p>
    <w:p w:rsidR="00871809" w:rsidRDefault="00D172ED" w:rsidP="00D172ED">
      <w:pPr>
        <w:pStyle w:val="ListParagraph"/>
        <w:numPr>
          <w:ilvl w:val="0"/>
          <w:numId w:val="36"/>
        </w:numPr>
        <w:spacing w:after="0"/>
        <w:jc w:val="both"/>
        <w:rPr>
          <w:rFonts w:ascii="Times New Roman" w:hAnsi="Times New Roman" w:cs="Times New Roman"/>
          <w:sz w:val="20"/>
          <w:szCs w:val="20"/>
        </w:rPr>
      </w:pPr>
      <w:r>
        <w:rPr>
          <w:rFonts w:ascii="Times New Roman" w:hAnsi="Times New Roman" w:cs="Times New Roman"/>
          <w:sz w:val="20"/>
          <w:szCs w:val="20"/>
        </w:rPr>
        <w:t xml:space="preserve">High income group children are majorly affected by ‘Overweight’ condition and </w:t>
      </w:r>
      <w:r w:rsidR="00F954A1">
        <w:rPr>
          <w:rFonts w:ascii="Times New Roman" w:hAnsi="Times New Roman" w:cs="Times New Roman"/>
          <w:sz w:val="20"/>
          <w:szCs w:val="20"/>
        </w:rPr>
        <w:t>the affected population is on rise in the recent decades. (increas</w:t>
      </w:r>
      <w:r w:rsidR="00D01AF0">
        <w:rPr>
          <w:rFonts w:ascii="Times New Roman" w:hAnsi="Times New Roman" w:cs="Times New Roman"/>
          <w:sz w:val="20"/>
          <w:szCs w:val="20"/>
        </w:rPr>
        <w:t>e</w:t>
      </w:r>
      <w:r w:rsidR="0077426F">
        <w:rPr>
          <w:rFonts w:ascii="Times New Roman" w:hAnsi="Times New Roman" w:cs="Times New Roman"/>
          <w:sz w:val="20"/>
          <w:szCs w:val="20"/>
        </w:rPr>
        <w:t>d</w:t>
      </w:r>
      <w:r w:rsidR="00F954A1">
        <w:rPr>
          <w:rFonts w:ascii="Times New Roman" w:hAnsi="Times New Roman" w:cs="Times New Roman"/>
          <w:sz w:val="20"/>
          <w:szCs w:val="20"/>
        </w:rPr>
        <w:t xml:space="preserve"> from 60% </w:t>
      </w:r>
      <w:r w:rsidR="0077426F">
        <w:rPr>
          <w:rFonts w:ascii="Times New Roman" w:hAnsi="Times New Roman" w:cs="Times New Roman"/>
          <w:sz w:val="20"/>
          <w:szCs w:val="20"/>
        </w:rPr>
        <w:t>-&gt;</w:t>
      </w:r>
      <w:r w:rsidR="00F954A1">
        <w:rPr>
          <w:rFonts w:ascii="Times New Roman" w:hAnsi="Times New Roman" w:cs="Times New Roman"/>
          <w:sz w:val="20"/>
          <w:szCs w:val="20"/>
        </w:rPr>
        <w:t xml:space="preserve"> 69% within the time buckets ‘Before 2000’ -&gt; ‘After 2000’)</w:t>
      </w:r>
    </w:p>
    <w:p w:rsidR="00F954A1" w:rsidRDefault="00F954A1" w:rsidP="00F954A1">
      <w:pPr>
        <w:pStyle w:val="ListParagraph"/>
        <w:numPr>
          <w:ilvl w:val="1"/>
          <w:numId w:val="36"/>
        </w:numPr>
        <w:spacing w:after="0"/>
        <w:jc w:val="both"/>
        <w:rPr>
          <w:rFonts w:ascii="Times New Roman" w:hAnsi="Times New Roman" w:cs="Times New Roman"/>
          <w:sz w:val="20"/>
          <w:szCs w:val="20"/>
        </w:rPr>
      </w:pPr>
      <w:r>
        <w:rPr>
          <w:rFonts w:ascii="Times New Roman" w:hAnsi="Times New Roman" w:cs="Times New Roman"/>
          <w:sz w:val="20"/>
          <w:szCs w:val="20"/>
        </w:rPr>
        <w:t xml:space="preserve">‘Wasting’ children population has </w:t>
      </w:r>
      <w:r w:rsidR="0077426F">
        <w:rPr>
          <w:rFonts w:ascii="Times New Roman" w:hAnsi="Times New Roman" w:cs="Times New Roman"/>
          <w:sz w:val="20"/>
          <w:szCs w:val="20"/>
        </w:rPr>
        <w:t xml:space="preserve">slightly </w:t>
      </w:r>
      <w:r>
        <w:rPr>
          <w:rFonts w:ascii="Times New Roman" w:hAnsi="Times New Roman" w:cs="Times New Roman"/>
          <w:sz w:val="20"/>
          <w:szCs w:val="20"/>
        </w:rPr>
        <w:t>decreased</w:t>
      </w:r>
      <w:r w:rsidR="0077426F">
        <w:rPr>
          <w:rFonts w:ascii="Times New Roman" w:hAnsi="Times New Roman" w:cs="Times New Roman"/>
          <w:sz w:val="20"/>
          <w:szCs w:val="20"/>
        </w:rPr>
        <w:t xml:space="preserve"> in the same time range</w:t>
      </w:r>
    </w:p>
    <w:p w:rsidR="00D01AF0" w:rsidRDefault="009C380E" w:rsidP="00F954A1">
      <w:pPr>
        <w:pStyle w:val="ListParagraph"/>
        <w:numPr>
          <w:ilvl w:val="1"/>
          <w:numId w:val="36"/>
        </w:numPr>
        <w:spacing w:after="0"/>
        <w:jc w:val="both"/>
        <w:rPr>
          <w:rFonts w:ascii="Times New Roman" w:hAnsi="Times New Roman" w:cs="Times New Roman"/>
          <w:sz w:val="20"/>
          <w:szCs w:val="20"/>
        </w:rPr>
      </w:pPr>
      <w:r>
        <w:rPr>
          <w:rFonts w:ascii="Times New Roman" w:hAnsi="Times New Roman" w:cs="Times New Roman"/>
          <w:sz w:val="20"/>
          <w:szCs w:val="20"/>
        </w:rPr>
        <w:t>‘Severe</w:t>
      </w:r>
      <w:r w:rsidR="00D01AF0">
        <w:rPr>
          <w:rFonts w:ascii="Times New Roman" w:hAnsi="Times New Roman" w:cs="Times New Roman"/>
          <w:sz w:val="20"/>
          <w:szCs w:val="20"/>
        </w:rPr>
        <w:t xml:space="preserve"> Wasting’ has had a </w:t>
      </w:r>
      <w:r w:rsidR="00D01AF0" w:rsidRPr="00D01AF0">
        <w:rPr>
          <w:rFonts w:ascii="Times New Roman" w:hAnsi="Times New Roman" w:cs="Times New Roman"/>
          <w:i/>
          <w:sz w:val="20"/>
          <w:szCs w:val="20"/>
        </w:rPr>
        <w:t>negligible change</w:t>
      </w:r>
      <w:r w:rsidR="00D01AF0">
        <w:rPr>
          <w:rFonts w:ascii="Times New Roman" w:hAnsi="Times New Roman" w:cs="Times New Roman"/>
          <w:sz w:val="20"/>
          <w:szCs w:val="20"/>
        </w:rPr>
        <w:t xml:space="preserve"> in the time range</w:t>
      </w:r>
    </w:p>
    <w:p w:rsidR="00B6550C" w:rsidRDefault="00B6550C" w:rsidP="004B028B">
      <w:pPr>
        <w:pStyle w:val="ListParagraph"/>
        <w:spacing w:after="0"/>
        <w:ind w:left="708"/>
        <w:jc w:val="both"/>
        <w:rPr>
          <w:rFonts w:ascii="Times New Roman" w:hAnsi="Times New Roman" w:cs="Times New Roman"/>
          <w:sz w:val="20"/>
          <w:szCs w:val="20"/>
        </w:rPr>
      </w:pPr>
    </w:p>
    <w:p w:rsidR="00B6550C" w:rsidRDefault="00B6550C" w:rsidP="004B028B">
      <w:pPr>
        <w:pStyle w:val="ListParagraph"/>
        <w:spacing w:after="0"/>
        <w:ind w:left="708"/>
        <w:jc w:val="both"/>
        <w:rPr>
          <w:rFonts w:ascii="Times New Roman" w:hAnsi="Times New Roman" w:cs="Times New Roman"/>
          <w:sz w:val="20"/>
          <w:szCs w:val="20"/>
        </w:rPr>
      </w:pPr>
    </w:p>
    <w:p w:rsidR="004B028B" w:rsidRDefault="00DB423D" w:rsidP="004B028B">
      <w:pPr>
        <w:pStyle w:val="ListParagraph"/>
        <w:spacing w:after="0"/>
        <w:ind w:left="708"/>
        <w:jc w:val="both"/>
        <w:rPr>
          <w:rFonts w:ascii="Times New Roman" w:hAnsi="Times New Roman" w:cs="Times New Roman"/>
          <w:sz w:val="20"/>
          <w:szCs w:val="20"/>
        </w:rPr>
      </w:pPr>
      <w:r>
        <w:rPr>
          <w:rFonts w:ascii="Times New Roman" w:hAnsi="Times New Roman" w:cs="Times New Roman"/>
          <w:sz w:val="20"/>
          <w:szCs w:val="20"/>
        </w:rPr>
        <w:t>Using the charts</w:t>
      </w:r>
      <w:r w:rsidR="00B6550C">
        <w:rPr>
          <w:rFonts w:ascii="Times New Roman" w:hAnsi="Times New Roman" w:cs="Times New Roman"/>
          <w:sz w:val="20"/>
          <w:szCs w:val="20"/>
        </w:rPr>
        <w:t xml:space="preserve"> below</w:t>
      </w:r>
      <w:r>
        <w:rPr>
          <w:rFonts w:ascii="Times New Roman" w:hAnsi="Times New Roman" w:cs="Times New Roman"/>
          <w:sz w:val="20"/>
          <w:szCs w:val="20"/>
        </w:rPr>
        <w:t xml:space="preserve">, we dive deeper into </w:t>
      </w:r>
      <w:r w:rsidR="008317A3">
        <w:rPr>
          <w:rFonts w:ascii="Times New Roman" w:hAnsi="Times New Roman" w:cs="Times New Roman"/>
          <w:sz w:val="20"/>
          <w:szCs w:val="20"/>
        </w:rPr>
        <w:t>understanding the Wasting and the</w:t>
      </w:r>
      <w:r w:rsidR="004B028B">
        <w:rPr>
          <w:rFonts w:ascii="Times New Roman" w:hAnsi="Times New Roman" w:cs="Times New Roman"/>
          <w:sz w:val="20"/>
          <w:szCs w:val="20"/>
        </w:rPr>
        <w:t xml:space="preserve"> Overweight affected </w:t>
      </w:r>
      <w:r w:rsidR="00B6550C">
        <w:rPr>
          <w:rFonts w:ascii="Times New Roman" w:hAnsi="Times New Roman" w:cs="Times New Roman"/>
          <w:sz w:val="20"/>
          <w:szCs w:val="20"/>
        </w:rPr>
        <w:t>population in the two income groups in the ‘After 2000’</w:t>
      </w:r>
      <w:r w:rsidR="00D01AF0">
        <w:rPr>
          <w:rFonts w:ascii="Times New Roman" w:hAnsi="Times New Roman" w:cs="Times New Roman"/>
          <w:sz w:val="20"/>
          <w:szCs w:val="20"/>
        </w:rPr>
        <w:t xml:space="preserve"> time bucket to confirm that the trend we see is spread across </w:t>
      </w:r>
      <w:r w:rsidR="00444D8F">
        <w:rPr>
          <w:rFonts w:ascii="Times New Roman" w:hAnsi="Times New Roman" w:cs="Times New Roman"/>
          <w:sz w:val="20"/>
          <w:szCs w:val="20"/>
        </w:rPr>
        <w:t xml:space="preserve">years </w:t>
      </w:r>
      <w:r w:rsidR="00D01AF0">
        <w:rPr>
          <w:rFonts w:ascii="Times New Roman" w:hAnsi="Times New Roman" w:cs="Times New Roman"/>
          <w:sz w:val="20"/>
          <w:szCs w:val="20"/>
        </w:rPr>
        <w:t>and not just across the broad time buckets chosen.</w:t>
      </w:r>
    </w:p>
    <w:p w:rsidR="0077426F" w:rsidRDefault="0077426F" w:rsidP="004B028B">
      <w:pPr>
        <w:pStyle w:val="ListParagraph"/>
        <w:spacing w:after="0"/>
        <w:ind w:left="708"/>
        <w:jc w:val="both"/>
        <w:rPr>
          <w:rFonts w:ascii="Times New Roman" w:hAnsi="Times New Roman" w:cs="Times New Roman"/>
          <w:sz w:val="20"/>
          <w:szCs w:val="20"/>
        </w:rPr>
      </w:pPr>
    </w:p>
    <w:p w:rsidR="009C380E" w:rsidRDefault="009C380E" w:rsidP="004B028B">
      <w:pPr>
        <w:pStyle w:val="ListParagraph"/>
        <w:spacing w:after="0"/>
        <w:ind w:left="0"/>
        <w:jc w:val="both"/>
        <w:rPr>
          <w:rFonts w:ascii="Times New Roman" w:hAnsi="Times New Roman" w:cs="Times New Roman"/>
          <w:b/>
          <w:sz w:val="20"/>
          <w:szCs w:val="20"/>
        </w:rPr>
      </w:pPr>
    </w:p>
    <w:p w:rsidR="00B6550C" w:rsidRDefault="00DB423D" w:rsidP="004B028B">
      <w:pPr>
        <w:pStyle w:val="ListParagraph"/>
        <w:spacing w:after="0"/>
        <w:ind w:left="0"/>
        <w:jc w:val="both"/>
        <w:rPr>
          <w:rFonts w:ascii="Times New Roman" w:hAnsi="Times New Roman" w:cs="Times New Roman"/>
          <w:b/>
          <w:sz w:val="20"/>
          <w:szCs w:val="20"/>
        </w:rPr>
      </w:pPr>
      <w:r w:rsidRPr="004B028B">
        <w:rPr>
          <w:rFonts w:ascii="Times New Roman" w:hAnsi="Times New Roman" w:cs="Times New Roman"/>
          <w:b/>
          <w:sz w:val="20"/>
          <w:szCs w:val="20"/>
        </w:rPr>
        <w:lastRenderedPageBreak/>
        <w:t>Chart 2:</w:t>
      </w:r>
      <w:r w:rsidR="00B6550C">
        <w:rPr>
          <w:rFonts w:ascii="Times New Roman" w:hAnsi="Times New Roman" w:cs="Times New Roman"/>
          <w:b/>
          <w:sz w:val="20"/>
          <w:szCs w:val="20"/>
        </w:rPr>
        <w:t xml:space="preserve"> </w:t>
      </w:r>
    </w:p>
    <w:p w:rsidR="00DB423D" w:rsidRPr="00B6550C" w:rsidRDefault="00B6550C" w:rsidP="004B028B">
      <w:pPr>
        <w:pStyle w:val="ListParagraph"/>
        <w:spacing w:after="0"/>
        <w:ind w:left="0"/>
        <w:jc w:val="both"/>
        <w:rPr>
          <w:rFonts w:ascii="Times New Roman" w:hAnsi="Times New Roman" w:cs="Times New Roman"/>
          <w:b/>
          <w:sz w:val="20"/>
          <w:szCs w:val="20"/>
          <w:u w:val="single"/>
        </w:rPr>
      </w:pPr>
      <w:r w:rsidRPr="00B6550C">
        <w:rPr>
          <w:rFonts w:ascii="Times New Roman" w:hAnsi="Times New Roman" w:cs="Times New Roman"/>
          <w:b/>
          <w:sz w:val="20"/>
          <w:szCs w:val="20"/>
          <w:u w:val="single"/>
        </w:rPr>
        <w:t>Affected ‘Overweight’ and ‘Wasting’ population trend in the ‘After 2000’ bucket for the two income groups</w:t>
      </w:r>
    </w:p>
    <w:p w:rsidR="00DB423D" w:rsidRDefault="00DB423D" w:rsidP="004B028B">
      <w:pPr>
        <w:spacing w:after="0"/>
        <w:jc w:val="both"/>
        <w:rPr>
          <w:rFonts w:ascii="Times New Roman" w:hAnsi="Times New Roman" w:cs="Times New Roman"/>
          <w:sz w:val="20"/>
          <w:szCs w:val="20"/>
        </w:rPr>
      </w:pPr>
    </w:p>
    <w:p w:rsidR="00DB423D" w:rsidRDefault="008C7769" w:rsidP="004B028B">
      <w:pPr>
        <w:spacing w:after="0"/>
        <w:jc w:val="both"/>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4E1BF11C">
            <wp:extent cx="5949950" cy="31685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4873" cy="3171123"/>
                    </a:xfrm>
                    <a:prstGeom prst="rect">
                      <a:avLst/>
                    </a:prstGeom>
                    <a:noFill/>
                  </pic:spPr>
                </pic:pic>
              </a:graphicData>
            </a:graphic>
          </wp:inline>
        </w:drawing>
      </w:r>
    </w:p>
    <w:p w:rsidR="00DB423D" w:rsidRDefault="002621D3" w:rsidP="004B028B">
      <w:pPr>
        <w:spacing w:after="0"/>
        <w:jc w:val="both"/>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07218B1A">
            <wp:extent cx="5949950" cy="32110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4522" cy="3213500"/>
                    </a:xfrm>
                    <a:prstGeom prst="rect">
                      <a:avLst/>
                    </a:prstGeom>
                    <a:noFill/>
                  </pic:spPr>
                </pic:pic>
              </a:graphicData>
            </a:graphic>
          </wp:inline>
        </w:drawing>
      </w:r>
    </w:p>
    <w:p w:rsidR="004C4FE7" w:rsidRDefault="004C4FE7" w:rsidP="00D01AF0">
      <w:pPr>
        <w:spacing w:after="0"/>
        <w:jc w:val="both"/>
        <w:rPr>
          <w:rFonts w:ascii="Times New Roman" w:hAnsi="Times New Roman" w:cs="Times New Roman"/>
          <w:sz w:val="20"/>
          <w:szCs w:val="20"/>
        </w:rPr>
      </w:pPr>
    </w:p>
    <w:p w:rsidR="004C4FE7" w:rsidRPr="004C4FE7" w:rsidRDefault="004C4FE7" w:rsidP="00D01AF0">
      <w:pPr>
        <w:spacing w:after="0"/>
        <w:jc w:val="both"/>
        <w:rPr>
          <w:rFonts w:ascii="Times New Roman" w:hAnsi="Times New Roman" w:cs="Times New Roman"/>
          <w:b/>
          <w:sz w:val="20"/>
          <w:szCs w:val="20"/>
        </w:rPr>
      </w:pPr>
      <w:r w:rsidRPr="004C4FE7">
        <w:rPr>
          <w:rFonts w:ascii="Times New Roman" w:hAnsi="Times New Roman" w:cs="Times New Roman"/>
          <w:b/>
          <w:sz w:val="20"/>
          <w:szCs w:val="20"/>
        </w:rPr>
        <w:t>Insights:</w:t>
      </w:r>
    </w:p>
    <w:p w:rsidR="008317A3" w:rsidRDefault="00DB423D" w:rsidP="00D01AF0">
      <w:pPr>
        <w:spacing w:after="0"/>
        <w:jc w:val="both"/>
        <w:rPr>
          <w:rFonts w:ascii="Times New Roman" w:hAnsi="Times New Roman" w:cs="Times New Roman"/>
          <w:sz w:val="20"/>
          <w:szCs w:val="20"/>
        </w:rPr>
      </w:pPr>
      <w:r>
        <w:rPr>
          <w:rFonts w:ascii="Times New Roman" w:hAnsi="Times New Roman" w:cs="Times New Roman"/>
          <w:sz w:val="20"/>
          <w:szCs w:val="20"/>
        </w:rPr>
        <w:t xml:space="preserve">The above charts </w:t>
      </w:r>
      <w:r w:rsidR="00D01AF0">
        <w:rPr>
          <w:rFonts w:ascii="Times New Roman" w:hAnsi="Times New Roman" w:cs="Times New Roman"/>
          <w:sz w:val="20"/>
          <w:szCs w:val="20"/>
        </w:rPr>
        <w:t xml:space="preserve">confirm that </w:t>
      </w:r>
      <w:r w:rsidR="008317A3">
        <w:rPr>
          <w:rFonts w:ascii="Times New Roman" w:hAnsi="Times New Roman" w:cs="Times New Roman"/>
          <w:sz w:val="20"/>
          <w:szCs w:val="20"/>
        </w:rPr>
        <w:t xml:space="preserve">the trend </w:t>
      </w:r>
      <w:r w:rsidR="00D01AF0">
        <w:rPr>
          <w:rFonts w:ascii="Times New Roman" w:hAnsi="Times New Roman" w:cs="Times New Roman"/>
          <w:sz w:val="20"/>
          <w:szCs w:val="20"/>
        </w:rPr>
        <w:t>observed in the broad time buckets (‘Before 2000’, ‘After 2000’ are also reflected in the recent years.</w:t>
      </w:r>
      <w:r w:rsidR="002621D3">
        <w:rPr>
          <w:rFonts w:ascii="Times New Roman" w:hAnsi="Times New Roman" w:cs="Times New Roman"/>
          <w:sz w:val="20"/>
          <w:szCs w:val="20"/>
        </w:rPr>
        <w:t xml:space="preserve"> </w:t>
      </w:r>
      <w:r w:rsidR="004C4FE7">
        <w:rPr>
          <w:rFonts w:ascii="Times New Roman" w:hAnsi="Times New Roman" w:cs="Times New Roman"/>
          <w:sz w:val="20"/>
          <w:szCs w:val="20"/>
        </w:rPr>
        <w:t>These t</w:t>
      </w:r>
      <w:r w:rsidR="002621D3">
        <w:rPr>
          <w:rFonts w:ascii="Times New Roman" w:hAnsi="Times New Roman" w:cs="Times New Roman"/>
          <w:sz w:val="20"/>
          <w:szCs w:val="20"/>
        </w:rPr>
        <w:t>rends</w:t>
      </w:r>
      <w:r w:rsidR="004C4FE7">
        <w:rPr>
          <w:rFonts w:ascii="Times New Roman" w:hAnsi="Times New Roman" w:cs="Times New Roman"/>
          <w:sz w:val="20"/>
          <w:szCs w:val="20"/>
        </w:rPr>
        <w:t xml:space="preserve"> are</w:t>
      </w:r>
      <w:r w:rsidR="00D01AF0">
        <w:rPr>
          <w:rFonts w:ascii="Times New Roman" w:hAnsi="Times New Roman" w:cs="Times New Roman"/>
          <w:sz w:val="20"/>
          <w:szCs w:val="20"/>
        </w:rPr>
        <w:t>:</w:t>
      </w:r>
    </w:p>
    <w:p w:rsidR="002621D3" w:rsidRDefault="002621D3" w:rsidP="002621D3">
      <w:pPr>
        <w:pStyle w:val="ListParagraph"/>
        <w:numPr>
          <w:ilvl w:val="0"/>
          <w:numId w:val="36"/>
        </w:numPr>
        <w:spacing w:after="0"/>
        <w:jc w:val="both"/>
        <w:rPr>
          <w:rFonts w:ascii="Times New Roman" w:hAnsi="Times New Roman" w:cs="Times New Roman"/>
          <w:sz w:val="20"/>
          <w:szCs w:val="20"/>
        </w:rPr>
      </w:pPr>
      <w:r>
        <w:rPr>
          <w:rFonts w:ascii="Times New Roman" w:hAnsi="Times New Roman" w:cs="Times New Roman"/>
          <w:sz w:val="20"/>
          <w:szCs w:val="20"/>
        </w:rPr>
        <w:t>‘Wasting’ condition is on the decrease in recent years</w:t>
      </w:r>
    </w:p>
    <w:p w:rsidR="00D01AF0" w:rsidRPr="002621D3" w:rsidRDefault="002621D3" w:rsidP="00D01AF0">
      <w:pPr>
        <w:pStyle w:val="ListParagraph"/>
        <w:numPr>
          <w:ilvl w:val="0"/>
          <w:numId w:val="36"/>
        </w:numPr>
        <w:spacing w:after="0"/>
        <w:jc w:val="both"/>
        <w:rPr>
          <w:rFonts w:ascii="Times New Roman" w:hAnsi="Times New Roman" w:cs="Times New Roman"/>
          <w:sz w:val="20"/>
          <w:szCs w:val="20"/>
        </w:rPr>
      </w:pPr>
      <w:r>
        <w:rPr>
          <w:rFonts w:ascii="Times New Roman" w:hAnsi="Times New Roman" w:cs="Times New Roman"/>
          <w:sz w:val="20"/>
          <w:szCs w:val="20"/>
        </w:rPr>
        <w:t xml:space="preserve"> ‘Overweight’ condition is on the increase in recent </w:t>
      </w:r>
      <w:r w:rsidR="00914D62">
        <w:rPr>
          <w:rFonts w:ascii="Times New Roman" w:hAnsi="Times New Roman" w:cs="Times New Roman"/>
          <w:sz w:val="20"/>
          <w:szCs w:val="20"/>
        </w:rPr>
        <w:t>y</w:t>
      </w:r>
      <w:r>
        <w:rPr>
          <w:rFonts w:ascii="Times New Roman" w:hAnsi="Times New Roman" w:cs="Times New Roman"/>
          <w:sz w:val="20"/>
          <w:szCs w:val="20"/>
        </w:rPr>
        <w:t>ears</w:t>
      </w:r>
    </w:p>
    <w:p w:rsidR="00D01AF0" w:rsidRDefault="00D01AF0" w:rsidP="00D01AF0">
      <w:pPr>
        <w:spacing w:after="0"/>
        <w:jc w:val="both"/>
        <w:rPr>
          <w:rFonts w:ascii="Times New Roman" w:hAnsi="Times New Roman" w:cs="Times New Roman"/>
          <w:sz w:val="20"/>
          <w:szCs w:val="20"/>
        </w:rPr>
      </w:pPr>
    </w:p>
    <w:p w:rsidR="004B028B" w:rsidRDefault="002621D3" w:rsidP="004B028B">
      <w:pPr>
        <w:spacing w:after="0"/>
        <w:jc w:val="both"/>
        <w:rPr>
          <w:rFonts w:ascii="Times New Roman" w:hAnsi="Times New Roman" w:cs="Times New Roman"/>
          <w:sz w:val="20"/>
          <w:szCs w:val="20"/>
        </w:rPr>
      </w:pPr>
      <w:r>
        <w:rPr>
          <w:rFonts w:ascii="Times New Roman" w:hAnsi="Times New Roman" w:cs="Times New Roman"/>
          <w:sz w:val="20"/>
          <w:szCs w:val="20"/>
        </w:rPr>
        <w:lastRenderedPageBreak/>
        <w:t xml:space="preserve">Further, we would like to explore the spread of ‘Wasting’ and ‘Overweight’ conditions across regions in the recent years (i.e. After </w:t>
      </w:r>
      <w:proofErr w:type="gramStart"/>
      <w:r>
        <w:rPr>
          <w:rFonts w:ascii="Times New Roman" w:hAnsi="Times New Roman" w:cs="Times New Roman"/>
          <w:sz w:val="20"/>
          <w:szCs w:val="20"/>
        </w:rPr>
        <w:t>2000 time</w:t>
      </w:r>
      <w:proofErr w:type="gramEnd"/>
      <w:r>
        <w:rPr>
          <w:rFonts w:ascii="Times New Roman" w:hAnsi="Times New Roman" w:cs="Times New Roman"/>
          <w:sz w:val="20"/>
          <w:szCs w:val="20"/>
        </w:rPr>
        <w:t xml:space="preserve"> bucket).</w:t>
      </w:r>
    </w:p>
    <w:p w:rsidR="004B028B" w:rsidRDefault="004B028B" w:rsidP="004B028B">
      <w:pPr>
        <w:spacing w:after="0"/>
        <w:jc w:val="both"/>
        <w:rPr>
          <w:rFonts w:ascii="Times New Roman" w:hAnsi="Times New Roman" w:cs="Times New Roman"/>
          <w:sz w:val="20"/>
          <w:szCs w:val="20"/>
        </w:rPr>
      </w:pPr>
    </w:p>
    <w:p w:rsidR="009C380E" w:rsidRDefault="009C380E" w:rsidP="004B028B">
      <w:pPr>
        <w:spacing w:after="0"/>
        <w:jc w:val="both"/>
        <w:rPr>
          <w:rFonts w:ascii="Times New Roman" w:hAnsi="Times New Roman" w:cs="Times New Roman"/>
          <w:b/>
          <w:sz w:val="20"/>
          <w:szCs w:val="20"/>
        </w:rPr>
      </w:pPr>
    </w:p>
    <w:p w:rsidR="009C380E" w:rsidRDefault="009C380E" w:rsidP="004B028B">
      <w:pPr>
        <w:spacing w:after="0"/>
        <w:jc w:val="both"/>
        <w:rPr>
          <w:rFonts w:ascii="Times New Roman" w:hAnsi="Times New Roman" w:cs="Times New Roman"/>
          <w:b/>
          <w:sz w:val="20"/>
          <w:szCs w:val="20"/>
        </w:rPr>
      </w:pPr>
    </w:p>
    <w:p w:rsidR="00891CEE" w:rsidRDefault="00891CEE" w:rsidP="004B028B">
      <w:pPr>
        <w:spacing w:after="0"/>
        <w:jc w:val="both"/>
        <w:rPr>
          <w:rFonts w:ascii="Times New Roman" w:hAnsi="Times New Roman" w:cs="Times New Roman"/>
          <w:b/>
          <w:sz w:val="20"/>
          <w:szCs w:val="20"/>
        </w:rPr>
      </w:pPr>
      <w:r w:rsidRPr="004B028B">
        <w:rPr>
          <w:rFonts w:ascii="Times New Roman" w:hAnsi="Times New Roman" w:cs="Times New Roman"/>
          <w:b/>
          <w:sz w:val="20"/>
          <w:szCs w:val="20"/>
        </w:rPr>
        <w:t>Chart 3:</w:t>
      </w:r>
    </w:p>
    <w:p w:rsidR="00CE6D1D" w:rsidRPr="00CE6D1D" w:rsidRDefault="00CE6D1D" w:rsidP="004B028B">
      <w:pPr>
        <w:spacing w:after="0"/>
        <w:jc w:val="both"/>
        <w:rPr>
          <w:rFonts w:ascii="Times New Roman" w:hAnsi="Times New Roman" w:cs="Times New Roman"/>
          <w:b/>
          <w:sz w:val="20"/>
          <w:szCs w:val="20"/>
          <w:u w:val="single"/>
        </w:rPr>
      </w:pPr>
      <w:r w:rsidRPr="00CE6D1D">
        <w:rPr>
          <w:rFonts w:ascii="Times New Roman" w:hAnsi="Times New Roman" w:cs="Times New Roman"/>
          <w:b/>
          <w:sz w:val="20"/>
          <w:szCs w:val="20"/>
          <w:u w:val="single"/>
        </w:rPr>
        <w:t>Spread of Affected ‘Overweight’ and ‘Wasting’ population in ‘After 2000’ time bucket across regions</w:t>
      </w:r>
    </w:p>
    <w:p w:rsidR="00CE6D1D" w:rsidRPr="004B028B" w:rsidRDefault="00CE6D1D" w:rsidP="004B028B">
      <w:pPr>
        <w:spacing w:after="0"/>
        <w:jc w:val="both"/>
        <w:rPr>
          <w:rFonts w:ascii="Times New Roman" w:hAnsi="Times New Roman" w:cs="Times New Roman"/>
          <w:b/>
          <w:sz w:val="20"/>
          <w:szCs w:val="20"/>
        </w:rPr>
      </w:pPr>
    </w:p>
    <w:p w:rsidR="00891CEE" w:rsidRDefault="00103636" w:rsidP="004B028B">
      <w:pPr>
        <w:spacing w:after="0"/>
        <w:jc w:val="both"/>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1B969484">
            <wp:extent cx="5956300" cy="268859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6300" cy="2688590"/>
                    </a:xfrm>
                    <a:prstGeom prst="rect">
                      <a:avLst/>
                    </a:prstGeom>
                    <a:noFill/>
                  </pic:spPr>
                </pic:pic>
              </a:graphicData>
            </a:graphic>
          </wp:inline>
        </w:drawing>
      </w:r>
    </w:p>
    <w:p w:rsidR="00891CEE" w:rsidRDefault="00891CEE" w:rsidP="004B028B">
      <w:pPr>
        <w:spacing w:after="0"/>
        <w:jc w:val="both"/>
        <w:rPr>
          <w:rFonts w:ascii="Times New Roman" w:hAnsi="Times New Roman" w:cs="Times New Roman"/>
          <w:sz w:val="20"/>
          <w:szCs w:val="20"/>
        </w:rPr>
      </w:pPr>
    </w:p>
    <w:p w:rsidR="00891CEE" w:rsidRPr="008317A3" w:rsidRDefault="00103636" w:rsidP="004B028B">
      <w:pPr>
        <w:spacing w:after="0"/>
        <w:jc w:val="both"/>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3AD2B589">
            <wp:extent cx="5956300" cy="2627630"/>
            <wp:effectExtent l="0" t="0" r="635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300" cy="2627630"/>
                    </a:xfrm>
                    <a:prstGeom prst="rect">
                      <a:avLst/>
                    </a:prstGeom>
                    <a:noFill/>
                  </pic:spPr>
                </pic:pic>
              </a:graphicData>
            </a:graphic>
          </wp:inline>
        </w:drawing>
      </w:r>
    </w:p>
    <w:p w:rsidR="00DB423D" w:rsidRDefault="00DB423D" w:rsidP="004B028B">
      <w:pPr>
        <w:spacing w:after="0"/>
        <w:jc w:val="both"/>
        <w:rPr>
          <w:rFonts w:ascii="Times New Roman" w:hAnsi="Times New Roman" w:cs="Times New Roman"/>
          <w:sz w:val="20"/>
          <w:szCs w:val="20"/>
        </w:rPr>
      </w:pPr>
    </w:p>
    <w:p w:rsidR="004C4FE7" w:rsidRDefault="004C4FE7" w:rsidP="004C4FE7">
      <w:pPr>
        <w:spacing w:after="0"/>
        <w:jc w:val="both"/>
        <w:rPr>
          <w:rFonts w:ascii="Times New Roman" w:hAnsi="Times New Roman" w:cs="Times New Roman"/>
          <w:sz w:val="20"/>
          <w:szCs w:val="20"/>
        </w:rPr>
      </w:pPr>
      <w:r w:rsidRPr="004C4FE7">
        <w:rPr>
          <w:rFonts w:ascii="Times New Roman" w:hAnsi="Times New Roman" w:cs="Times New Roman"/>
          <w:b/>
          <w:sz w:val="20"/>
          <w:szCs w:val="20"/>
        </w:rPr>
        <w:t>Insights</w:t>
      </w:r>
      <w:r>
        <w:rPr>
          <w:rFonts w:ascii="Times New Roman" w:hAnsi="Times New Roman" w:cs="Times New Roman"/>
          <w:sz w:val="20"/>
          <w:szCs w:val="20"/>
        </w:rPr>
        <w:t>:</w:t>
      </w:r>
    </w:p>
    <w:p w:rsidR="00CE6D1D" w:rsidRDefault="00891CEE" w:rsidP="004B028B">
      <w:pPr>
        <w:spacing w:after="0"/>
        <w:jc w:val="both"/>
        <w:rPr>
          <w:rFonts w:ascii="Times New Roman" w:hAnsi="Times New Roman" w:cs="Times New Roman"/>
          <w:sz w:val="20"/>
          <w:szCs w:val="20"/>
        </w:rPr>
      </w:pPr>
      <w:r>
        <w:rPr>
          <w:rFonts w:ascii="Times New Roman" w:hAnsi="Times New Roman" w:cs="Times New Roman"/>
          <w:sz w:val="20"/>
          <w:szCs w:val="20"/>
        </w:rPr>
        <w:t xml:space="preserve">The above charts explain the percentage of the affected children under the age of 5 by Overweight and Wasting levels of malnutrition, region wise (as per UN standards) grouped into </w:t>
      </w:r>
      <w:r w:rsidR="00CE6D1D">
        <w:rPr>
          <w:rFonts w:ascii="Times New Roman" w:hAnsi="Times New Roman" w:cs="Times New Roman"/>
          <w:sz w:val="20"/>
          <w:szCs w:val="20"/>
        </w:rPr>
        <w:t xml:space="preserve">the two </w:t>
      </w:r>
      <w:r>
        <w:rPr>
          <w:rFonts w:ascii="Times New Roman" w:hAnsi="Times New Roman" w:cs="Times New Roman"/>
          <w:sz w:val="20"/>
          <w:szCs w:val="20"/>
        </w:rPr>
        <w:t xml:space="preserve">income belts. </w:t>
      </w:r>
    </w:p>
    <w:p w:rsidR="00CE6D1D" w:rsidRDefault="00CE6D1D" w:rsidP="004B028B">
      <w:pPr>
        <w:pStyle w:val="ListParagraph"/>
        <w:numPr>
          <w:ilvl w:val="0"/>
          <w:numId w:val="41"/>
        </w:numPr>
        <w:spacing w:after="0"/>
        <w:jc w:val="both"/>
        <w:rPr>
          <w:rFonts w:ascii="Times New Roman" w:hAnsi="Times New Roman" w:cs="Times New Roman"/>
          <w:sz w:val="20"/>
          <w:szCs w:val="20"/>
        </w:rPr>
      </w:pPr>
      <w:r>
        <w:rPr>
          <w:rFonts w:ascii="Times New Roman" w:hAnsi="Times New Roman" w:cs="Times New Roman"/>
          <w:sz w:val="20"/>
          <w:szCs w:val="20"/>
        </w:rPr>
        <w:t>Irrespective of the income group, ‘Europe’ and ‘</w:t>
      </w:r>
      <w:proofErr w:type="spellStart"/>
      <w:r>
        <w:rPr>
          <w:rFonts w:ascii="Times New Roman" w:hAnsi="Times New Roman" w:cs="Times New Roman"/>
          <w:sz w:val="20"/>
          <w:szCs w:val="20"/>
        </w:rPr>
        <w:t>LatinAme</w:t>
      </w:r>
      <w:proofErr w:type="spellEnd"/>
      <w:r>
        <w:rPr>
          <w:rFonts w:ascii="Times New Roman" w:hAnsi="Times New Roman" w:cs="Times New Roman"/>
          <w:sz w:val="20"/>
          <w:szCs w:val="20"/>
        </w:rPr>
        <w:t>’ regions have very high ‘Overweight’ affected children population</w:t>
      </w:r>
    </w:p>
    <w:p w:rsidR="00CE6D1D" w:rsidRDefault="00CE6D1D" w:rsidP="004B028B">
      <w:pPr>
        <w:pStyle w:val="ListParagraph"/>
        <w:numPr>
          <w:ilvl w:val="0"/>
          <w:numId w:val="41"/>
        </w:numPr>
        <w:spacing w:after="0"/>
        <w:jc w:val="both"/>
        <w:rPr>
          <w:rFonts w:ascii="Times New Roman" w:hAnsi="Times New Roman" w:cs="Times New Roman"/>
          <w:sz w:val="20"/>
          <w:szCs w:val="20"/>
        </w:rPr>
      </w:pPr>
      <w:r>
        <w:rPr>
          <w:rFonts w:ascii="Times New Roman" w:hAnsi="Times New Roman" w:cs="Times New Roman"/>
          <w:sz w:val="20"/>
          <w:szCs w:val="20"/>
        </w:rPr>
        <w:t>‘Overweight’ condition is more prevalent in ‘High income’ group while ‘Wasting’ condition is more prevalent in ‘Low income’ group.</w:t>
      </w:r>
    </w:p>
    <w:p w:rsidR="00D83304" w:rsidRPr="004B028B" w:rsidRDefault="00D83304" w:rsidP="004B028B">
      <w:pPr>
        <w:pStyle w:val="Heading1"/>
        <w:jc w:val="both"/>
        <w:rPr>
          <w:rFonts w:ascii="Times New Roman" w:hAnsi="Times New Roman" w:cs="Times New Roman"/>
          <w:sz w:val="24"/>
          <w:szCs w:val="24"/>
        </w:rPr>
      </w:pPr>
      <w:r w:rsidRPr="004B028B">
        <w:rPr>
          <w:rFonts w:ascii="Times New Roman" w:hAnsi="Times New Roman" w:cs="Times New Roman"/>
          <w:sz w:val="24"/>
          <w:szCs w:val="24"/>
        </w:rPr>
        <w:lastRenderedPageBreak/>
        <w:t>Conclusion</w:t>
      </w:r>
    </w:p>
    <w:p w:rsidR="004B028B" w:rsidRPr="00AC2643" w:rsidRDefault="004B028B" w:rsidP="00AC2643">
      <w:pPr>
        <w:spacing w:after="0"/>
        <w:jc w:val="both"/>
        <w:rPr>
          <w:rFonts w:ascii="Times New Roman" w:hAnsi="Times New Roman" w:cs="Times New Roman"/>
          <w:sz w:val="20"/>
          <w:szCs w:val="20"/>
        </w:rPr>
      </w:pPr>
    </w:p>
    <w:p w:rsidR="004B028B" w:rsidRDefault="004B028B" w:rsidP="004B028B">
      <w:pPr>
        <w:pStyle w:val="ListParagraph"/>
        <w:spacing w:after="0"/>
        <w:ind w:left="0"/>
        <w:jc w:val="both"/>
        <w:rPr>
          <w:rFonts w:ascii="Times New Roman" w:hAnsi="Times New Roman" w:cs="Times New Roman"/>
          <w:sz w:val="20"/>
          <w:szCs w:val="20"/>
        </w:rPr>
      </w:pPr>
      <w:r>
        <w:rPr>
          <w:rFonts w:ascii="Times New Roman" w:hAnsi="Times New Roman" w:cs="Times New Roman"/>
          <w:sz w:val="20"/>
          <w:szCs w:val="20"/>
        </w:rPr>
        <w:t xml:space="preserve">The charts we’ve designed from the combined data set from </w:t>
      </w:r>
      <w:proofErr w:type="spellStart"/>
      <w:proofErr w:type="gramStart"/>
      <w:r>
        <w:rPr>
          <w:rFonts w:ascii="Times New Roman" w:hAnsi="Times New Roman" w:cs="Times New Roman"/>
          <w:sz w:val="20"/>
          <w:szCs w:val="20"/>
        </w:rPr>
        <w:t>WHO,World</w:t>
      </w:r>
      <w:proofErr w:type="spellEnd"/>
      <w:proofErr w:type="gramEnd"/>
      <w:r>
        <w:rPr>
          <w:rFonts w:ascii="Times New Roman" w:hAnsi="Times New Roman" w:cs="Times New Roman"/>
          <w:sz w:val="20"/>
          <w:szCs w:val="20"/>
        </w:rPr>
        <w:t xml:space="preserve"> Bank and UNICEF helps us better understand the </w:t>
      </w:r>
      <w:r w:rsidR="00AC2643">
        <w:rPr>
          <w:rFonts w:ascii="Times New Roman" w:hAnsi="Times New Roman" w:cs="Times New Roman"/>
          <w:sz w:val="20"/>
          <w:szCs w:val="20"/>
        </w:rPr>
        <w:t xml:space="preserve">spread </w:t>
      </w:r>
      <w:r>
        <w:rPr>
          <w:rFonts w:ascii="Times New Roman" w:hAnsi="Times New Roman" w:cs="Times New Roman"/>
          <w:sz w:val="20"/>
          <w:szCs w:val="20"/>
        </w:rPr>
        <w:t xml:space="preserve">of malnourishment </w:t>
      </w:r>
      <w:r w:rsidR="00AC2643">
        <w:rPr>
          <w:rFonts w:ascii="Times New Roman" w:hAnsi="Times New Roman" w:cs="Times New Roman"/>
          <w:sz w:val="20"/>
          <w:szCs w:val="20"/>
        </w:rPr>
        <w:t xml:space="preserve">in various </w:t>
      </w:r>
      <w:r>
        <w:rPr>
          <w:rFonts w:ascii="Times New Roman" w:hAnsi="Times New Roman" w:cs="Times New Roman"/>
          <w:sz w:val="20"/>
          <w:szCs w:val="20"/>
        </w:rPr>
        <w:t>regions, economic conditions and time.</w:t>
      </w:r>
    </w:p>
    <w:p w:rsidR="00F3297F" w:rsidRDefault="00F3297F" w:rsidP="004B028B">
      <w:pPr>
        <w:pStyle w:val="ListParagraph"/>
        <w:spacing w:after="0"/>
        <w:ind w:left="0"/>
        <w:jc w:val="both"/>
        <w:rPr>
          <w:rFonts w:ascii="Times New Roman" w:hAnsi="Times New Roman" w:cs="Times New Roman"/>
          <w:sz w:val="20"/>
          <w:szCs w:val="20"/>
        </w:rPr>
      </w:pPr>
    </w:p>
    <w:p w:rsidR="00B2297C" w:rsidRDefault="004B028B" w:rsidP="004B028B">
      <w:pPr>
        <w:pStyle w:val="ListParagraph"/>
        <w:spacing w:after="0"/>
        <w:ind w:left="0"/>
        <w:jc w:val="both"/>
        <w:rPr>
          <w:rFonts w:ascii="Times New Roman" w:hAnsi="Times New Roman" w:cs="Times New Roman"/>
          <w:sz w:val="20"/>
          <w:szCs w:val="20"/>
        </w:rPr>
      </w:pPr>
      <w:r>
        <w:rPr>
          <w:rFonts w:ascii="Times New Roman" w:hAnsi="Times New Roman" w:cs="Times New Roman"/>
          <w:sz w:val="20"/>
          <w:szCs w:val="20"/>
        </w:rPr>
        <w:t xml:space="preserve">Although it would be difficult to find the root cause of a massive problem such as this, we can safely say </w:t>
      </w:r>
      <w:r w:rsidR="00F3297F">
        <w:rPr>
          <w:rFonts w:ascii="Times New Roman" w:hAnsi="Times New Roman" w:cs="Times New Roman"/>
          <w:sz w:val="20"/>
          <w:szCs w:val="20"/>
        </w:rPr>
        <w:t>that</w:t>
      </w:r>
      <w:r w:rsidR="00B2297C">
        <w:rPr>
          <w:rFonts w:ascii="Times New Roman" w:hAnsi="Times New Roman" w:cs="Times New Roman"/>
          <w:sz w:val="20"/>
          <w:szCs w:val="20"/>
        </w:rPr>
        <w:t>:</w:t>
      </w:r>
    </w:p>
    <w:p w:rsidR="004B028B" w:rsidRDefault="00B2297C" w:rsidP="00B2297C">
      <w:pPr>
        <w:pStyle w:val="ListParagraph"/>
        <w:numPr>
          <w:ilvl w:val="0"/>
          <w:numId w:val="42"/>
        </w:numPr>
        <w:spacing w:after="0"/>
        <w:jc w:val="both"/>
        <w:rPr>
          <w:rFonts w:ascii="Times New Roman" w:hAnsi="Times New Roman" w:cs="Times New Roman"/>
          <w:sz w:val="20"/>
          <w:szCs w:val="20"/>
        </w:rPr>
      </w:pPr>
      <w:r>
        <w:rPr>
          <w:rFonts w:ascii="Times New Roman" w:hAnsi="Times New Roman" w:cs="Times New Roman"/>
          <w:sz w:val="20"/>
          <w:szCs w:val="20"/>
        </w:rPr>
        <w:t>T</w:t>
      </w:r>
      <w:r w:rsidR="004B028B">
        <w:rPr>
          <w:rFonts w:ascii="Times New Roman" w:hAnsi="Times New Roman" w:cs="Times New Roman"/>
          <w:sz w:val="20"/>
          <w:szCs w:val="20"/>
        </w:rPr>
        <w:t xml:space="preserve">he under-malnourishment (Wasting, Severe wasting – levels that are negative standard deviations away from the median height-for-weight </w:t>
      </w:r>
      <w:r w:rsidR="004B028B" w:rsidRPr="00871809">
        <w:rPr>
          <w:rFonts w:ascii="Times New Roman" w:hAnsi="Times New Roman" w:cs="Times New Roman"/>
          <w:sz w:val="20"/>
          <w:szCs w:val="20"/>
        </w:rPr>
        <w:t>of the WHO Child growth standard</w:t>
      </w:r>
      <w:r w:rsidR="004B028B">
        <w:rPr>
          <w:rFonts w:ascii="Times New Roman" w:hAnsi="Times New Roman" w:cs="Times New Roman"/>
          <w:sz w:val="20"/>
          <w:szCs w:val="20"/>
        </w:rPr>
        <w:t>) has improved over the years.</w:t>
      </w:r>
    </w:p>
    <w:p w:rsidR="004B028B" w:rsidRDefault="004B028B" w:rsidP="00B2297C">
      <w:pPr>
        <w:pStyle w:val="ListParagraph"/>
        <w:numPr>
          <w:ilvl w:val="0"/>
          <w:numId w:val="42"/>
        </w:numPr>
        <w:spacing w:after="0"/>
        <w:jc w:val="both"/>
        <w:rPr>
          <w:rFonts w:ascii="Times New Roman" w:hAnsi="Times New Roman" w:cs="Times New Roman"/>
          <w:sz w:val="20"/>
          <w:szCs w:val="20"/>
        </w:rPr>
      </w:pPr>
      <w:r>
        <w:rPr>
          <w:rFonts w:ascii="Times New Roman" w:hAnsi="Times New Roman" w:cs="Times New Roman"/>
          <w:sz w:val="20"/>
          <w:szCs w:val="20"/>
        </w:rPr>
        <w:t>The over-malnutrition problem such as Overweight levels has worsened over the years as a general trend.</w:t>
      </w:r>
    </w:p>
    <w:p w:rsidR="004B028B" w:rsidRDefault="004B028B" w:rsidP="004B028B">
      <w:pPr>
        <w:pStyle w:val="ListParagraph"/>
        <w:spacing w:after="0"/>
        <w:ind w:left="0"/>
        <w:jc w:val="both"/>
        <w:rPr>
          <w:rFonts w:ascii="Times New Roman" w:hAnsi="Times New Roman" w:cs="Times New Roman"/>
          <w:sz w:val="20"/>
          <w:szCs w:val="20"/>
        </w:rPr>
      </w:pPr>
    </w:p>
    <w:p w:rsidR="004B028B" w:rsidRPr="004B028B" w:rsidRDefault="004B028B" w:rsidP="004B028B">
      <w:pPr>
        <w:pStyle w:val="ListParagraph"/>
        <w:spacing w:after="0"/>
        <w:ind w:left="0"/>
        <w:jc w:val="both"/>
        <w:rPr>
          <w:rFonts w:ascii="Times New Roman" w:hAnsi="Times New Roman" w:cs="Times New Roman"/>
          <w:b/>
          <w:sz w:val="20"/>
          <w:szCs w:val="20"/>
        </w:rPr>
      </w:pPr>
      <w:r w:rsidRPr="004B028B">
        <w:rPr>
          <w:rFonts w:ascii="Times New Roman" w:hAnsi="Times New Roman" w:cs="Times New Roman"/>
          <w:b/>
          <w:sz w:val="20"/>
          <w:szCs w:val="20"/>
        </w:rPr>
        <w:t>Further analysis:</w:t>
      </w:r>
    </w:p>
    <w:p w:rsidR="004B028B" w:rsidRDefault="004B028B" w:rsidP="004B028B">
      <w:pPr>
        <w:pStyle w:val="ListParagraph"/>
        <w:spacing w:after="0"/>
        <w:ind w:left="0"/>
        <w:jc w:val="both"/>
        <w:rPr>
          <w:rFonts w:ascii="Times New Roman" w:hAnsi="Times New Roman" w:cs="Times New Roman"/>
          <w:sz w:val="20"/>
          <w:szCs w:val="20"/>
        </w:rPr>
      </w:pPr>
    </w:p>
    <w:p w:rsidR="00337E0B" w:rsidRDefault="004B028B" w:rsidP="00337E0B">
      <w:pPr>
        <w:pStyle w:val="ListParagraph"/>
        <w:numPr>
          <w:ilvl w:val="0"/>
          <w:numId w:val="43"/>
        </w:numPr>
        <w:spacing w:after="0"/>
        <w:jc w:val="both"/>
        <w:rPr>
          <w:rFonts w:ascii="Times New Roman" w:hAnsi="Times New Roman" w:cs="Times New Roman"/>
          <w:sz w:val="20"/>
          <w:szCs w:val="20"/>
        </w:rPr>
      </w:pPr>
      <w:r>
        <w:rPr>
          <w:rFonts w:ascii="Times New Roman" w:hAnsi="Times New Roman" w:cs="Times New Roman"/>
          <w:sz w:val="20"/>
          <w:szCs w:val="20"/>
        </w:rPr>
        <w:t>Using this general observation, we can drill down further and build upon our analysis to understand the dy</w:t>
      </w:r>
      <w:r w:rsidR="00337E0B">
        <w:rPr>
          <w:rFonts w:ascii="Times New Roman" w:hAnsi="Times New Roman" w:cs="Times New Roman"/>
          <w:sz w:val="20"/>
          <w:szCs w:val="20"/>
        </w:rPr>
        <w:t>n</w:t>
      </w:r>
      <w:r>
        <w:rPr>
          <w:rFonts w:ascii="Times New Roman" w:hAnsi="Times New Roman" w:cs="Times New Roman"/>
          <w:sz w:val="20"/>
          <w:szCs w:val="20"/>
        </w:rPr>
        <w:t xml:space="preserve">amics for a particular country during a particular year. </w:t>
      </w:r>
    </w:p>
    <w:p w:rsidR="00337E0B" w:rsidRDefault="004B028B" w:rsidP="00337E0B">
      <w:pPr>
        <w:pStyle w:val="ListParagraph"/>
        <w:numPr>
          <w:ilvl w:val="0"/>
          <w:numId w:val="43"/>
        </w:numPr>
        <w:spacing w:after="0"/>
        <w:jc w:val="both"/>
        <w:rPr>
          <w:rFonts w:ascii="Times New Roman" w:hAnsi="Times New Roman" w:cs="Times New Roman"/>
          <w:sz w:val="20"/>
          <w:szCs w:val="20"/>
        </w:rPr>
      </w:pPr>
      <w:r>
        <w:rPr>
          <w:rFonts w:ascii="Times New Roman" w:hAnsi="Times New Roman" w:cs="Times New Roman"/>
          <w:sz w:val="20"/>
          <w:szCs w:val="20"/>
        </w:rPr>
        <w:t xml:space="preserve">Also with more information such as the investment made by the country’s government into healthcare and specific malnutrition projects, we may be able to further extrapolate our results and suggestions about the optimum amount of money to </w:t>
      </w:r>
      <w:r w:rsidR="009C380E">
        <w:rPr>
          <w:rFonts w:ascii="Times New Roman" w:hAnsi="Times New Roman" w:cs="Times New Roman"/>
          <w:sz w:val="20"/>
          <w:szCs w:val="20"/>
        </w:rPr>
        <w:t xml:space="preserve">be </w:t>
      </w:r>
      <w:r>
        <w:rPr>
          <w:rFonts w:ascii="Times New Roman" w:hAnsi="Times New Roman" w:cs="Times New Roman"/>
          <w:sz w:val="20"/>
          <w:szCs w:val="20"/>
        </w:rPr>
        <w:t xml:space="preserve">spent on a particular area may be made. </w:t>
      </w:r>
    </w:p>
    <w:p w:rsidR="004B028B" w:rsidRPr="00871809" w:rsidRDefault="004B028B" w:rsidP="00337E0B">
      <w:pPr>
        <w:pStyle w:val="ListParagraph"/>
        <w:numPr>
          <w:ilvl w:val="0"/>
          <w:numId w:val="43"/>
        </w:numPr>
        <w:spacing w:after="0"/>
        <w:jc w:val="both"/>
        <w:rPr>
          <w:rFonts w:ascii="Times New Roman" w:hAnsi="Times New Roman" w:cs="Times New Roman"/>
          <w:sz w:val="20"/>
          <w:szCs w:val="20"/>
        </w:rPr>
      </w:pPr>
      <w:r>
        <w:rPr>
          <w:rFonts w:ascii="Times New Roman" w:hAnsi="Times New Roman" w:cs="Times New Roman"/>
          <w:sz w:val="20"/>
          <w:szCs w:val="20"/>
        </w:rPr>
        <w:t>Policy analysts may be able to better frame their policies regarding sustainable diets and build a more effective system surrounding this focus area.</w:t>
      </w:r>
    </w:p>
    <w:p w:rsidR="004B028B" w:rsidRDefault="004B028B" w:rsidP="004B028B">
      <w:pPr>
        <w:pStyle w:val="ListParagraph"/>
        <w:spacing w:after="0"/>
        <w:ind w:left="0"/>
        <w:jc w:val="both"/>
        <w:rPr>
          <w:rFonts w:ascii="Times New Roman" w:hAnsi="Times New Roman" w:cs="Times New Roman"/>
          <w:sz w:val="20"/>
          <w:szCs w:val="20"/>
        </w:rPr>
      </w:pPr>
    </w:p>
    <w:p w:rsidR="004B028B" w:rsidRDefault="004B028B" w:rsidP="004B028B">
      <w:pPr>
        <w:pStyle w:val="ListParagraph"/>
        <w:spacing w:after="0"/>
        <w:ind w:left="0"/>
        <w:jc w:val="both"/>
        <w:rPr>
          <w:rFonts w:ascii="Times New Roman" w:hAnsi="Times New Roman" w:cs="Times New Roman"/>
          <w:sz w:val="20"/>
          <w:szCs w:val="20"/>
        </w:rPr>
      </w:pPr>
    </w:p>
    <w:p w:rsidR="004B028B" w:rsidRDefault="004B028B" w:rsidP="004B028B">
      <w:pPr>
        <w:pStyle w:val="ListParagraph"/>
        <w:spacing w:after="0"/>
        <w:ind w:left="0"/>
        <w:jc w:val="both"/>
        <w:rPr>
          <w:rFonts w:ascii="Times New Roman" w:hAnsi="Times New Roman" w:cs="Times New Roman"/>
          <w:sz w:val="20"/>
          <w:szCs w:val="20"/>
        </w:rPr>
      </w:pPr>
    </w:p>
    <w:p w:rsidR="006F5AAC" w:rsidRPr="00871809" w:rsidRDefault="006F5AAC" w:rsidP="004B028B">
      <w:pPr>
        <w:pStyle w:val="ListParagraph"/>
        <w:spacing w:after="0"/>
        <w:ind w:left="0"/>
        <w:jc w:val="both"/>
        <w:rPr>
          <w:rFonts w:ascii="Times New Roman" w:hAnsi="Times New Roman" w:cs="Times New Roman"/>
          <w:sz w:val="20"/>
          <w:szCs w:val="20"/>
        </w:rPr>
      </w:pPr>
    </w:p>
    <w:sectPr w:rsidR="006F5AAC" w:rsidRPr="00871809" w:rsidSect="004B028B">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A1F" w:rsidRDefault="009C6A1F" w:rsidP="00855982">
      <w:pPr>
        <w:spacing w:after="0" w:line="240" w:lineRule="auto"/>
      </w:pPr>
      <w:r>
        <w:separator/>
      </w:r>
    </w:p>
  </w:endnote>
  <w:endnote w:type="continuationSeparator" w:id="0">
    <w:p w:rsidR="009C6A1F" w:rsidRDefault="009C6A1F"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rsidR="00E11BCF" w:rsidRDefault="00E11BCF">
        <w:pPr>
          <w:pStyle w:val="Footer"/>
        </w:pPr>
        <w:r>
          <w:fldChar w:fldCharType="begin"/>
        </w:r>
        <w:r>
          <w:instrText xml:space="preserve"> PAGE   \* MERGEFORMAT </w:instrText>
        </w:r>
        <w:r>
          <w:fldChar w:fldCharType="separate"/>
        </w:r>
        <w:r w:rsidR="006F5AAC">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A1F" w:rsidRDefault="009C6A1F" w:rsidP="00855982">
      <w:pPr>
        <w:spacing w:after="0" w:line="240" w:lineRule="auto"/>
      </w:pPr>
      <w:r>
        <w:separator/>
      </w:r>
    </w:p>
  </w:footnote>
  <w:footnote w:type="continuationSeparator" w:id="0">
    <w:p w:rsidR="009C6A1F" w:rsidRDefault="009C6A1F"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C82032A"/>
    <w:multiLevelType w:val="hybridMultilevel"/>
    <w:tmpl w:val="37922F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FE3212D"/>
    <w:multiLevelType w:val="hybridMultilevel"/>
    <w:tmpl w:val="CE1A610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5C14D3"/>
    <w:multiLevelType w:val="hybridMultilevel"/>
    <w:tmpl w:val="41BE85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1643F55"/>
    <w:multiLevelType w:val="hybridMultilevel"/>
    <w:tmpl w:val="B3740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E66BFA"/>
    <w:multiLevelType w:val="hybridMultilevel"/>
    <w:tmpl w:val="2B44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408CE"/>
    <w:multiLevelType w:val="hybridMultilevel"/>
    <w:tmpl w:val="DEB68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E57003"/>
    <w:multiLevelType w:val="hybridMultilevel"/>
    <w:tmpl w:val="34725BDA"/>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394A07C2"/>
    <w:multiLevelType w:val="hybridMultilevel"/>
    <w:tmpl w:val="AC4EDE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4C57666"/>
    <w:multiLevelType w:val="hybridMultilevel"/>
    <w:tmpl w:val="D2F482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A734FFD"/>
    <w:multiLevelType w:val="hybridMultilevel"/>
    <w:tmpl w:val="A7AE3B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5F963DA4"/>
    <w:multiLevelType w:val="hybridMultilevel"/>
    <w:tmpl w:val="183646B8"/>
    <w:lvl w:ilvl="0" w:tplc="1E8421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124048"/>
    <w:multiLevelType w:val="hybridMultilevel"/>
    <w:tmpl w:val="BE789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F6F35"/>
    <w:multiLevelType w:val="hybridMultilevel"/>
    <w:tmpl w:val="494E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44407D"/>
    <w:multiLevelType w:val="hybridMultilevel"/>
    <w:tmpl w:val="9F6EB3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0"/>
  </w:num>
  <w:num w:numId="14">
    <w:abstractNumId w:val="26"/>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8"/>
  </w:num>
  <w:num w:numId="29">
    <w:abstractNumId w:val="24"/>
  </w:num>
  <w:num w:numId="30">
    <w:abstractNumId w:val="29"/>
  </w:num>
  <w:num w:numId="31">
    <w:abstractNumId w:val="19"/>
  </w:num>
  <w:num w:numId="32">
    <w:abstractNumId w:val="27"/>
  </w:num>
  <w:num w:numId="33">
    <w:abstractNumId w:val="30"/>
  </w:num>
  <w:num w:numId="34">
    <w:abstractNumId w:val="28"/>
  </w:num>
  <w:num w:numId="35">
    <w:abstractNumId w:val="23"/>
  </w:num>
  <w:num w:numId="36">
    <w:abstractNumId w:val="22"/>
  </w:num>
  <w:num w:numId="37">
    <w:abstractNumId w:val="15"/>
  </w:num>
  <w:num w:numId="38">
    <w:abstractNumId w:val="13"/>
  </w:num>
  <w:num w:numId="39">
    <w:abstractNumId w:val="25"/>
  </w:num>
  <w:num w:numId="40">
    <w:abstractNumId w:val="17"/>
  </w:num>
  <w:num w:numId="41">
    <w:abstractNumId w:val="31"/>
  </w:num>
  <w:num w:numId="42">
    <w:abstractNumId w:val="21"/>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E3A"/>
    <w:rsid w:val="0004744F"/>
    <w:rsid w:val="00090050"/>
    <w:rsid w:val="000912A1"/>
    <w:rsid w:val="00103636"/>
    <w:rsid w:val="0016443C"/>
    <w:rsid w:val="001D4362"/>
    <w:rsid w:val="002621D3"/>
    <w:rsid w:val="00291F47"/>
    <w:rsid w:val="002C14AF"/>
    <w:rsid w:val="002E40D9"/>
    <w:rsid w:val="00337E0B"/>
    <w:rsid w:val="00347363"/>
    <w:rsid w:val="003B4841"/>
    <w:rsid w:val="003D1F5C"/>
    <w:rsid w:val="00400CF8"/>
    <w:rsid w:val="00444D8F"/>
    <w:rsid w:val="004604F6"/>
    <w:rsid w:val="00467426"/>
    <w:rsid w:val="004B028B"/>
    <w:rsid w:val="004C4FE7"/>
    <w:rsid w:val="005A4C23"/>
    <w:rsid w:val="005B11FB"/>
    <w:rsid w:val="005F5F88"/>
    <w:rsid w:val="00622B5E"/>
    <w:rsid w:val="0069121F"/>
    <w:rsid w:val="006E5E55"/>
    <w:rsid w:val="006F5AAC"/>
    <w:rsid w:val="00751559"/>
    <w:rsid w:val="0077426F"/>
    <w:rsid w:val="007833A7"/>
    <w:rsid w:val="008317A3"/>
    <w:rsid w:val="00834BB0"/>
    <w:rsid w:val="00855982"/>
    <w:rsid w:val="00871809"/>
    <w:rsid w:val="00891CEE"/>
    <w:rsid w:val="008C7769"/>
    <w:rsid w:val="00914D62"/>
    <w:rsid w:val="00915E9A"/>
    <w:rsid w:val="00923092"/>
    <w:rsid w:val="00941E3A"/>
    <w:rsid w:val="00942BB4"/>
    <w:rsid w:val="00984F47"/>
    <w:rsid w:val="009C380E"/>
    <w:rsid w:val="009C6A1F"/>
    <w:rsid w:val="009F5A4D"/>
    <w:rsid w:val="00A10484"/>
    <w:rsid w:val="00A44155"/>
    <w:rsid w:val="00AC2643"/>
    <w:rsid w:val="00AF59EB"/>
    <w:rsid w:val="00B2297C"/>
    <w:rsid w:val="00B57500"/>
    <w:rsid w:val="00B6550C"/>
    <w:rsid w:val="00BC1B4C"/>
    <w:rsid w:val="00C212F3"/>
    <w:rsid w:val="00CD69DE"/>
    <w:rsid w:val="00CE3C25"/>
    <w:rsid w:val="00CE6D1D"/>
    <w:rsid w:val="00D01AF0"/>
    <w:rsid w:val="00D172ED"/>
    <w:rsid w:val="00D310E6"/>
    <w:rsid w:val="00D34039"/>
    <w:rsid w:val="00D83304"/>
    <w:rsid w:val="00D87544"/>
    <w:rsid w:val="00DB423D"/>
    <w:rsid w:val="00DE4FB7"/>
    <w:rsid w:val="00E11BCF"/>
    <w:rsid w:val="00E500A4"/>
    <w:rsid w:val="00E664F5"/>
    <w:rsid w:val="00EA2E0D"/>
    <w:rsid w:val="00EB6F30"/>
    <w:rsid w:val="00ED1CCF"/>
    <w:rsid w:val="00EE5183"/>
    <w:rsid w:val="00F3297F"/>
    <w:rsid w:val="00F36E28"/>
    <w:rsid w:val="00F954A1"/>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02F8"/>
  <w15:chartTrackingRefBased/>
  <w15:docId w15:val="{2194457A-5445-402F-8E11-2AC75D3C3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941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0287">
      <w:bodyDiv w:val="1"/>
      <w:marLeft w:val="0"/>
      <w:marRight w:val="0"/>
      <w:marTop w:val="0"/>
      <w:marBottom w:val="0"/>
      <w:divBdr>
        <w:top w:val="none" w:sz="0" w:space="0" w:color="auto"/>
        <w:left w:val="none" w:sz="0" w:space="0" w:color="auto"/>
        <w:bottom w:val="none" w:sz="0" w:space="0" w:color="auto"/>
        <w:right w:val="none" w:sz="0" w:space="0" w:color="auto"/>
      </w:divBdr>
    </w:div>
    <w:div w:id="199705048">
      <w:bodyDiv w:val="1"/>
      <w:marLeft w:val="0"/>
      <w:marRight w:val="0"/>
      <w:marTop w:val="0"/>
      <w:marBottom w:val="0"/>
      <w:divBdr>
        <w:top w:val="none" w:sz="0" w:space="0" w:color="auto"/>
        <w:left w:val="none" w:sz="0" w:space="0" w:color="auto"/>
        <w:bottom w:val="none" w:sz="0" w:space="0" w:color="auto"/>
        <w:right w:val="none" w:sz="0" w:space="0" w:color="auto"/>
      </w:divBdr>
    </w:div>
    <w:div w:id="604994195">
      <w:bodyDiv w:val="1"/>
      <w:marLeft w:val="0"/>
      <w:marRight w:val="0"/>
      <w:marTop w:val="0"/>
      <w:marBottom w:val="0"/>
      <w:divBdr>
        <w:top w:val="none" w:sz="0" w:space="0" w:color="auto"/>
        <w:left w:val="none" w:sz="0" w:space="0" w:color="auto"/>
        <w:bottom w:val="none" w:sz="0" w:space="0" w:color="auto"/>
        <w:right w:val="none" w:sz="0" w:space="0" w:color="auto"/>
      </w:divBdr>
    </w:div>
    <w:div w:id="684014621">
      <w:bodyDiv w:val="1"/>
      <w:marLeft w:val="0"/>
      <w:marRight w:val="0"/>
      <w:marTop w:val="0"/>
      <w:marBottom w:val="0"/>
      <w:divBdr>
        <w:top w:val="none" w:sz="0" w:space="0" w:color="auto"/>
        <w:left w:val="none" w:sz="0" w:space="0" w:color="auto"/>
        <w:bottom w:val="none" w:sz="0" w:space="0" w:color="auto"/>
        <w:right w:val="none" w:sz="0" w:space="0" w:color="auto"/>
      </w:divBdr>
    </w:div>
    <w:div w:id="1127625375">
      <w:bodyDiv w:val="1"/>
      <w:marLeft w:val="0"/>
      <w:marRight w:val="0"/>
      <w:marTop w:val="0"/>
      <w:marBottom w:val="0"/>
      <w:divBdr>
        <w:top w:val="none" w:sz="0" w:space="0" w:color="auto"/>
        <w:left w:val="none" w:sz="0" w:space="0" w:color="auto"/>
        <w:bottom w:val="none" w:sz="0" w:space="0" w:color="auto"/>
        <w:right w:val="none" w:sz="0" w:space="0" w:color="auto"/>
      </w:divBdr>
    </w:div>
    <w:div w:id="1132285441">
      <w:bodyDiv w:val="1"/>
      <w:marLeft w:val="0"/>
      <w:marRight w:val="0"/>
      <w:marTop w:val="0"/>
      <w:marBottom w:val="0"/>
      <w:divBdr>
        <w:top w:val="none" w:sz="0" w:space="0" w:color="auto"/>
        <w:left w:val="none" w:sz="0" w:space="0" w:color="auto"/>
        <w:bottom w:val="none" w:sz="0" w:space="0" w:color="auto"/>
        <w:right w:val="none" w:sz="0" w:space="0" w:color="auto"/>
      </w:divBdr>
    </w:div>
    <w:div w:id="1511721129">
      <w:bodyDiv w:val="1"/>
      <w:marLeft w:val="0"/>
      <w:marRight w:val="0"/>
      <w:marTop w:val="0"/>
      <w:marBottom w:val="0"/>
      <w:divBdr>
        <w:top w:val="none" w:sz="0" w:space="0" w:color="auto"/>
        <w:left w:val="none" w:sz="0" w:space="0" w:color="auto"/>
        <w:bottom w:val="none" w:sz="0" w:space="0" w:color="auto"/>
        <w:right w:val="none" w:sz="0" w:space="0" w:color="auto"/>
      </w:divBdr>
    </w:div>
    <w:div w:id="1638292352">
      <w:bodyDiv w:val="1"/>
      <w:marLeft w:val="0"/>
      <w:marRight w:val="0"/>
      <w:marTop w:val="0"/>
      <w:marBottom w:val="0"/>
      <w:divBdr>
        <w:top w:val="none" w:sz="0" w:space="0" w:color="auto"/>
        <w:left w:val="none" w:sz="0" w:space="0" w:color="auto"/>
        <w:bottom w:val="none" w:sz="0" w:space="0" w:color="auto"/>
        <w:right w:val="none" w:sz="0" w:space="0" w:color="auto"/>
      </w:divBdr>
    </w:div>
    <w:div w:id="1824815125">
      <w:bodyDiv w:val="1"/>
      <w:marLeft w:val="0"/>
      <w:marRight w:val="0"/>
      <w:marTop w:val="0"/>
      <w:marBottom w:val="0"/>
      <w:divBdr>
        <w:top w:val="none" w:sz="0" w:space="0" w:color="auto"/>
        <w:left w:val="none" w:sz="0" w:space="0" w:color="auto"/>
        <w:bottom w:val="none" w:sz="0" w:space="0" w:color="auto"/>
        <w:right w:val="none" w:sz="0" w:space="0" w:color="auto"/>
      </w:divBdr>
    </w:div>
    <w:div w:id="1845976061">
      <w:bodyDiv w:val="1"/>
      <w:marLeft w:val="0"/>
      <w:marRight w:val="0"/>
      <w:marTop w:val="0"/>
      <w:marBottom w:val="0"/>
      <w:divBdr>
        <w:top w:val="none" w:sz="0" w:space="0" w:color="auto"/>
        <w:left w:val="none" w:sz="0" w:space="0" w:color="auto"/>
        <w:bottom w:val="none" w:sz="0" w:space="0" w:color="auto"/>
        <w:right w:val="none" w:sz="0" w:space="0" w:color="auto"/>
      </w:divBdr>
    </w:div>
    <w:div w:id="1940482330">
      <w:bodyDiv w:val="1"/>
      <w:marLeft w:val="0"/>
      <w:marRight w:val="0"/>
      <w:marTop w:val="0"/>
      <w:marBottom w:val="0"/>
      <w:divBdr>
        <w:top w:val="none" w:sz="0" w:space="0" w:color="auto"/>
        <w:left w:val="none" w:sz="0" w:space="0" w:color="auto"/>
        <w:bottom w:val="none" w:sz="0" w:space="0" w:color="auto"/>
        <w:right w:val="none" w:sz="0" w:space="0" w:color="auto"/>
      </w:divBdr>
    </w:div>
    <w:div w:id="207913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5.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oleObject" Target="embeddings/oleObject2.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data.unicef.org/nutrition/malnutrition.html"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4ECB18-628B-419E-B147-C62BEB72E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0</TotalTime>
  <Pages>7</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Priyanka Kalmane</dc:creator>
  <cp:lastModifiedBy>Priyanka Kalmane</cp:lastModifiedBy>
  <cp:revision>2</cp:revision>
  <cp:lastPrinted>2016-09-18T19:52:00Z</cp:lastPrinted>
  <dcterms:created xsi:type="dcterms:W3CDTF">2016-12-31T04:25:00Z</dcterms:created>
  <dcterms:modified xsi:type="dcterms:W3CDTF">2016-12-31T04:25:00Z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