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64"/>
          <w:szCs w:val="64"/>
        </w:rPr>
        <w:t xml:space="preserve">FABRIC PLATFORM</w:t>
      </w:r>
    </w:p>
    <w:p>
      <w:pPr>
        <w:spacing w:after="120" w:before="0"/>
        <w:jc w:val="center"/>
      </w:pPr>
      <w:r>
        <w:rPr>
          <w:rFonts w:ascii="Arial" w:cs="Arial" w:eastAsia="Arial" w:hAnsi="Arial"/>
          <w:b w:val="false"/>
          <w:bCs w:val="false"/>
          <w:color w:val="2E75B6"/>
          <w:sz w:val="32"/>
          <w:szCs w:val="32"/>
        </w:rPr>
        <w:t xml:space="preserve">Deep Dive Analysis &amp; Development Estimate</w:t>
      </w:r>
    </w:p>
    <w:p>
      <w:pPr>
        <w:pBdr>
          <w:bottom w:val="single" w:color="2E75B6" w:sz="4" w:space="1"/>
        </w:pBdr>
        <w:spacing w:after="120" w:before="120"/>
      </w:pPr>
    </w:p>
    <w:p>
      <w:pPr>
        <w:spacing w:after="80" w:before="80"/>
        <w:jc w:val="center"/>
      </w:pPr>
      <w:r>
        <w:rPr>
          <w:rFonts w:ascii="Arial" w:cs="Arial" w:eastAsia="Arial" w:hAnsi="Arial"/>
          <w:color w:val="555555"/>
          <w:sz w:val="24"/>
          <w:szCs w:val="24"/>
        </w:rPr>
        <w:t xml:space="preserve">Enterprise Batch Processing &amp; Integration Platform</w:t>
      </w:r>
    </w:p>
    <w:p>
      <w:pPr>
        <w:spacing w:after="40" w:before="40"/>
        <w:jc w:val="center"/>
      </w:pPr>
      <w:r>
        <w:rPr>
          <w:rFonts w:ascii="Arial" w:cs="Arial" w:eastAsia="Arial" w:hAnsi="Arial"/>
          <w:color w:val="777777"/>
          <w:sz w:val="20"/>
          <w:szCs w:val="20"/>
        </w:rPr>
        <w:t xml:space="preserve">github.com/pkanduri1/fabric-platform  |  March 2026</w:t>
      </w:r>
    </w:p>
    <w:p>
      <w:pPr>
        <w:spacing w:after="120" w:before="480"/>
        <w:jc w:val="center"/>
      </w:pPr>
      <w:r>
        <w:rPr>
          <w:rFonts w:ascii="Arial" w:cs="Arial" w:eastAsia="Arial" w:hAnsi="Arial"/>
          <w:b/>
          <w:bCs/>
          <w:color w:val="1F3864"/>
          <w:sz w:val="28"/>
          <w:szCs w:val="2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8F7" w:val="clear"/>
            <w:tcMar>
              <w:top w:type="dxa" w:w="120"/>
              <w:left w:type="dxa" w:w="180"/>
              <w:bottom w:type="dxa" w:w="120"/>
              <w:right w:type="dxa" w:w="180"/>
            </w:tcMar>
          </w:tcPr>
          <w:p>
            <w:r>
              <w:rPr>
                <w:rFonts w:ascii="Arial" w:cs="Arial" w:eastAsia="Arial" w:hAnsi="Arial"/>
                <w:b w:val="false"/>
                <w:bCs w:val="false"/>
                <w:color w:val="1F3864"/>
                <w:sz w:val="20"/>
                <w:szCs w:val="20"/>
              </w:rPr>
              <w:t xml:space="preserve">Fabric Platform is an enterprise-grade batch processing and integration system built on Java 17 + Spring Boot 3.x (backend) and React 18 + TypeScript + Material-UI (frontend). The project has completed Phase 1 — delivering a fully functional job configuration management system, manual batch execution engine, SOX-compliant audit trail, and JWT-secured RBAC auth layer — representing approximately 35–40% of the full Informatica-style MVP vision.
The remaining work to reach a complete MVP breaks into two phases: Phase 2 (Core ETL) adds the visual pipeline designer, execution engine, and initial connectors; Phase 3 (Intelligence Layer) adds data quality, profiling, and lineage visualization.
Realistic estimate for one developer with Claude Code assistance: 23–37 weeks of focused effort across Phases 2 and 3.</w:t>
            </w:r>
          </w:p>
        </w:tc>
      </w:tr>
    </w:tbl>
    <w:p>
      <w:r>
        <w:br w:type="page"/>
      </w:r>
    </w:p>
    <w:p>
      <w:pPr>
        <w:pStyle w:val="Heading1"/>
        <w:spacing w:after="160" w:before="400"/>
      </w:pPr>
      <w:r>
        <w:rPr>
          <w:rFonts w:ascii="Arial" w:cs="Arial" w:eastAsia="Arial" w:hAnsi="Arial"/>
          <w:b/>
          <w:bCs/>
          <w:color w:val="1F3864"/>
          <w:sz w:val="36"/>
          <w:szCs w:val="36"/>
        </w:rPr>
        <w:t xml:space="preserve">1. Current State Assessment</w:t>
      </w:r>
    </w:p>
    <w:p>
      <w:pPr>
        <w:spacing w:after="80" w:before="60"/>
      </w:pPr>
      <w:r>
        <w:rPr>
          <w:rFonts w:ascii="Arial" w:cs="Arial" w:eastAsia="Arial" w:hAnsi="Arial"/>
          <w:b w:val="false"/>
          <w:bCs w:val="false"/>
          <w:color w:val="1F2937"/>
          <w:sz w:val="20"/>
          <w:szCs w:val="20"/>
        </w:rPr>
        <w:t xml:space="preserve">Based on a full read of the repository structure, README, architecture documentation, database schema, API design, and checkpoint files, the following reflects the current completion state of Fabric Platform.</w:t>
      </w:r>
    </w:p>
    <w:p>
      <w:pPr>
        <w:spacing w:after="80" w:before="160"/>
      </w:pPr>
      <w:r>
        <w:rPr>
          <w:rFonts w:ascii="Arial" w:cs="Arial" w:eastAsia="Arial" w:hAnsi="Arial"/>
          <w:b/>
          <w:bCs/>
          <w:color w:val="1F3864"/>
          <w:sz w:val="22"/>
          <w:szCs w:val="22"/>
        </w:rPr>
        <w:t xml:space="preserve">Key Stats</w:t>
      </w:r>
    </w:p>
    <w:p>
      <w:pPr>
        <w:spacing w:after="80" w:before="60"/>
      </w:pPr>
      <w:r>
        <w:rPr>
          <w:rFonts w:ascii="Arial" w:cs="Arial" w:eastAsia="Arial" w:hAnsi="Arial"/>
          <w:b w:val="false"/>
          <w:bCs w:val="false"/>
          <w:color w:val="1F2937"/>
          <w:sz w:val="20"/>
          <w:szCs w:val="20"/>
        </w:rPr>
        <w:t xml:space="preserve">• 127 commits — meaningful, sustained development velocity</w:t>
      </w:r>
    </w:p>
    <w:p>
      <w:pPr>
        <w:spacing w:after="80" w:before="60"/>
      </w:pPr>
      <w:r>
        <w:rPr>
          <w:rFonts w:ascii="Arial" w:cs="Arial" w:eastAsia="Arial" w:hAnsi="Arial"/>
          <w:b w:val="false"/>
          <w:bCs w:val="false"/>
          <w:color w:val="1F2937"/>
          <w:sz w:val="20"/>
          <w:szCs w:val="20"/>
        </w:rPr>
        <w:t xml:space="preserve">• 71.5% Java / 22.4% TypeScript — appropriate backend-heavy split for this type of platform</w:t>
      </w:r>
    </w:p>
    <w:p>
      <w:pPr>
        <w:spacing w:after="80" w:before="60"/>
      </w:pPr>
      <w:r>
        <w:rPr>
          <w:rFonts w:ascii="Arial" w:cs="Arial" w:eastAsia="Arial" w:hAnsi="Arial"/>
          <w:b w:val="false"/>
          <w:bCs w:val="false"/>
          <w:color w:val="1F2937"/>
          <w:sz w:val="20"/>
          <w:szCs w:val="20"/>
        </w:rPr>
        <w:t xml:space="preserve">• 25 open GitHub issues — backlog exists and should be triaged before Phase 2 begins</w:t>
      </w:r>
    </w:p>
    <w:p>
      <w:pPr>
        <w:spacing w:after="80" w:before="60"/>
      </w:pPr>
      <w:r>
        <w:rPr>
          <w:rFonts w:ascii="Arial" w:cs="Arial" w:eastAsia="Arial" w:hAnsi="Arial"/>
          <w:b w:val="false"/>
          <w:bCs w:val="false"/>
          <w:color w:val="1F2937"/>
          <w:sz w:val="20"/>
          <w:szCs w:val="20"/>
        </w:rPr>
        <w:t xml:space="preserve">• Java 17 + Spring Boot 3.x + React 18.2 — modern, well-chosen stack</w:t>
      </w:r>
    </w:p>
    <w:p>
      <w:pPr>
        <w:spacing w:after="80" w:before="60"/>
      </w:pPr>
      <w:r>
        <w:rPr>
          <w:rFonts w:ascii="Arial" w:cs="Arial" w:eastAsia="Arial" w:hAnsi="Arial"/>
          <w:b w:val="false"/>
          <w:bCs w:val="false"/>
          <w:color w:val="1F2937"/>
          <w:sz w:val="20"/>
          <w:szCs w:val="20"/>
        </w:rPr>
        <w:t xml:space="preserve">• Oracle CM3INT schema with 4 core tables — solid relational foundation</w:t>
      </w:r>
    </w:p>
    <w:p>
      <w:pPr>
        <w:spacing w:after="80" w:before="160"/>
      </w:pPr>
      <w:r>
        <w:rPr>
          <w:rFonts w:ascii="Arial" w:cs="Arial" w:eastAsia="Arial" w:hAnsi="Arial"/>
          <w:b/>
          <w:bCs/>
          <w:color w:val="1F3864"/>
          <w:sz w:val="22"/>
          <w:szCs w:val="22"/>
        </w:rPr>
        <w:t xml:space="preserve">Completion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Module / Feature</w:t>
            </w:r>
          </w:p>
        </w:tc>
        <w:tc>
          <w:tcPr>
            <w:tcW w:type="dxa" w:w="200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Status</w:t>
            </w:r>
          </w:p>
        </w:tc>
        <w:tc>
          <w:tcPr>
            <w:tcW w:type="dxa" w:w="336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Evidence from Repo</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Manual Job Config CRUD (US001)</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Complete</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REST API, Oracle schema, Swagger docs</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Manual Batch Execution (Phase 3)</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Complete</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JSON→YAML conversion, job trigger API</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Template Configuration System</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Complete</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DataGrid with 252+ fields, pagination</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Spring Security / JWT Auth</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Complete</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JWT filter chain, RBAC 4 roles</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Oracle DB Schema (CM3INT)</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Complete</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MANUAL_JOB_CONFIG, AUDIT, EXECUTION tables</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SOX Audit Trail</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Complete</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Audit log with correlation IDs, justification</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React + TypeScript + MUI Shell</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Complete</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React 18.2, TypeScript 4.9, MUI 5.x</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Docker / Compose</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Complete</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Dockerfile + docker-compose.yml in repo</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API Documentation (Swagger)</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Complete</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springdoc/OpenAPI configured</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Connector Library</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Partial</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Oracle staging exists; CSV, REST, Kafka not built</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Scheduling / Orchestration</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Partial</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Manual trigger only; no Quartz scheduler UI</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Data Lineage</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Partial</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Audit trail exists; no visual graph layer</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Kubernetes Deployment</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Partial</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YAML template in README; not production-hardened</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Visual Drag-Drop Pipeline Designer</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Missing</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No canvas/node editor in fabric-ui</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Data Preview / Row Inspection</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Missing</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No data sampling or preview component</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Rule-based Data Quality Checks</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Missing</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No DQ rule engine or UI</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Column Profiling (nulls, patterns, stats)</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Missing</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No profiling service or report UI</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REST API Connector</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Missing</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No HTTP source/sink integration</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Kafka Connector</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Missing</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No consumer/producer integration</w:t>
            </w:r>
          </w:p>
        </w:tc>
      </w:tr>
      <w:tr>
        <w:tc>
          <w:tcPr>
            <w:tcW w:type="dxa" w:w="4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CSV / Excel Connector (structured)</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 Missing</w:t>
            </w:r>
          </w:p>
        </w:tc>
        <w:tc>
          <w:tcPr>
            <w:tcW w:type="dxa" w:w="33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444444"/>
                <w:sz w:val="18"/>
                <w:szCs w:val="18"/>
              </w:rPr>
              <w:t xml:space="preserve">File path exists but no read/transform logic</w:t>
            </w:r>
          </w:p>
        </w:tc>
      </w:tr>
    </w:tbl>
    <w:p>
      <w:pPr>
        <w:spacing w:after="80" w:before="240"/>
      </w:pPr>
      <w:r>
        <w:rPr>
          <w:rFonts w:ascii="Arial" w:cs="Arial" w:eastAsia="Arial" w:hAnsi="Arial"/>
          <w:b/>
          <w:bCs/>
          <w:color w:val="1F3864"/>
          <w:sz w:val="22"/>
          <w:szCs w:val="22"/>
        </w:rPr>
        <w:t xml:space="preserve">Architecture Assessment</w:t>
      </w:r>
    </w:p>
    <w:p>
      <w:pPr>
        <w:spacing w:after="80" w:before="60"/>
      </w:pPr>
      <w:r>
        <w:rPr>
          <w:rFonts w:ascii="Arial" w:cs="Arial" w:eastAsia="Arial" w:hAnsi="Arial"/>
          <w:b w:val="false"/>
          <w:bCs w:val="false"/>
          <w:color w:val="1F2937"/>
          <w:sz w:val="20"/>
          <w:szCs w:val="20"/>
        </w:rPr>
        <w:t xml:space="preserve">The architectural decisions made in Phase 1 are sound for an enterprise banking context:</w:t>
      </w:r>
    </w:p>
    <w:p>
      <w:pPr>
        <w:pStyle w:val="ListParagraph"/>
        <w:numPr>
          <w:ilvl w:val="0"/>
          <w:numId w:val="2"/>
        </w:numPr>
        <w:spacing w:after="40" w:before="40"/>
      </w:pPr>
      <w:r>
        <w:rPr>
          <w:rFonts w:ascii="Arial" w:cs="Arial" w:eastAsia="Arial" w:hAnsi="Arial"/>
          <w:b w:val="false"/>
          <w:bCs w:val="false"/>
          <w:color w:val="1F2937"/>
          <w:sz w:val="20"/>
          <w:szCs w:val="20"/>
        </w:rPr>
        <w:t xml:space="preserve">JdbcTemplate over JPA/Hibernate is the right call — gives full SQL control for complex Oracle queries and avoids N+1 problems common in batch workloads.</w:t>
      </w:r>
    </w:p>
    <w:p>
      <w:pPr>
        <w:pStyle w:val="ListParagraph"/>
        <w:numPr>
          <w:ilvl w:val="0"/>
          <w:numId w:val="2"/>
        </w:numPr>
        <w:spacing w:after="40" w:before="40"/>
      </w:pPr>
      <w:r>
        <w:rPr>
          <w:rFonts w:ascii="Arial" w:cs="Arial" w:eastAsia="Arial" w:hAnsi="Arial"/>
          <w:b w:val="false"/>
          <w:bCs w:val="false"/>
          <w:color w:val="1F2937"/>
          <w:sz w:val="20"/>
          <w:szCs w:val="20"/>
        </w:rPr>
        <w:t xml:space="preserve">JWT + RBAC with 4 roles (Viewer, Creator, Modifier, Executor) is well-designed for SOX segregation of duties requirements.</w:t>
      </w:r>
    </w:p>
    <w:p>
      <w:pPr>
        <w:pStyle w:val="ListParagraph"/>
        <w:numPr>
          <w:ilvl w:val="0"/>
          <w:numId w:val="2"/>
        </w:numPr>
        <w:spacing w:after="40" w:before="40"/>
      </w:pPr>
      <w:r>
        <w:rPr>
          <w:rFonts w:ascii="Arial" w:cs="Arial" w:eastAsia="Arial" w:hAnsi="Arial"/>
          <w:b w:val="false"/>
          <w:bCs w:val="false"/>
          <w:color w:val="1F2937"/>
          <w:sz w:val="20"/>
          <w:szCs w:val="20"/>
        </w:rPr>
        <w:t xml:space="preserve">The Template Configuration System with DataGrid pagination (handling 252+ fields for p327) shows strong production-readiness thinking.</w:t>
      </w:r>
    </w:p>
    <w:p>
      <w:pPr>
        <w:pStyle w:val="ListParagraph"/>
        <w:numPr>
          <w:ilvl w:val="0"/>
          <w:numId w:val="2"/>
        </w:numPr>
        <w:spacing w:after="40" w:before="40"/>
      </w:pPr>
      <w:r>
        <w:rPr>
          <w:rFonts w:ascii="Arial" w:cs="Arial" w:eastAsia="Arial" w:hAnsi="Arial"/>
          <w:b w:val="false"/>
          <w:bCs w:val="false"/>
          <w:color w:val="1F2937"/>
          <w:sz w:val="20"/>
          <w:szCs w:val="20"/>
        </w:rPr>
        <w:t xml:space="preserve">JSON-to-YAML conversion for batch job triggering is a clean abstraction that will serve well as the execution engine grows.</w:t>
      </w:r>
    </w:p>
    <w:p>
      <w:pPr>
        <w:pStyle w:val="ListParagraph"/>
        <w:numPr>
          <w:ilvl w:val="0"/>
          <w:numId w:val="2"/>
        </w:numPr>
        <w:spacing w:after="40" w:before="40"/>
      </w:pPr>
      <w:r>
        <w:rPr>
          <w:rFonts w:ascii="Arial" w:cs="Arial" w:eastAsia="Arial" w:hAnsi="Arial"/>
          <w:b w:val="false"/>
          <w:bCs w:val="false"/>
          <w:color w:val="1F2937"/>
          <w:sz w:val="20"/>
          <w:szCs w:val="20"/>
        </w:rPr>
        <w:t xml:space="preserve">Docker Compose setup is present but K8s is not production-hardened yet — appropriate for current stage.</w:t>
      </w:r>
    </w:p>
    <w:p>
      <w:r>
        <w:br w:type="page"/>
      </w:r>
    </w:p>
    <w:p>
      <w:pPr>
        <w:pStyle w:val="Heading1"/>
        <w:spacing w:after="160" w:before="400"/>
      </w:pPr>
      <w:r>
        <w:rPr>
          <w:rFonts w:ascii="Arial" w:cs="Arial" w:eastAsia="Arial" w:hAnsi="Arial"/>
          <w:b/>
          <w:bCs/>
          <w:color w:val="1F3864"/>
          <w:sz w:val="36"/>
          <w:szCs w:val="36"/>
        </w:rPr>
        <w:t xml:space="preserve">2. Gap Analysis: Current vs. Informatica-Style MVP</w:t>
      </w:r>
    </w:p>
    <w:p>
      <w:pPr>
        <w:spacing w:after="80" w:before="60"/>
      </w:pPr>
      <w:r>
        <w:rPr>
          <w:rFonts w:ascii="Arial" w:cs="Arial" w:eastAsia="Arial" w:hAnsi="Arial"/>
          <w:b w:val="false"/>
          <w:bCs w:val="false"/>
          <w:color w:val="1F2937"/>
          <w:sz w:val="20"/>
          <w:szCs w:val="20"/>
        </w:rPr>
        <w:t xml:space="preserve">The following maps what Informatica PowerCenter/IICS provides against the Fabric Platform MVP goals selected. Gaps are rated by strategic importance and build complexity.</w:t>
      </w:r>
    </w:p>
    <w:p>
      <w:pPr>
        <w:spacing w:after="80" w:before="160"/>
      </w:pPr>
      <w:r>
        <w:rPr>
          <w:rFonts w:ascii="Arial" w:cs="Arial" w:eastAsia="Arial" w:hAnsi="Arial"/>
          <w:b/>
          <w:bCs/>
          <w:color w:val="CC0000"/>
          <w:sz w:val="22"/>
          <w:szCs w:val="22"/>
        </w:rPr>
        <w:t xml:space="preserve">Critical Gaps (Must Have for MVP)</w:t>
      </w:r>
    </w:p>
    <w:p>
      <w:pPr>
        <w:pStyle w:val="Heading2"/>
        <w:spacing w:after="100" w:before="240"/>
      </w:pPr>
      <w:r>
        <w:rPr>
          <w:rFonts w:ascii="Arial" w:cs="Arial" w:eastAsia="Arial" w:hAnsi="Arial"/>
          <w:b/>
          <w:bCs/>
          <w:color w:val="2E75B6"/>
          <w:sz w:val="26"/>
          <w:szCs w:val="26"/>
        </w:rPr>
        <w:t xml:space="preserve">2.1  Visual Pipeline Designer</w:t>
      </w:r>
    </w:p>
    <w:p>
      <w:pPr>
        <w:spacing w:after="80" w:before="60"/>
      </w:pPr>
      <w:r>
        <w:rPr>
          <w:rFonts w:ascii="Arial" w:cs="Arial" w:eastAsia="Arial" w:hAnsi="Arial"/>
          <w:b w:val="false"/>
          <w:bCs w:val="false"/>
          <w:color w:val="1F2937"/>
          <w:sz w:val="20"/>
          <w:szCs w:val="20"/>
        </w:rPr>
        <w:t xml:space="preserve">This is the single biggest missing piece and the most visible differentiator from a plain batch configuration tool. Without a canvas-based pipeline designer, Fabric Platform is a job config manager — not an Informatica-style integration platform. It is also the hardest thing to build well.</w:t>
      </w:r>
    </w:p>
    <w:p>
      <w:pPr>
        <w:spacing w:after="80" w:before="60"/>
      </w:pPr>
      <w:r>
        <w:rPr>
          <w:rFonts w:ascii="Arial" w:cs="Arial" w:eastAsia="Arial" w:hAnsi="Arial"/>
          <w:b/>
          <w:bCs/>
          <w:color w:val="1F2937"/>
          <w:sz w:val="20"/>
          <w:szCs w:val="20"/>
        </w:rPr>
        <w:t xml:space="preserve">What needs to be built:</w:t>
      </w:r>
    </w:p>
    <w:p>
      <w:pPr>
        <w:pStyle w:val="ListParagraph"/>
        <w:numPr>
          <w:ilvl w:val="0"/>
          <w:numId w:val="2"/>
        </w:numPr>
        <w:spacing w:after="40" w:before="40"/>
      </w:pPr>
      <w:r>
        <w:rPr>
          <w:rFonts w:ascii="Arial" w:cs="Arial" w:eastAsia="Arial" w:hAnsi="Arial"/>
          <w:b w:val="false"/>
          <w:bCs w:val="false"/>
          <w:color w:val="1F2937"/>
          <w:sz w:val="20"/>
          <w:szCs w:val="20"/>
        </w:rPr>
        <w:t xml:space="preserve">React Flow canvas integration — nodes represent sources, transforms, sinks; edges represent data flow</w:t>
      </w:r>
    </w:p>
    <w:p>
      <w:pPr>
        <w:pStyle w:val="ListParagraph"/>
        <w:numPr>
          <w:ilvl w:val="0"/>
          <w:numId w:val="2"/>
        </w:numPr>
        <w:spacing w:after="40" w:before="40"/>
      </w:pPr>
      <w:r>
        <w:rPr>
          <w:rFonts w:ascii="Arial" w:cs="Arial" w:eastAsia="Arial" w:hAnsi="Arial"/>
          <w:b w:val="false"/>
          <w:bCs w:val="false"/>
          <w:color w:val="1F2937"/>
          <w:sz w:val="20"/>
          <w:szCs w:val="20"/>
        </w:rPr>
        <w:t xml:space="preserve">Node palette with drag-from-sidebar interaction</w:t>
      </w:r>
    </w:p>
    <w:p>
      <w:pPr>
        <w:pStyle w:val="ListParagraph"/>
        <w:numPr>
          <w:ilvl w:val="0"/>
          <w:numId w:val="2"/>
        </w:numPr>
        <w:spacing w:after="40" w:before="40"/>
      </w:pPr>
      <w:r>
        <w:rPr>
          <w:rFonts w:ascii="Arial" w:cs="Arial" w:eastAsia="Arial" w:hAnsi="Arial"/>
          <w:b w:val="false"/>
          <w:bCs w:val="false"/>
          <w:color w:val="1F2937"/>
          <w:sz w:val="20"/>
          <w:szCs w:val="20"/>
        </w:rPr>
        <w:t xml:space="preserve">Node configuration panel (clicking a node opens its properties form)</w:t>
      </w:r>
    </w:p>
    <w:p>
      <w:pPr>
        <w:pStyle w:val="ListParagraph"/>
        <w:numPr>
          <w:ilvl w:val="0"/>
          <w:numId w:val="2"/>
        </w:numPr>
        <w:spacing w:after="40" w:before="40"/>
      </w:pPr>
      <w:r>
        <w:rPr>
          <w:rFonts w:ascii="Arial" w:cs="Arial" w:eastAsia="Arial" w:hAnsi="Arial"/>
          <w:b w:val="false"/>
          <w:bCs w:val="false"/>
          <w:color w:val="1F2937"/>
          <w:sz w:val="20"/>
          <w:szCs w:val="20"/>
        </w:rPr>
        <w:t xml:space="preserve">Pipeline serialization — canvas state must serialize to/from your existing JSON job config format</w:t>
      </w:r>
    </w:p>
    <w:p>
      <w:pPr>
        <w:pStyle w:val="ListParagraph"/>
        <w:numPr>
          <w:ilvl w:val="0"/>
          <w:numId w:val="2"/>
        </w:numPr>
        <w:spacing w:after="40" w:before="40"/>
      </w:pPr>
      <w:r>
        <w:rPr>
          <w:rFonts w:ascii="Arial" w:cs="Arial" w:eastAsia="Arial" w:hAnsi="Arial"/>
          <w:b w:val="false"/>
          <w:bCs w:val="false"/>
          <w:color w:val="1F2937"/>
          <w:sz w:val="20"/>
          <w:szCs w:val="20"/>
        </w:rPr>
        <w:t xml:space="preserve">Validation — detect disconnected nodes, missing required config, cycles</w:t>
      </w:r>
    </w:p>
    <w:p>
      <w:pPr>
        <w:pStyle w:val="ListParagraph"/>
        <w:numPr>
          <w:ilvl w:val="0"/>
          <w:numId w:val="2"/>
        </w:numPr>
        <w:spacing w:after="40" w:before="40"/>
      </w:pPr>
      <w:r>
        <w:rPr>
          <w:rFonts w:ascii="Arial" w:cs="Arial" w:eastAsia="Arial" w:hAnsi="Arial"/>
          <w:b w:val="false"/>
          <w:bCs w:val="false"/>
          <w:color w:val="1F2937"/>
          <w:sz w:val="20"/>
          <w:szCs w:val="20"/>
        </w:rPr>
        <w:t xml:space="preserve">Undo/redo stack — critical for usability; React Flow doesn't give this for free</w:t>
      </w:r>
    </w:p>
    <w:p>
      <w:pPr>
        <w:pStyle w:val="ListParagraph"/>
        <w:numPr>
          <w:ilvl w:val="0"/>
          <w:numId w:val="2"/>
        </w:numPr>
        <w:spacing w:after="40" w:before="40"/>
      </w:pPr>
      <w:r>
        <w:rPr>
          <w:rFonts w:ascii="Arial" w:cs="Arial" w:eastAsia="Arial" w:hAnsi="Arial"/>
          <w:b w:val="false"/>
          <w:bCs w:val="false"/>
          <w:color w:val="1F2937"/>
          <w:sz w:val="20"/>
          <w:szCs w:val="20"/>
        </w:rPr>
        <w:t xml:space="preserve">Save/load pipeline from your existing Oracle MANUAL_JOB_CONFIG table</w:t>
      </w:r>
    </w:p>
    <w:p>
      <w:pPr>
        <w:spacing w:after="80" w:before="60"/>
      </w:pPr>
      <w:r>
        <w:rPr>
          <w:rFonts w:ascii="Arial" w:cs="Arial" w:eastAsia="Arial" w:hAnsi="Arial"/>
          <w:b w:val="false"/>
          <w:bCs w:val="false"/>
          <w:color w:val="444444"/>
          <w:sz w:val="20"/>
          <w:szCs w:val="20"/>
        </w:rPr>
        <w:t xml:space="preserve">Integration point: The pipeline designer output must produce a JSON structure that maps cleanly to your existing job execution API (POST /api/v2/manual-job-execution/execute/{configId}). This means the serialization format needs to be designed carefully to be both human-readable and machine-executable.</w:t>
      </w:r>
    </w:p>
    <w:p>
      <w:pPr>
        <w:pStyle w:val="Heading2"/>
        <w:spacing w:after="100" w:before="240"/>
      </w:pPr>
      <w:r>
        <w:rPr>
          <w:rFonts w:ascii="Arial" w:cs="Arial" w:eastAsia="Arial" w:hAnsi="Arial"/>
          <w:b/>
          <w:bCs/>
          <w:color w:val="2E75B6"/>
          <w:sz w:val="26"/>
          <w:szCs w:val="26"/>
        </w:rPr>
        <w:t xml:space="preserve">2.2  Execution Engine (DAG Runner)</w:t>
      </w:r>
    </w:p>
    <w:p>
      <w:pPr>
        <w:spacing w:after="80" w:before="60"/>
      </w:pPr>
      <w:r>
        <w:rPr>
          <w:rFonts w:ascii="Arial" w:cs="Arial" w:eastAsia="Arial" w:hAnsi="Arial"/>
          <w:b w:val="false"/>
          <w:bCs w:val="false"/>
          <w:color w:val="1F2937"/>
          <w:sz w:val="20"/>
          <w:szCs w:val="20"/>
        </w:rPr>
        <w:t xml:space="preserve">Your manual batch execution (Phase 3) triggers Spring Batch jobs, which is a good start. However, for a true pipeline platform, you need a DAG-aware execution engine that can:</w:t>
      </w:r>
    </w:p>
    <w:p>
      <w:pPr>
        <w:pStyle w:val="ListParagraph"/>
        <w:numPr>
          <w:ilvl w:val="0"/>
          <w:numId w:val="2"/>
        </w:numPr>
        <w:spacing w:after="40" w:before="40"/>
      </w:pPr>
      <w:r>
        <w:rPr>
          <w:rFonts w:ascii="Arial" w:cs="Arial" w:eastAsia="Arial" w:hAnsi="Arial"/>
          <w:b w:val="false"/>
          <w:bCs w:val="false"/>
          <w:color w:val="1F2937"/>
          <w:sz w:val="20"/>
          <w:szCs w:val="20"/>
        </w:rPr>
        <w:t xml:space="preserve">Execute pipeline nodes in topological order</w:t>
      </w:r>
    </w:p>
    <w:p>
      <w:pPr>
        <w:pStyle w:val="ListParagraph"/>
        <w:numPr>
          <w:ilvl w:val="0"/>
          <w:numId w:val="2"/>
        </w:numPr>
        <w:spacing w:after="40" w:before="40"/>
      </w:pPr>
      <w:r>
        <w:rPr>
          <w:rFonts w:ascii="Arial" w:cs="Arial" w:eastAsia="Arial" w:hAnsi="Arial"/>
          <w:b w:val="false"/>
          <w:bCs w:val="false"/>
          <w:color w:val="1F2937"/>
          <w:sz w:val="20"/>
          <w:szCs w:val="20"/>
        </w:rPr>
        <w:t xml:space="preserve">Handle parallel branches when nodes have no dependency on each other</w:t>
      </w:r>
    </w:p>
    <w:p>
      <w:pPr>
        <w:pStyle w:val="ListParagraph"/>
        <w:numPr>
          <w:ilvl w:val="0"/>
          <w:numId w:val="2"/>
        </w:numPr>
        <w:spacing w:after="40" w:before="40"/>
      </w:pPr>
      <w:r>
        <w:rPr>
          <w:rFonts w:ascii="Arial" w:cs="Arial" w:eastAsia="Arial" w:hAnsi="Arial"/>
          <w:b w:val="false"/>
          <w:bCs w:val="false"/>
          <w:color w:val="1F2937"/>
          <w:sz w:val="20"/>
          <w:szCs w:val="20"/>
        </w:rPr>
        <w:t xml:space="preserve">Pass data/context between nodes (e.g., output row count from source to transform)</w:t>
      </w:r>
    </w:p>
    <w:p>
      <w:pPr>
        <w:pStyle w:val="ListParagraph"/>
        <w:numPr>
          <w:ilvl w:val="0"/>
          <w:numId w:val="2"/>
        </w:numPr>
        <w:spacing w:after="40" w:before="40"/>
      </w:pPr>
      <w:r>
        <w:rPr>
          <w:rFonts w:ascii="Arial" w:cs="Arial" w:eastAsia="Arial" w:hAnsi="Arial"/>
          <w:b w:val="false"/>
          <w:bCs w:val="false"/>
          <w:color w:val="1F2937"/>
          <w:sz w:val="20"/>
          <w:szCs w:val="20"/>
        </w:rPr>
        <w:t xml:space="preserve">Handle step-level retries with configurable backoff</w:t>
      </w:r>
    </w:p>
    <w:p>
      <w:pPr>
        <w:pStyle w:val="ListParagraph"/>
        <w:numPr>
          <w:ilvl w:val="0"/>
          <w:numId w:val="2"/>
        </w:numPr>
        <w:spacing w:after="40" w:before="40"/>
      </w:pPr>
      <w:r>
        <w:rPr>
          <w:rFonts w:ascii="Arial" w:cs="Arial" w:eastAsia="Arial" w:hAnsi="Arial"/>
          <w:b w:val="false"/>
          <w:bCs w:val="false"/>
          <w:color w:val="1F2937"/>
          <w:sz w:val="20"/>
          <w:szCs w:val="20"/>
        </w:rPr>
        <w:t xml:space="preserve">Stream execution status back to the UI in real time (WebSocket or SSE)</w:t>
      </w:r>
    </w:p>
    <w:p>
      <w:pPr>
        <w:spacing w:after="80" w:before="60"/>
      </w:pPr>
      <w:r>
        <w:rPr>
          <w:rFonts w:ascii="Arial" w:cs="Arial" w:eastAsia="Arial" w:hAnsi="Arial"/>
          <w:b w:val="false"/>
          <w:bCs w:val="false"/>
          <w:color w:val="1F2937"/>
          <w:sz w:val="20"/>
          <w:szCs w:val="20"/>
        </w:rPr>
        <w:t xml:space="preserve">Spring Batch already handles chunk-oriented processing well. The work here is building the DAG orchestration layer on top of it, and the real-time status streaming to React.</w:t>
      </w:r>
    </w:p>
    <w:p>
      <w:pPr>
        <w:pStyle w:val="Heading2"/>
        <w:spacing w:after="100" w:before="240"/>
      </w:pPr>
      <w:r>
        <w:rPr>
          <w:rFonts w:ascii="Arial" w:cs="Arial" w:eastAsia="Arial" w:hAnsi="Arial"/>
          <w:b/>
          <w:bCs/>
          <w:color w:val="2E75B6"/>
          <w:sz w:val="26"/>
          <w:szCs w:val="26"/>
        </w:rPr>
        <w:t xml:space="preserve">2.3  Connector Library</w:t>
      </w:r>
    </w:p>
    <w:p>
      <w:pPr>
        <w:spacing w:after="80" w:before="60"/>
      </w:pPr>
      <w:r>
        <w:rPr>
          <w:rFonts w:ascii="Arial" w:cs="Arial" w:eastAsia="Arial" w:hAnsi="Arial"/>
          <w:b w:val="false"/>
          <w:bCs w:val="false"/>
          <w:color w:val="1F2937"/>
          <w:sz w:val="20"/>
          <w:szCs w:val="20"/>
        </w:rPr>
        <w:t xml:space="preserve">Currently only Oracle staging tables are supported as a source. The roadmap needs:</w:t>
      </w:r>
    </w:p>
    <w:p>
      <w:pPr>
        <w:pStyle w:val="ListParagraph"/>
        <w:numPr>
          <w:ilvl w:val="0"/>
          <w:numId w:val="2"/>
        </w:numPr>
        <w:spacing w:after="40" w:before="40"/>
      </w:pPr>
      <w:r>
        <w:rPr>
          <w:rFonts w:ascii="Arial" w:cs="Arial" w:eastAsia="Arial" w:hAnsi="Arial"/>
          <w:b w:val="false"/>
          <w:bCs w:val="false"/>
          <w:color w:val="1F2937"/>
          <w:sz w:val="20"/>
          <w:szCs w:val="20"/>
        </w:rPr>
        <w:t xml:space="preserve">CSV/Excel connector — structured read with schema detection, delimiter config, header row handling</w:t>
      </w:r>
    </w:p>
    <w:p>
      <w:pPr>
        <w:pStyle w:val="ListParagraph"/>
        <w:numPr>
          <w:ilvl w:val="0"/>
          <w:numId w:val="2"/>
        </w:numPr>
        <w:spacing w:after="40" w:before="40"/>
      </w:pPr>
      <w:r>
        <w:rPr>
          <w:rFonts w:ascii="Arial" w:cs="Arial" w:eastAsia="Arial" w:hAnsi="Arial"/>
          <w:b w:val="false"/>
          <w:bCs w:val="false"/>
          <w:color w:val="1F2937"/>
          <w:sz w:val="20"/>
          <w:szCs w:val="20"/>
        </w:rPr>
        <w:t xml:space="preserve">REST API connector — configurable HTTP source (GET/POST), pagination strategies, auth (Basic, Bearer, API Key)</w:t>
      </w:r>
    </w:p>
    <w:p>
      <w:pPr>
        <w:pStyle w:val="ListParagraph"/>
        <w:numPr>
          <w:ilvl w:val="0"/>
          <w:numId w:val="2"/>
        </w:numPr>
        <w:spacing w:after="40" w:before="40"/>
      </w:pPr>
      <w:r>
        <w:rPr>
          <w:rFonts w:ascii="Arial" w:cs="Arial" w:eastAsia="Arial" w:hAnsi="Arial"/>
          <w:b w:val="false"/>
          <w:bCs w:val="false"/>
          <w:color w:val="1F2937"/>
          <w:sz w:val="20"/>
          <w:szCs w:val="20"/>
        </w:rPr>
        <w:t xml:space="preserve">Kafka connector (Phase 3) — consumer group management, topic config, offset strategy, schema registry integration</w:t>
      </w:r>
    </w:p>
    <w:p>
      <w:pPr>
        <w:spacing w:after="80" w:before="60"/>
      </w:pPr>
      <w:r>
        <w:rPr>
          <w:rFonts w:ascii="Arial" w:cs="Arial" w:eastAsia="Arial" w:hAnsi="Arial"/>
          <w:b w:val="false"/>
          <w:bCs w:val="false"/>
          <w:color w:val="1F2937"/>
          <w:sz w:val="20"/>
          <w:szCs w:val="20"/>
        </w:rPr>
        <w:t xml:space="preserve">Each connector should implement a common ConnectorPort interface to keep the execution engine connector-agnostic.</w:t>
      </w:r>
    </w:p>
    <w:p>
      <w:pPr>
        <w:spacing w:after="80" w:before="160"/>
      </w:pPr>
      <w:r>
        <w:rPr>
          <w:rFonts w:ascii="Arial" w:cs="Arial" w:eastAsia="Arial" w:hAnsi="Arial"/>
          <w:b/>
          <w:bCs/>
          <w:color w:val="2E75B6"/>
          <w:sz w:val="22"/>
          <w:szCs w:val="22"/>
        </w:rPr>
        <w:t xml:space="preserve">Important Gaps (High Value for MVP)</w:t>
      </w:r>
    </w:p>
    <w:p>
      <w:pPr>
        <w:pStyle w:val="Heading2"/>
        <w:spacing w:after="100" w:before="240"/>
      </w:pPr>
      <w:r>
        <w:rPr>
          <w:rFonts w:ascii="Arial" w:cs="Arial" w:eastAsia="Arial" w:hAnsi="Arial"/>
          <w:b/>
          <w:bCs/>
          <w:color w:val="2E75B6"/>
          <w:sz w:val="26"/>
          <w:szCs w:val="26"/>
        </w:rPr>
        <w:t xml:space="preserve">2.4  Data Quality Rules Engine</w:t>
      </w:r>
    </w:p>
    <w:p>
      <w:pPr>
        <w:spacing w:after="80" w:before="60"/>
      </w:pPr>
      <w:r>
        <w:rPr>
          <w:rFonts w:ascii="Arial" w:cs="Arial" w:eastAsia="Arial" w:hAnsi="Arial"/>
          <w:b w:val="false"/>
          <w:bCs w:val="false"/>
          <w:color w:val="1F2937"/>
          <w:sz w:val="20"/>
          <w:szCs w:val="20"/>
        </w:rPr>
        <w:t xml:space="preserve">Rule-based DQ is table stakes for any data integration platform serving banking. The engine needs:</w:t>
      </w:r>
    </w:p>
    <w:p>
      <w:pPr>
        <w:pStyle w:val="ListParagraph"/>
        <w:numPr>
          <w:ilvl w:val="0"/>
          <w:numId w:val="2"/>
        </w:numPr>
        <w:spacing w:after="40" w:before="40"/>
      </w:pPr>
      <w:r>
        <w:rPr>
          <w:rFonts w:ascii="Arial" w:cs="Arial" w:eastAsia="Arial" w:hAnsi="Arial"/>
          <w:b w:val="false"/>
          <w:bCs w:val="false"/>
          <w:color w:val="1F2937"/>
          <w:sz w:val="20"/>
          <w:szCs w:val="20"/>
        </w:rPr>
        <w:t xml:space="preserve">Rule model: null check, range/threshold, regex pattern, referential integrity, custom SQL</w:t>
      </w:r>
    </w:p>
    <w:p>
      <w:pPr>
        <w:pStyle w:val="ListParagraph"/>
        <w:numPr>
          <w:ilvl w:val="0"/>
          <w:numId w:val="2"/>
        </w:numPr>
        <w:spacing w:after="40" w:before="40"/>
      </w:pPr>
      <w:r>
        <w:rPr>
          <w:rFonts w:ascii="Arial" w:cs="Arial" w:eastAsia="Arial" w:hAnsi="Arial"/>
          <w:b w:val="false"/>
          <w:bCs w:val="false"/>
          <w:color w:val="1F2937"/>
          <w:sz w:val="20"/>
          <w:szCs w:val="20"/>
        </w:rPr>
        <w:t xml:space="preserve">Rule assignment: rules bound to specific fields in a pipeline node</w:t>
      </w:r>
    </w:p>
    <w:p>
      <w:pPr>
        <w:pStyle w:val="ListParagraph"/>
        <w:numPr>
          <w:ilvl w:val="0"/>
          <w:numId w:val="2"/>
        </w:numPr>
        <w:spacing w:after="40" w:before="40"/>
      </w:pPr>
      <w:r>
        <w:rPr>
          <w:rFonts w:ascii="Arial" w:cs="Arial" w:eastAsia="Arial" w:hAnsi="Arial"/>
          <w:b w:val="false"/>
          <w:bCs w:val="false"/>
          <w:color w:val="1F2937"/>
          <w:sz w:val="20"/>
          <w:szCs w:val="20"/>
        </w:rPr>
        <w:t xml:space="preserve">Evaluation: run rules during pipeline execution; classify results as PASS/WARN/FAIL/BLOCK</w:t>
      </w:r>
    </w:p>
    <w:p>
      <w:pPr>
        <w:pStyle w:val="ListParagraph"/>
        <w:numPr>
          <w:ilvl w:val="0"/>
          <w:numId w:val="2"/>
        </w:numPr>
        <w:spacing w:after="40" w:before="40"/>
      </w:pPr>
      <w:r>
        <w:rPr>
          <w:rFonts w:ascii="Arial" w:cs="Arial" w:eastAsia="Arial" w:hAnsi="Arial"/>
          <w:b w:val="false"/>
          <w:bCs w:val="false"/>
          <w:color w:val="1F2937"/>
          <w:sz w:val="20"/>
          <w:szCs w:val="20"/>
        </w:rPr>
        <w:t xml:space="preserve">Result store: persist DQ results per execution run for audit and trend analysis</w:t>
      </w:r>
    </w:p>
    <w:p>
      <w:pPr>
        <w:pStyle w:val="ListParagraph"/>
        <w:numPr>
          <w:ilvl w:val="0"/>
          <w:numId w:val="2"/>
        </w:numPr>
        <w:spacing w:after="40" w:before="40"/>
      </w:pPr>
      <w:r>
        <w:rPr>
          <w:rFonts w:ascii="Arial" w:cs="Arial" w:eastAsia="Arial" w:hAnsi="Arial"/>
          <w:b w:val="false"/>
          <w:bCs w:val="false"/>
          <w:color w:val="1F2937"/>
          <w:sz w:val="20"/>
          <w:szCs w:val="20"/>
        </w:rPr>
        <w:t xml:space="preserve">UI: rule builder (create/edit rules), result dashboard per pipeline run</w:t>
      </w:r>
    </w:p>
    <w:p>
      <w:pPr>
        <w:pStyle w:val="Heading2"/>
        <w:spacing w:after="100" w:before="240"/>
      </w:pPr>
      <w:r>
        <w:rPr>
          <w:rFonts w:ascii="Arial" w:cs="Arial" w:eastAsia="Arial" w:hAnsi="Arial"/>
          <w:b/>
          <w:bCs/>
          <w:color w:val="2E75B6"/>
          <w:sz w:val="26"/>
          <w:szCs w:val="26"/>
        </w:rPr>
        <w:t xml:space="preserve">2.5  Column Profiling</w:t>
      </w:r>
    </w:p>
    <w:p>
      <w:pPr>
        <w:spacing w:after="80" w:before="60"/>
      </w:pPr>
      <w:r>
        <w:rPr>
          <w:rFonts w:ascii="Arial" w:cs="Arial" w:eastAsia="Arial" w:hAnsi="Arial"/>
          <w:b w:val="false"/>
          <w:bCs w:val="false"/>
          <w:color w:val="1F2937"/>
          <w:sz w:val="20"/>
          <w:szCs w:val="20"/>
        </w:rPr>
        <w:t xml:space="preserve">Column profiling provides the data discovery foundation — without it, users have to hand-configure mappings blindly. Core capabilities needed:</w:t>
      </w:r>
    </w:p>
    <w:p>
      <w:pPr>
        <w:pStyle w:val="ListParagraph"/>
        <w:numPr>
          <w:ilvl w:val="0"/>
          <w:numId w:val="2"/>
        </w:numPr>
        <w:spacing w:after="40" w:before="40"/>
      </w:pPr>
      <w:r>
        <w:rPr>
          <w:rFonts w:ascii="Arial" w:cs="Arial" w:eastAsia="Arial" w:hAnsi="Arial"/>
          <w:b w:val="false"/>
          <w:bCs w:val="false"/>
          <w:color w:val="1F2937"/>
          <w:sz w:val="20"/>
          <w:szCs w:val="20"/>
        </w:rPr>
        <w:t xml:space="preserve">On-demand profiling of a source (scan a table or file sample)</w:t>
      </w:r>
    </w:p>
    <w:p>
      <w:pPr>
        <w:pStyle w:val="ListParagraph"/>
        <w:numPr>
          <w:ilvl w:val="0"/>
          <w:numId w:val="2"/>
        </w:numPr>
        <w:spacing w:after="40" w:before="40"/>
      </w:pPr>
      <w:r>
        <w:rPr>
          <w:rFonts w:ascii="Arial" w:cs="Arial" w:eastAsia="Arial" w:hAnsi="Arial"/>
          <w:b w:val="false"/>
          <w:bCs w:val="false"/>
          <w:color w:val="1F2937"/>
          <w:sz w:val="20"/>
          <w:szCs w:val="20"/>
        </w:rPr>
        <w:t xml:space="preserve">Stats per column: null %, distinct count, min/max, top-N values, data type distribution</w:t>
      </w:r>
    </w:p>
    <w:p>
      <w:pPr>
        <w:pStyle w:val="ListParagraph"/>
        <w:numPr>
          <w:ilvl w:val="0"/>
          <w:numId w:val="2"/>
        </w:numPr>
        <w:spacing w:after="40" w:before="40"/>
      </w:pPr>
      <w:r>
        <w:rPr>
          <w:rFonts w:ascii="Arial" w:cs="Arial" w:eastAsia="Arial" w:hAnsi="Arial"/>
          <w:b w:val="false"/>
          <w:bCs w:val="false"/>
          <w:color w:val="1F2937"/>
          <w:sz w:val="20"/>
          <w:szCs w:val="20"/>
        </w:rPr>
        <w:t xml:space="preserve">Pattern detection: date formats, phone numbers, SSN-like patterns (flag for PII)</w:t>
      </w:r>
    </w:p>
    <w:p>
      <w:pPr>
        <w:pStyle w:val="ListParagraph"/>
        <w:numPr>
          <w:ilvl w:val="0"/>
          <w:numId w:val="2"/>
        </w:numPr>
        <w:spacing w:after="40" w:before="40"/>
      </w:pPr>
      <w:r>
        <w:rPr>
          <w:rFonts w:ascii="Arial" w:cs="Arial" w:eastAsia="Arial" w:hAnsi="Arial"/>
          <w:b w:val="false"/>
          <w:bCs w:val="false"/>
          <w:color w:val="1F2937"/>
          <w:sz w:val="20"/>
          <w:szCs w:val="20"/>
        </w:rPr>
        <w:t xml:space="preserve">Profile report UI with visual histograms and summary cards</w:t>
      </w:r>
    </w:p>
    <w:p>
      <w:pPr>
        <w:pStyle w:val="Heading2"/>
        <w:spacing w:after="100" w:before="240"/>
      </w:pPr>
      <w:r>
        <w:rPr>
          <w:rFonts w:ascii="Arial" w:cs="Arial" w:eastAsia="Arial" w:hAnsi="Arial"/>
          <w:b/>
          <w:bCs/>
          <w:color w:val="2E75B6"/>
          <w:sz w:val="26"/>
          <w:szCs w:val="26"/>
        </w:rPr>
        <w:t xml:space="preserve">2.6  Data Lineage Visualization</w:t>
      </w:r>
    </w:p>
    <w:p>
      <w:pPr>
        <w:spacing w:after="80" w:before="60"/>
      </w:pPr>
      <w:r>
        <w:rPr>
          <w:rFonts w:ascii="Arial" w:cs="Arial" w:eastAsia="Arial" w:hAnsi="Arial"/>
          <w:b w:val="false"/>
          <w:bCs w:val="false"/>
          <w:color w:val="1F2937"/>
          <w:sz w:val="20"/>
          <w:szCs w:val="20"/>
        </w:rPr>
        <w:t xml:space="preserve">Your SOX audit trail already captures what changed and when. Lineage visualization turns that into a visual graph showing how data flows from source to target across pipelines. Key elements:</w:t>
      </w:r>
    </w:p>
    <w:p>
      <w:pPr>
        <w:pStyle w:val="ListParagraph"/>
        <w:numPr>
          <w:ilvl w:val="0"/>
          <w:numId w:val="2"/>
        </w:numPr>
        <w:spacing w:after="40" w:before="40"/>
      </w:pPr>
      <w:r>
        <w:rPr>
          <w:rFonts w:ascii="Arial" w:cs="Arial" w:eastAsia="Arial" w:hAnsi="Arial"/>
          <w:b w:val="false"/>
          <w:bCs w:val="false"/>
          <w:color w:val="1F2937"/>
          <w:sz w:val="20"/>
          <w:szCs w:val="20"/>
        </w:rPr>
        <w:t xml:space="preserve">Lineage data model: store source → transform → target relationships per pipeline execution</w:t>
      </w:r>
    </w:p>
    <w:p>
      <w:pPr>
        <w:pStyle w:val="ListParagraph"/>
        <w:numPr>
          <w:ilvl w:val="0"/>
          <w:numId w:val="2"/>
        </w:numPr>
        <w:spacing w:after="40" w:before="40"/>
      </w:pPr>
      <w:r>
        <w:rPr>
          <w:rFonts w:ascii="Arial" w:cs="Arial" w:eastAsia="Arial" w:hAnsi="Arial"/>
          <w:b w:val="false"/>
          <w:bCs w:val="false"/>
          <w:color w:val="1F2937"/>
          <w:sz w:val="20"/>
          <w:szCs w:val="20"/>
        </w:rPr>
        <w:t xml:space="preserve">Field-level lineage: which source field maps to which target field through which transform</w:t>
      </w:r>
    </w:p>
    <w:p>
      <w:pPr>
        <w:pStyle w:val="ListParagraph"/>
        <w:numPr>
          <w:ilvl w:val="0"/>
          <w:numId w:val="2"/>
        </w:numPr>
        <w:spacing w:after="40" w:before="40"/>
      </w:pPr>
      <w:r>
        <w:rPr>
          <w:rFonts w:ascii="Arial" w:cs="Arial" w:eastAsia="Arial" w:hAnsi="Arial"/>
          <w:b w:val="false"/>
          <w:bCs w:val="false"/>
          <w:color w:val="1F2937"/>
          <w:sz w:val="20"/>
          <w:szCs w:val="20"/>
        </w:rPr>
        <w:t xml:space="preserve">Graph visualization: D3.js or React Flow rendering the lineage as a DAG</w:t>
      </w:r>
    </w:p>
    <w:p>
      <w:pPr>
        <w:pStyle w:val="ListParagraph"/>
        <w:numPr>
          <w:ilvl w:val="0"/>
          <w:numId w:val="2"/>
        </w:numPr>
        <w:spacing w:after="40" w:before="40"/>
      </w:pPr>
      <w:r>
        <w:rPr>
          <w:rFonts w:ascii="Arial" w:cs="Arial" w:eastAsia="Arial" w:hAnsi="Arial"/>
          <w:b w:val="false"/>
          <w:bCs w:val="false"/>
          <w:color w:val="1F2937"/>
          <w:sz w:val="20"/>
          <w:szCs w:val="20"/>
        </w:rPr>
        <w:t xml:space="preserve">Integration with audit table: your existing MANUAL_JOB_AUDIT has the raw data; it needs a lineage-shaped view on top</w:t>
      </w:r>
    </w:p>
    <w:p>
      <w:r>
        <w:br w:type="page"/>
      </w:r>
    </w:p>
    <w:p>
      <w:pPr>
        <w:pStyle w:val="Heading1"/>
        <w:spacing w:after="160" w:before="400"/>
      </w:pPr>
      <w:r>
        <w:rPr>
          <w:rFonts w:ascii="Arial" w:cs="Arial" w:eastAsia="Arial" w:hAnsi="Arial"/>
          <w:b/>
          <w:bCs/>
          <w:color w:val="1F3864"/>
          <w:sz w:val="36"/>
          <w:szCs w:val="36"/>
        </w:rPr>
        <w:t xml:space="preserve">3. Detailed Development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8F7" w:val="clear"/>
            <w:tcMar>
              <w:top w:type="dxa" w:w="120"/>
              <w:left w:type="dxa" w:w="180"/>
              <w:bottom w:type="dxa" w:w="120"/>
              <w:right w:type="dxa" w:w="180"/>
            </w:tcMar>
          </w:tcPr>
          <w:p>
            <w:r>
              <w:rPr>
                <w:rFonts w:ascii="Arial" w:cs="Arial" w:eastAsia="Arial" w:hAnsi="Arial"/>
                <w:b w:val="false"/>
                <w:bCs w:val="false"/>
                <w:color w:val="1F3864"/>
                <w:sz w:val="20"/>
                <w:szCs w:val="20"/>
              </w:rPr>
              <w:t xml:space="preserve">Methodology: Estimates assume one developer with Claude Code assistance (estimated 35–40% velocity boost on well-scoped tasks). Raw weeks represent unassisted effort. 'With Claude Code' weeks factor in AI assistance for boilerplate generation, test writing, debugging support, and code review. All estimates include design, implementation, unit testing, and integration with existing codebase. They do NOT include large architectural pivots, team onboarding, or production ops work.</w:t>
            </w:r>
          </w:p>
        </w:tc>
      </w:tr>
    </w:tbl>
    <w:p>
      <w:pPr>
        <w:spacing w:after="1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800"/>
        <w:gridCol w:w="1560"/>
      </w:tblGrid>
      <w:tr>
        <w:tc>
          <w:tcPr>
            <w:tcW w:type="dxa" w:w="320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Module</w:t>
            </w:r>
          </w:p>
        </w:tc>
        <w:tc>
          <w:tcPr>
            <w:tcW w:type="dxa" w:w="140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Complexity</w:t>
            </w:r>
          </w:p>
        </w:tc>
        <w:tc>
          <w:tcPr>
            <w:tcW w:type="dxa" w:w="140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Raw Weeks</w:t>
            </w:r>
          </w:p>
        </w:tc>
        <w:tc>
          <w:tcPr>
            <w:tcW w:type="dxa" w:w="180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w/ Claude Code</w:t>
            </w:r>
          </w:p>
        </w:tc>
        <w:tc>
          <w:tcPr>
            <w:tcW w:type="dxa" w:w="156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Phase</w:t>
            </w:r>
          </w:p>
        </w:tc>
      </w:tr>
      <w:tr>
        <w:tc>
          <w:tcPr>
            <w:tcW w:type="dxa" w:w="3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Visual Pipeline Designer (React Flow canvas, node/edge model, serialization)</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 Very High</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7–10</w:t>
            </w:r>
          </w:p>
        </w:tc>
        <w:tc>
          <w:tcPr>
            <w:tcW w:type="dxa" w:w="18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4–6 wks</w:t>
            </w:r>
          </w:p>
        </w:tc>
        <w:tc>
          <w:tcPr>
            <w:tcW w:type="dxa" w:w="1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Phase 2</w:t>
            </w:r>
          </w:p>
        </w:tc>
      </w:tr>
      <w:tr>
        <w:tc>
          <w:tcPr>
            <w:tcW w:type="dxa" w:w="3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Pipeline Execution Engine (DAG runner, step orchestration, retry logic)</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 Very High</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5–8</w:t>
            </w:r>
          </w:p>
        </w:tc>
        <w:tc>
          <w:tcPr>
            <w:tcW w:type="dxa" w:w="18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3–5 wks</w:t>
            </w:r>
          </w:p>
        </w:tc>
        <w:tc>
          <w:tcPr>
            <w:tcW w:type="dxa" w:w="1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Phase 2</w:t>
            </w:r>
          </w:p>
        </w:tc>
      </w:tr>
      <w:tr>
        <w:tc>
          <w:tcPr>
            <w:tcW w:type="dxa" w:w="3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REST API Connector (HTTP source/sink, auth, pagination)</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 High</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3–5</w:t>
            </w:r>
          </w:p>
        </w:tc>
        <w:tc>
          <w:tcPr>
            <w:tcW w:type="dxa" w:w="18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2–3 wks</w:t>
            </w:r>
          </w:p>
        </w:tc>
        <w:tc>
          <w:tcPr>
            <w:tcW w:type="dxa" w:w="1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Phase 2</w:t>
            </w:r>
          </w:p>
        </w:tc>
      </w:tr>
      <w:tr>
        <w:tc>
          <w:tcPr>
            <w:tcW w:type="dxa" w:w="3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CSV / Excel Connector (structured read, schema detection, transform)</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 High</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2–4</w:t>
            </w:r>
          </w:p>
        </w:tc>
        <w:tc>
          <w:tcPr>
            <w:tcW w:type="dxa" w:w="18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1–2 wks</w:t>
            </w:r>
          </w:p>
        </w:tc>
        <w:tc>
          <w:tcPr>
            <w:tcW w:type="dxa" w:w="1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Phase 2</w:t>
            </w:r>
          </w:p>
        </w:tc>
      </w:tr>
      <w:tr>
        <w:tc>
          <w:tcPr>
            <w:tcW w:type="dxa" w:w="3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Kafka Connector (consumer groups, offset mgmt, schema registry)</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 High</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4–6</w:t>
            </w:r>
          </w:p>
        </w:tc>
        <w:tc>
          <w:tcPr>
            <w:tcW w:type="dxa" w:w="1800"/>
            <w:gridSpan w:val="1"/>
            <w:tcBorders>
              <w:top w:val="single" w:color="BBBBBB" w:sz="1"/>
              <w:left w:val="single" w:color="BBBBBB" w:sz="1"/>
              <w:bottom w:val="single" w:color="BBBBBB" w:sz="1"/>
              <w:right w:val="single" w:color="BBBBBB" w:sz="1"/>
            </w:tcBorders>
            <w:shd w:fill="D9E8F7"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2–4 wks</w:t>
            </w:r>
          </w:p>
        </w:tc>
        <w:tc>
          <w:tcPr>
            <w:tcW w:type="dxa" w:w="1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Phase 3</w:t>
            </w:r>
          </w:p>
        </w:tc>
      </w:tr>
      <w:tr>
        <w:tc>
          <w:tcPr>
            <w:tcW w:type="dxa" w:w="3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Data Preview / Row Inspection UI</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 Medium</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2–3</w:t>
            </w:r>
          </w:p>
        </w:tc>
        <w:tc>
          <w:tcPr>
            <w:tcW w:type="dxa" w:w="18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1–2 wks</w:t>
            </w:r>
          </w:p>
        </w:tc>
        <w:tc>
          <w:tcPr>
            <w:tcW w:type="dxa" w:w="1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Phase 2</w:t>
            </w:r>
          </w:p>
        </w:tc>
      </w:tr>
      <w:tr>
        <w:tc>
          <w:tcPr>
            <w:tcW w:type="dxa" w:w="3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Rule-based DQ Engine (rule model, evaluator, results store)</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 High</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4–5</w:t>
            </w:r>
          </w:p>
        </w:tc>
        <w:tc>
          <w:tcPr>
            <w:tcW w:type="dxa" w:w="1800"/>
            <w:gridSpan w:val="1"/>
            <w:tcBorders>
              <w:top w:val="single" w:color="BBBBBB" w:sz="1"/>
              <w:left w:val="single" w:color="BBBBBB" w:sz="1"/>
              <w:bottom w:val="single" w:color="BBBBBB" w:sz="1"/>
              <w:right w:val="single" w:color="BBBBBB" w:sz="1"/>
            </w:tcBorders>
            <w:shd w:fill="D9E8F7"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2–3 wks</w:t>
            </w:r>
          </w:p>
        </w:tc>
        <w:tc>
          <w:tcPr>
            <w:tcW w:type="dxa" w:w="1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Phase 3</w:t>
            </w:r>
          </w:p>
        </w:tc>
      </w:tr>
      <w:tr>
        <w:tc>
          <w:tcPr>
            <w:tcW w:type="dxa" w:w="3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DQ Rules UI (rule builder, result dashboard)</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 Medium</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2–3</w:t>
            </w:r>
          </w:p>
        </w:tc>
        <w:tc>
          <w:tcPr>
            <w:tcW w:type="dxa" w:w="1800"/>
            <w:gridSpan w:val="1"/>
            <w:tcBorders>
              <w:top w:val="single" w:color="BBBBBB" w:sz="1"/>
              <w:left w:val="single" w:color="BBBBBB" w:sz="1"/>
              <w:bottom w:val="single" w:color="BBBBBB" w:sz="1"/>
              <w:right w:val="single" w:color="BBBBBB" w:sz="1"/>
            </w:tcBorders>
            <w:shd w:fill="D9E8F7"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1–2 wks</w:t>
            </w:r>
          </w:p>
        </w:tc>
        <w:tc>
          <w:tcPr>
            <w:tcW w:type="dxa" w:w="1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Phase 3</w:t>
            </w:r>
          </w:p>
        </w:tc>
      </w:tr>
      <w:tr>
        <w:tc>
          <w:tcPr>
            <w:tcW w:type="dxa" w:w="3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Column Profiling Backend (stats, nulls, patterns, histograms)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 Medium</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2–3</w:t>
            </w:r>
          </w:p>
        </w:tc>
        <w:tc>
          <w:tcPr>
            <w:tcW w:type="dxa" w:w="1800"/>
            <w:gridSpan w:val="1"/>
            <w:tcBorders>
              <w:top w:val="single" w:color="BBBBBB" w:sz="1"/>
              <w:left w:val="single" w:color="BBBBBB" w:sz="1"/>
              <w:bottom w:val="single" w:color="BBBBBB" w:sz="1"/>
              <w:right w:val="single" w:color="BBBBBB" w:sz="1"/>
            </w:tcBorders>
            <w:shd w:fill="D9E8F7"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1–2 wks</w:t>
            </w:r>
          </w:p>
        </w:tc>
        <w:tc>
          <w:tcPr>
            <w:tcW w:type="dxa" w:w="1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Phase 3</w:t>
            </w:r>
          </w:p>
        </w:tc>
      </w:tr>
      <w:tr>
        <w:tc>
          <w:tcPr>
            <w:tcW w:type="dxa" w:w="3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Column Profiling UI (report cards, visualizations)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 Medium</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2–3</w:t>
            </w:r>
          </w:p>
        </w:tc>
        <w:tc>
          <w:tcPr>
            <w:tcW w:type="dxa" w:w="1800"/>
            <w:gridSpan w:val="1"/>
            <w:tcBorders>
              <w:top w:val="single" w:color="BBBBBB" w:sz="1"/>
              <w:left w:val="single" w:color="BBBBBB" w:sz="1"/>
              <w:bottom w:val="single" w:color="BBBBBB" w:sz="1"/>
              <w:right w:val="single" w:color="BBBBBB" w:sz="1"/>
            </w:tcBorders>
            <w:shd w:fill="D9E8F7"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1–2 wks</w:t>
            </w:r>
          </w:p>
        </w:tc>
        <w:tc>
          <w:tcPr>
            <w:tcW w:type="dxa" w:w="1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Phase 3</w:t>
            </w:r>
          </w:p>
        </w:tc>
      </w:tr>
      <w:tr>
        <w:tc>
          <w:tcPr>
            <w:tcW w:type="dxa" w:w="3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Lineage Graph Visualization (D3/React Flow, field-level tracking)</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 Very High</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4–6</w:t>
            </w:r>
          </w:p>
        </w:tc>
        <w:tc>
          <w:tcPr>
            <w:tcW w:type="dxa" w:w="1800"/>
            <w:gridSpan w:val="1"/>
            <w:tcBorders>
              <w:top w:val="single" w:color="BBBBBB" w:sz="1"/>
              <w:left w:val="single" w:color="BBBBBB" w:sz="1"/>
              <w:bottom w:val="single" w:color="BBBBBB" w:sz="1"/>
              <w:right w:val="single" w:color="BBBBBB" w:sz="1"/>
            </w:tcBorders>
            <w:shd w:fill="D9E8F7"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2–4 wks</w:t>
            </w:r>
          </w:p>
        </w:tc>
        <w:tc>
          <w:tcPr>
            <w:tcW w:type="dxa" w:w="1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Phase 3</w:t>
            </w:r>
          </w:p>
        </w:tc>
      </w:tr>
      <w:tr>
        <w:tc>
          <w:tcPr>
            <w:tcW w:type="dxa" w:w="3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Scheduling UI + Quartz Integration</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 High</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2–3</w:t>
            </w:r>
          </w:p>
        </w:tc>
        <w:tc>
          <w:tcPr>
            <w:tcW w:type="dxa" w:w="18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1–2 wks</w:t>
            </w:r>
          </w:p>
        </w:tc>
        <w:tc>
          <w:tcPr>
            <w:tcW w:type="dxa" w:w="1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Phase 2</w:t>
            </w:r>
          </w:p>
        </w:tc>
      </w:tr>
      <w:tr>
        <w:tc>
          <w:tcPr>
            <w:tcW w:type="dxa" w:w="3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Testing, Integration, Bug Fixes</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w:t>
            </w:r>
          </w:p>
        </w:tc>
        <w:tc>
          <w:tcPr>
            <w:tcW w:type="dxa" w:w="14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4–6</w:t>
            </w:r>
          </w:p>
        </w:tc>
        <w:tc>
          <w:tcPr>
            <w:tcW w:type="dxa" w:w="18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3–4 wks</w:t>
            </w:r>
          </w:p>
        </w:tc>
        <w:tc>
          <w:tcPr>
            <w:tcW w:type="dxa" w:w="1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F2937"/>
                <w:sz w:val="18"/>
                <w:szCs w:val="18"/>
              </w:rPr>
              <w:t xml:space="preserve">All</w:t>
            </w:r>
          </w:p>
        </w:tc>
      </w:tr>
      <w:tr>
        <w:tc>
          <w:tcPr>
            <w:tcW w:type="dxa" w:w="32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TOTAL REMAINING</w:t>
            </w:r>
          </w:p>
        </w:tc>
        <w:tc>
          <w:tcPr>
            <w:tcW w:type="dxa" w:w="14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
            </w:r>
          </w:p>
        </w:tc>
        <w:tc>
          <w:tcPr>
            <w:tcW w:type="dxa" w:w="14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43–65 wks</w:t>
            </w:r>
          </w:p>
        </w:tc>
        <w:tc>
          <w:tcPr>
            <w:tcW w:type="dxa" w:w="18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23–37 wks</w:t>
            </w:r>
          </w:p>
        </w:tc>
        <w:tc>
          <w:tcPr>
            <w:tcW w:type="dxa" w:w="156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8"/>
                <w:szCs w:val="18"/>
              </w:rPr>
              <w:t xml:space="preserve"/>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180"/>
              <w:bottom w:type="dxa" w:w="120"/>
              <w:right w:type="dxa" w:w="180"/>
            </w:tcMar>
          </w:tcPr>
          <w:p>
            <w:r>
              <w:rPr>
                <w:rFonts w:ascii="Arial" w:cs="Arial" w:eastAsia="Arial" w:hAnsi="Arial"/>
                <w:b w:val="false"/>
                <w:bCs w:val="false"/>
                <w:color w:val="1F3864"/>
                <w:sz w:val="20"/>
                <w:szCs w:val="20"/>
              </w:rPr>
              <w:t xml:space="preserve">Bottom line: With Claude Code assistance, you are looking at approximately 23–37 weeks of focused development to complete the MVP. The wide range reflects uncertainty in the pipeline designer (React Flow integration can be faster or slower depending on how well the serialization format aligns with your existing job config model) and the DQ engine (banking domain rules can explode in complexity). Best case (good days, clean scope): ~6 months. Expected case: ~8 months. Conservative case: ~10 months.</w:t>
            </w:r>
          </w:p>
        </w:tc>
      </w:tr>
    </w:tbl>
    <w:p>
      <w:r>
        <w:br w:type="page"/>
      </w:r>
    </w:p>
    <w:p>
      <w:pPr>
        <w:pStyle w:val="Heading1"/>
        <w:spacing w:after="160" w:before="400"/>
      </w:pPr>
      <w:r>
        <w:rPr>
          <w:rFonts w:ascii="Arial" w:cs="Arial" w:eastAsia="Arial" w:hAnsi="Arial"/>
          <w:b/>
          <w:bCs/>
          <w:color w:val="1F3864"/>
          <w:sz w:val="36"/>
          <w:szCs w:val="36"/>
        </w:rPr>
        <w:t xml:space="preserve">4. Recommended Phased Roadmap</w:t>
      </w:r>
    </w:p>
    <w:p>
      <w:pPr>
        <w:spacing w:after="80" w:before="60"/>
      </w:pPr>
      <w:r>
        <w:rPr>
          <w:rFonts w:ascii="Arial" w:cs="Arial" w:eastAsia="Arial" w:hAnsi="Arial"/>
          <w:b w:val="false"/>
          <w:bCs w:val="false"/>
          <w:color w:val="1F2937"/>
          <w:sz w:val="20"/>
          <w:szCs w:val="20"/>
        </w:rPr>
        <w:t xml:space="preserve">Rather than building all remaining features in parallel, the following phase structure maximizes the chance of having something demonstrable and usable at each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700"/>
        <w:gridCol w:w="1760"/>
      </w:tblGrid>
      <w:tr>
        <w:tc>
          <w:tcPr>
            <w:tcW w:type="dxa" w:w="150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Phase</w:t>
            </w:r>
          </w:p>
        </w:tc>
        <w:tc>
          <w:tcPr>
            <w:tcW w:type="dxa" w:w="220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Focus</w:t>
            </w:r>
          </w:p>
        </w:tc>
        <w:tc>
          <w:tcPr>
            <w:tcW w:type="dxa" w:w="220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Key Deliverables</w:t>
            </w:r>
          </w:p>
        </w:tc>
        <w:tc>
          <w:tcPr>
            <w:tcW w:type="dxa" w:w="170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Status</w:t>
            </w:r>
          </w:p>
        </w:tc>
        <w:tc>
          <w:tcPr>
            <w:tcW w:type="dxa" w:w="176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Est. Duration</w:t>
            </w:r>
          </w:p>
        </w:tc>
      </w:tr>
      <w:tr>
        <w:tc>
          <w:tcPr>
            <w:tcW w:type="dxa" w:w="15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Phase 1</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Foundation
(DONE)</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US001 Config CRUD, Batch Execution, Auth, Oracle Schema, React Shell</w:t>
            </w:r>
          </w:p>
        </w:tc>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 Complete</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0 weeks</w:t>
            </w:r>
          </w:p>
        </w:tc>
      </w:tr>
      <w:tr>
        <w:tc>
          <w:tcPr>
            <w:tcW w:type="dxa" w:w="15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Phase 2</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Core ETL
(Next up)</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Pipeline Designer, Execution Engine, REST/CSV Connectors, Data Preview, Scheduling UI</w:t>
            </w:r>
          </w:p>
        </w:tc>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 Build Now</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~14–20 wks</w:t>
            </w:r>
          </w:p>
        </w:tc>
      </w:tr>
      <w:tr>
        <w:tc>
          <w:tcPr>
            <w:tcW w:type="dxa" w:w="1500"/>
            <w:gridSpan w:val="1"/>
            <w:tcBorders>
              <w:top w:val="single" w:color="BBBBBB" w:sz="1"/>
              <w:left w:val="single" w:color="BBBBBB" w:sz="1"/>
              <w:bottom w:val="single" w:color="BBBBBB" w:sz="1"/>
              <w:right w:val="single" w:color="BBBBBB" w:sz="1"/>
            </w:tcBorders>
            <w:shd w:fill="D9E8F7"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Phase 3</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Intelligence Layer</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DQ Rules Engine &amp; UI, Column Profiling, Kafka Connector, Lineage Graph</w:t>
            </w:r>
          </w:p>
        </w:tc>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 Planned</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~9–17 wks</w:t>
            </w:r>
          </w:p>
        </w:tc>
      </w:tr>
      <w:tr>
        <w:tc>
          <w:tcPr>
            <w:tcW w:type="dxa" w:w="1500"/>
            <w:gridSpan w:val="1"/>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Phase 4</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Enterprise Hardening</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Prod K8s, Redis caching, Prometheus/Grafana, E2E tests, Performance tuning</w:t>
            </w:r>
          </w:p>
        </w:tc>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 Future</w:t>
            </w:r>
          </w:p>
        </w:tc>
        <w:tc>
          <w:tcPr>
            <w:tcW w:type="dxa" w:w="17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F2937"/>
                <w:sz w:val="18"/>
                <w:szCs w:val="18"/>
              </w:rPr>
              <w:t xml:space="preserve">~4–6 wks</w:t>
            </w:r>
          </w:p>
        </w:tc>
      </w:tr>
    </w:tbl>
    <w:p>
      <w:pPr>
        <w:spacing w:after="80" w:before="200"/>
      </w:pPr>
    </w:p>
    <w:p>
      <w:pPr>
        <w:pStyle w:val="Heading2"/>
        <w:spacing w:after="100" w:before="240"/>
      </w:pPr>
      <w:r>
        <w:rPr>
          <w:rFonts w:ascii="Arial" w:cs="Arial" w:eastAsia="Arial" w:hAnsi="Arial"/>
          <w:b/>
          <w:bCs/>
          <w:color w:val="2E75B6"/>
          <w:sz w:val="26"/>
          <w:szCs w:val="26"/>
        </w:rPr>
        <w:t xml:space="preserve">Phase 2 Sprint Sequence (Core ETL — ~14–20 weeks)</w:t>
      </w:r>
    </w:p>
    <w:p>
      <w:pPr>
        <w:spacing w:after="80" w:before="60"/>
      </w:pPr>
      <w:r>
        <w:rPr>
          <w:rFonts w:ascii="Arial" w:cs="Arial" w:eastAsia="Arial" w:hAnsi="Arial"/>
          <w:b w:val="false"/>
          <w:bCs w:val="false"/>
          <w:color w:val="1F2937"/>
          <w:sz w:val="20"/>
          <w:szCs w:val="20"/>
        </w:rPr>
        <w:t xml:space="preserve">Sprint 1–2 (Weeks 1–4): Pipeline Designer Foundation</w:t>
      </w:r>
    </w:p>
    <w:p>
      <w:pPr>
        <w:pStyle w:val="ListParagraph"/>
        <w:numPr>
          <w:ilvl w:val="0"/>
          <w:numId w:val="2"/>
        </w:numPr>
        <w:spacing w:after="40" w:before="40"/>
      </w:pPr>
      <w:r>
        <w:rPr>
          <w:rFonts w:ascii="Arial" w:cs="Arial" w:eastAsia="Arial" w:hAnsi="Arial"/>
          <w:b w:val="false"/>
          <w:bCs w:val="false"/>
          <w:color w:val="1F2937"/>
          <w:sz w:val="20"/>
          <w:szCs w:val="20"/>
        </w:rPr>
        <w:t xml:space="preserve">Integrate React Flow into fabric-ui</w:t>
      </w:r>
    </w:p>
    <w:p>
      <w:pPr>
        <w:pStyle w:val="ListParagraph"/>
        <w:numPr>
          <w:ilvl w:val="0"/>
          <w:numId w:val="2"/>
        </w:numPr>
        <w:spacing w:after="40" w:before="40"/>
      </w:pPr>
      <w:r>
        <w:rPr>
          <w:rFonts w:ascii="Arial" w:cs="Arial" w:eastAsia="Arial" w:hAnsi="Arial"/>
          <w:b w:val="false"/>
          <w:bCs w:val="false"/>
          <w:color w:val="1F2937"/>
          <w:sz w:val="20"/>
          <w:szCs w:val="20"/>
        </w:rPr>
        <w:t xml:space="preserve">Build node palette: Source, Transform, Sink node types</w:t>
      </w:r>
    </w:p>
    <w:p>
      <w:pPr>
        <w:pStyle w:val="ListParagraph"/>
        <w:numPr>
          <w:ilvl w:val="0"/>
          <w:numId w:val="2"/>
        </w:numPr>
        <w:spacing w:after="40" w:before="40"/>
      </w:pPr>
      <w:r>
        <w:rPr>
          <w:rFonts w:ascii="Arial" w:cs="Arial" w:eastAsia="Arial" w:hAnsi="Arial"/>
          <w:b w:val="false"/>
          <w:bCs w:val="false"/>
          <w:color w:val="1F2937"/>
          <w:sz w:val="20"/>
          <w:szCs w:val="20"/>
        </w:rPr>
        <w:t xml:space="preserve">Implement canvas serialization → existing JSON job config format</w:t>
      </w:r>
    </w:p>
    <w:p>
      <w:pPr>
        <w:pStyle w:val="ListParagraph"/>
        <w:numPr>
          <w:ilvl w:val="0"/>
          <w:numId w:val="2"/>
        </w:numPr>
        <w:spacing w:after="40" w:before="40"/>
      </w:pPr>
      <w:r>
        <w:rPr>
          <w:rFonts w:ascii="Arial" w:cs="Arial" w:eastAsia="Arial" w:hAnsi="Arial"/>
          <w:b w:val="false"/>
          <w:bCs w:val="false"/>
          <w:color w:val="1F2937"/>
          <w:sz w:val="20"/>
          <w:szCs w:val="20"/>
        </w:rPr>
        <w:t xml:space="preserve">Wire Save button to existing MANUAL_JOB_CONFIG API</w:t>
      </w:r>
    </w:p>
    <w:p>
      <w:pPr>
        <w:spacing w:after="80" w:before="60"/>
      </w:pPr>
      <w:r>
        <w:rPr>
          <w:rFonts w:ascii="Arial" w:cs="Arial" w:eastAsia="Arial" w:hAnsi="Arial"/>
          <w:b w:val="false"/>
          <w:bCs w:val="false"/>
          <w:color w:val="1F2937"/>
          <w:sz w:val="20"/>
          <w:szCs w:val="20"/>
        </w:rPr>
        <w:t xml:space="preserve">Sprint 3–4 (Weeks 5–8): Execution Engine + Connectors</w:t>
      </w:r>
    </w:p>
    <w:p>
      <w:pPr>
        <w:pStyle w:val="ListParagraph"/>
        <w:numPr>
          <w:ilvl w:val="0"/>
          <w:numId w:val="2"/>
        </w:numPr>
        <w:spacing w:after="40" w:before="40"/>
      </w:pPr>
      <w:r>
        <w:rPr>
          <w:rFonts w:ascii="Arial" w:cs="Arial" w:eastAsia="Arial" w:hAnsi="Arial"/>
          <w:b w:val="false"/>
          <w:bCs w:val="false"/>
          <w:color w:val="1F2937"/>
          <w:sz w:val="20"/>
          <w:szCs w:val="20"/>
        </w:rPr>
        <w:t xml:space="preserve">Build DAG runner on top of Spring Batch</w:t>
      </w:r>
    </w:p>
    <w:p>
      <w:pPr>
        <w:pStyle w:val="ListParagraph"/>
        <w:numPr>
          <w:ilvl w:val="0"/>
          <w:numId w:val="2"/>
        </w:numPr>
        <w:spacing w:after="40" w:before="40"/>
      </w:pPr>
      <w:r>
        <w:rPr>
          <w:rFonts w:ascii="Arial" w:cs="Arial" w:eastAsia="Arial" w:hAnsi="Arial"/>
          <w:b w:val="false"/>
          <w:bCs w:val="false"/>
          <w:color w:val="1F2937"/>
          <w:sz w:val="20"/>
          <w:szCs w:val="20"/>
        </w:rPr>
        <w:t xml:space="preserve">CSV/Excel connector (read → transform → write)</w:t>
      </w:r>
    </w:p>
    <w:p>
      <w:pPr>
        <w:pStyle w:val="ListParagraph"/>
        <w:numPr>
          <w:ilvl w:val="0"/>
          <w:numId w:val="2"/>
        </w:numPr>
        <w:spacing w:after="40" w:before="40"/>
      </w:pPr>
      <w:r>
        <w:rPr>
          <w:rFonts w:ascii="Arial" w:cs="Arial" w:eastAsia="Arial" w:hAnsi="Arial"/>
          <w:b w:val="false"/>
          <w:bCs w:val="false"/>
          <w:color w:val="1F2937"/>
          <w:sz w:val="20"/>
          <w:szCs w:val="20"/>
        </w:rPr>
        <w:t xml:space="preserve">REST API connector (GET/POST source)</w:t>
      </w:r>
    </w:p>
    <w:p>
      <w:pPr>
        <w:pStyle w:val="ListParagraph"/>
        <w:numPr>
          <w:ilvl w:val="0"/>
          <w:numId w:val="2"/>
        </w:numPr>
        <w:spacing w:after="40" w:before="40"/>
      </w:pPr>
      <w:r>
        <w:rPr>
          <w:rFonts w:ascii="Arial" w:cs="Arial" w:eastAsia="Arial" w:hAnsi="Arial"/>
          <w:b w:val="false"/>
          <w:bCs w:val="false"/>
          <w:color w:val="1F2937"/>
          <w:sz w:val="20"/>
          <w:szCs w:val="20"/>
        </w:rPr>
        <w:t xml:space="preserve">Real-time execution status via WebSocket/SSE</w:t>
      </w:r>
    </w:p>
    <w:p>
      <w:pPr>
        <w:spacing w:after="80" w:before="60"/>
      </w:pPr>
      <w:r>
        <w:rPr>
          <w:rFonts w:ascii="Arial" w:cs="Arial" w:eastAsia="Arial" w:hAnsi="Arial"/>
          <w:b w:val="false"/>
          <w:bCs w:val="false"/>
          <w:color w:val="1F2937"/>
          <w:sz w:val="20"/>
          <w:szCs w:val="20"/>
        </w:rPr>
        <w:t xml:space="preserve">Sprint 5–6 (Weeks 9–12): Data Preview + Scheduling</w:t>
      </w:r>
    </w:p>
    <w:p>
      <w:pPr>
        <w:pStyle w:val="ListParagraph"/>
        <w:numPr>
          <w:ilvl w:val="0"/>
          <w:numId w:val="2"/>
        </w:numPr>
        <w:spacing w:after="40" w:before="40"/>
      </w:pPr>
      <w:r>
        <w:rPr>
          <w:rFonts w:ascii="Arial" w:cs="Arial" w:eastAsia="Arial" w:hAnsi="Arial"/>
          <w:b w:val="false"/>
          <w:bCs w:val="false"/>
          <w:color w:val="1F2937"/>
          <w:sz w:val="20"/>
          <w:szCs w:val="20"/>
        </w:rPr>
        <w:t xml:space="preserve">Row sampling and data preview panel in pipeline designer</w:t>
      </w:r>
    </w:p>
    <w:p>
      <w:pPr>
        <w:pStyle w:val="ListParagraph"/>
        <w:numPr>
          <w:ilvl w:val="0"/>
          <w:numId w:val="2"/>
        </w:numPr>
        <w:spacing w:after="40" w:before="40"/>
      </w:pPr>
      <w:r>
        <w:rPr>
          <w:rFonts w:ascii="Arial" w:cs="Arial" w:eastAsia="Arial" w:hAnsi="Arial"/>
          <w:b w:val="false"/>
          <w:bCs w:val="false"/>
          <w:color w:val="1F2937"/>
          <w:sz w:val="20"/>
          <w:szCs w:val="20"/>
        </w:rPr>
        <w:t xml:space="preserve">Quartz Scheduler integration for scheduled job execution</w:t>
      </w:r>
    </w:p>
    <w:p>
      <w:pPr>
        <w:pStyle w:val="ListParagraph"/>
        <w:numPr>
          <w:ilvl w:val="0"/>
          <w:numId w:val="2"/>
        </w:numPr>
        <w:spacing w:after="40" w:before="40"/>
      </w:pPr>
      <w:r>
        <w:rPr>
          <w:rFonts w:ascii="Arial" w:cs="Arial" w:eastAsia="Arial" w:hAnsi="Arial"/>
          <w:b w:val="false"/>
          <w:bCs w:val="false"/>
          <w:color w:val="1F2937"/>
          <w:sz w:val="20"/>
          <w:szCs w:val="20"/>
        </w:rPr>
        <w:t xml:space="preserve">Scheduling UI (cron builder, next-run preview)</w:t>
      </w:r>
    </w:p>
    <w:p>
      <w:pPr>
        <w:spacing w:after="80" w:before="60"/>
      </w:pPr>
      <w:r>
        <w:rPr>
          <w:rFonts w:ascii="Arial" w:cs="Arial" w:eastAsia="Arial" w:hAnsi="Arial"/>
          <w:b w:val="false"/>
          <w:bCs w:val="false"/>
          <w:color w:val="1F2937"/>
          <w:sz w:val="20"/>
          <w:szCs w:val="20"/>
        </w:rPr>
        <w:t xml:space="preserve">Sprint 7 (Weeks 13–14): Integration + Hardening</w:t>
      </w:r>
    </w:p>
    <w:p>
      <w:pPr>
        <w:pStyle w:val="ListParagraph"/>
        <w:numPr>
          <w:ilvl w:val="0"/>
          <w:numId w:val="2"/>
        </w:numPr>
        <w:spacing w:after="40" w:before="40"/>
      </w:pPr>
      <w:r>
        <w:rPr>
          <w:rFonts w:ascii="Arial" w:cs="Arial" w:eastAsia="Arial" w:hAnsi="Arial"/>
          <w:b w:val="false"/>
          <w:bCs w:val="false"/>
          <w:color w:val="1F2937"/>
          <w:sz w:val="20"/>
          <w:szCs w:val="20"/>
        </w:rPr>
        <w:t xml:space="preserve">End-to-end test: design pipeline → schedule → execute → audit trail</w:t>
      </w:r>
    </w:p>
    <w:p>
      <w:pPr>
        <w:pStyle w:val="ListParagraph"/>
        <w:numPr>
          <w:ilvl w:val="0"/>
          <w:numId w:val="2"/>
        </w:numPr>
        <w:spacing w:after="40" w:before="40"/>
      </w:pPr>
      <w:r>
        <w:rPr>
          <w:rFonts w:ascii="Arial" w:cs="Arial" w:eastAsia="Arial" w:hAnsi="Arial"/>
          <w:b w:val="false"/>
          <w:bCs w:val="false"/>
          <w:color w:val="1F2937"/>
          <w:sz w:val="20"/>
          <w:szCs w:val="20"/>
        </w:rPr>
        <w:t xml:space="preserve">Bug fixes, performance baseline, close Phase 2 issues</w:t>
      </w:r>
    </w:p>
    <w:p>
      <w:pPr>
        <w:pStyle w:val="Heading2"/>
        <w:spacing w:after="100" w:before="240"/>
      </w:pPr>
      <w:r>
        <w:rPr>
          <w:rFonts w:ascii="Arial" w:cs="Arial" w:eastAsia="Arial" w:hAnsi="Arial"/>
          <w:b/>
          <w:bCs/>
          <w:color w:val="2E75B6"/>
          <w:sz w:val="26"/>
          <w:szCs w:val="26"/>
        </w:rPr>
        <w:t xml:space="preserve">Phase 3 Sprint Sequence (Intelligence Layer — ~9–17 weeks)</w:t>
      </w:r>
    </w:p>
    <w:p>
      <w:pPr>
        <w:spacing w:after="80" w:before="60"/>
      </w:pPr>
      <w:r>
        <w:rPr>
          <w:rFonts w:ascii="Arial" w:cs="Arial" w:eastAsia="Arial" w:hAnsi="Arial"/>
          <w:b w:val="false"/>
          <w:bCs w:val="false"/>
          <w:color w:val="1F2937"/>
          <w:sz w:val="20"/>
          <w:szCs w:val="20"/>
        </w:rPr>
        <w:t xml:space="preserve">Sprint 8–9 (Weeks 15–20): DQ Rules Engine</w:t>
      </w:r>
    </w:p>
    <w:p>
      <w:pPr>
        <w:pStyle w:val="ListParagraph"/>
        <w:numPr>
          <w:ilvl w:val="0"/>
          <w:numId w:val="2"/>
        </w:numPr>
        <w:spacing w:after="40" w:before="40"/>
      </w:pPr>
      <w:r>
        <w:rPr>
          <w:rFonts w:ascii="Arial" w:cs="Arial" w:eastAsia="Arial" w:hAnsi="Arial"/>
          <w:b w:val="false"/>
          <w:bCs w:val="false"/>
          <w:color w:val="1F2937"/>
          <w:sz w:val="20"/>
          <w:szCs w:val="20"/>
        </w:rPr>
        <w:t xml:space="preserve">DQ rule model and evaluator (5 core rule types)</w:t>
      </w:r>
    </w:p>
    <w:p>
      <w:pPr>
        <w:pStyle w:val="ListParagraph"/>
        <w:numPr>
          <w:ilvl w:val="0"/>
          <w:numId w:val="2"/>
        </w:numPr>
        <w:spacing w:after="40" w:before="40"/>
      </w:pPr>
      <w:r>
        <w:rPr>
          <w:rFonts w:ascii="Arial" w:cs="Arial" w:eastAsia="Arial" w:hAnsi="Arial"/>
          <w:b w:val="false"/>
          <w:bCs w:val="false"/>
          <w:color w:val="1F2937"/>
          <w:sz w:val="20"/>
          <w:szCs w:val="20"/>
        </w:rPr>
        <w:t xml:space="preserve">Rule assignment to pipeline nodes</w:t>
      </w:r>
    </w:p>
    <w:p>
      <w:pPr>
        <w:pStyle w:val="ListParagraph"/>
        <w:numPr>
          <w:ilvl w:val="0"/>
          <w:numId w:val="2"/>
        </w:numPr>
        <w:spacing w:after="40" w:before="40"/>
      </w:pPr>
      <w:r>
        <w:rPr>
          <w:rFonts w:ascii="Arial" w:cs="Arial" w:eastAsia="Arial" w:hAnsi="Arial"/>
          <w:b w:val="false"/>
          <w:bCs w:val="false"/>
          <w:color w:val="1F2937"/>
          <w:sz w:val="20"/>
          <w:szCs w:val="20"/>
        </w:rPr>
        <w:t xml:space="preserve">DQ result store and execution integration</w:t>
      </w:r>
    </w:p>
    <w:p>
      <w:pPr>
        <w:pStyle w:val="ListParagraph"/>
        <w:numPr>
          <w:ilvl w:val="0"/>
          <w:numId w:val="2"/>
        </w:numPr>
        <w:spacing w:after="40" w:before="40"/>
      </w:pPr>
      <w:r>
        <w:rPr>
          <w:rFonts w:ascii="Arial" w:cs="Arial" w:eastAsia="Arial" w:hAnsi="Arial"/>
          <w:b w:val="false"/>
          <w:bCs w:val="false"/>
          <w:color w:val="1F2937"/>
          <w:sz w:val="20"/>
          <w:szCs w:val="20"/>
        </w:rPr>
        <w:t xml:space="preserve">Rule builder UI + result dashboard</w:t>
      </w:r>
    </w:p>
    <w:p>
      <w:pPr>
        <w:spacing w:after="80" w:before="60"/>
      </w:pPr>
      <w:r>
        <w:rPr>
          <w:rFonts w:ascii="Arial" w:cs="Arial" w:eastAsia="Arial" w:hAnsi="Arial"/>
          <w:b w:val="false"/>
          <w:bCs w:val="false"/>
          <w:color w:val="1F2937"/>
          <w:sz w:val="20"/>
          <w:szCs w:val="20"/>
        </w:rPr>
        <w:t xml:space="preserve">Sprint 10–11 (Weeks 21–26): Column Profiling</w:t>
      </w:r>
    </w:p>
    <w:p>
      <w:pPr>
        <w:pStyle w:val="ListParagraph"/>
        <w:numPr>
          <w:ilvl w:val="0"/>
          <w:numId w:val="2"/>
        </w:numPr>
        <w:spacing w:after="40" w:before="40"/>
      </w:pPr>
      <w:r>
        <w:rPr>
          <w:rFonts w:ascii="Arial" w:cs="Arial" w:eastAsia="Arial" w:hAnsi="Arial"/>
          <w:b w:val="false"/>
          <w:bCs w:val="false"/>
          <w:color w:val="1F2937"/>
          <w:sz w:val="20"/>
          <w:szCs w:val="20"/>
        </w:rPr>
        <w:t xml:space="preserve">Profiling service (stats, nulls, patterns)</w:t>
      </w:r>
    </w:p>
    <w:p>
      <w:pPr>
        <w:pStyle w:val="ListParagraph"/>
        <w:numPr>
          <w:ilvl w:val="0"/>
          <w:numId w:val="2"/>
        </w:numPr>
        <w:spacing w:after="40" w:before="40"/>
      </w:pPr>
      <w:r>
        <w:rPr>
          <w:rFonts w:ascii="Arial" w:cs="Arial" w:eastAsia="Arial" w:hAnsi="Arial"/>
          <w:b w:val="false"/>
          <w:bCs w:val="false"/>
          <w:color w:val="1F2937"/>
          <w:sz w:val="20"/>
          <w:szCs w:val="20"/>
        </w:rPr>
        <w:t xml:space="preserve">Profile report UI with histograms</w:t>
      </w:r>
    </w:p>
    <w:p>
      <w:pPr>
        <w:pStyle w:val="ListParagraph"/>
        <w:numPr>
          <w:ilvl w:val="0"/>
          <w:numId w:val="2"/>
        </w:numPr>
        <w:spacing w:after="40" w:before="40"/>
      </w:pPr>
      <w:r>
        <w:rPr>
          <w:rFonts w:ascii="Arial" w:cs="Arial" w:eastAsia="Arial" w:hAnsi="Arial"/>
          <w:b w:val="false"/>
          <w:bCs w:val="false"/>
          <w:color w:val="1F2937"/>
          <w:sz w:val="20"/>
          <w:szCs w:val="20"/>
        </w:rPr>
        <w:t xml:space="preserve">Kafka connector (consumer group, offset, schema registry)</w:t>
      </w:r>
    </w:p>
    <w:p>
      <w:pPr>
        <w:spacing w:after="80" w:before="60"/>
      </w:pPr>
      <w:r>
        <w:rPr>
          <w:rFonts w:ascii="Arial" w:cs="Arial" w:eastAsia="Arial" w:hAnsi="Arial"/>
          <w:b w:val="false"/>
          <w:bCs w:val="false"/>
          <w:color w:val="1F2937"/>
          <w:sz w:val="20"/>
          <w:szCs w:val="20"/>
        </w:rPr>
        <w:t xml:space="preserve">Sprint 12 (Weeks 27–32): Lineage Visualization</w:t>
      </w:r>
    </w:p>
    <w:p>
      <w:pPr>
        <w:pStyle w:val="ListParagraph"/>
        <w:numPr>
          <w:ilvl w:val="0"/>
          <w:numId w:val="2"/>
        </w:numPr>
        <w:spacing w:after="40" w:before="40"/>
      </w:pPr>
      <w:r>
        <w:rPr>
          <w:rFonts w:ascii="Arial" w:cs="Arial" w:eastAsia="Arial" w:hAnsi="Arial"/>
          <w:b w:val="false"/>
          <w:bCs w:val="false"/>
          <w:color w:val="1F2937"/>
          <w:sz w:val="20"/>
          <w:szCs w:val="20"/>
        </w:rPr>
        <w:t xml:space="preserve">Lineage data model (extend existing audit tables)</w:t>
      </w:r>
    </w:p>
    <w:p>
      <w:pPr>
        <w:pStyle w:val="ListParagraph"/>
        <w:numPr>
          <w:ilvl w:val="0"/>
          <w:numId w:val="2"/>
        </w:numPr>
        <w:spacing w:after="40" w:before="40"/>
      </w:pPr>
      <w:r>
        <w:rPr>
          <w:rFonts w:ascii="Arial" w:cs="Arial" w:eastAsia="Arial" w:hAnsi="Arial"/>
          <w:b w:val="false"/>
          <w:bCs w:val="false"/>
          <w:color w:val="1F2937"/>
          <w:sz w:val="20"/>
          <w:szCs w:val="20"/>
        </w:rPr>
        <w:t xml:space="preserve">Lineage graph UI with D3.js</w:t>
      </w:r>
    </w:p>
    <w:p>
      <w:pPr>
        <w:pStyle w:val="ListParagraph"/>
        <w:numPr>
          <w:ilvl w:val="0"/>
          <w:numId w:val="2"/>
        </w:numPr>
        <w:spacing w:after="40" w:before="40"/>
      </w:pPr>
      <w:r>
        <w:rPr>
          <w:rFonts w:ascii="Arial" w:cs="Arial" w:eastAsia="Arial" w:hAnsi="Arial"/>
          <w:b w:val="false"/>
          <w:bCs w:val="false"/>
          <w:color w:val="1F2937"/>
          <w:sz w:val="20"/>
          <w:szCs w:val="20"/>
        </w:rPr>
        <w:t xml:space="preserve">Field-level lineage tracking through transforms</w:t>
      </w:r>
    </w:p>
    <w:p>
      <w:r>
        <w:br w:type="page"/>
      </w:r>
    </w:p>
    <w:p>
      <w:pPr>
        <w:pStyle w:val="Heading1"/>
        <w:spacing w:after="160" w:before="400"/>
      </w:pPr>
      <w:r>
        <w:rPr>
          <w:rFonts w:ascii="Arial" w:cs="Arial" w:eastAsia="Arial" w:hAnsi="Arial"/>
          <w:b/>
          <w:bCs/>
          <w:color w:val="1F3864"/>
          <w:sz w:val="36"/>
          <w:szCs w:val="36"/>
        </w:rPr>
        <w:t xml:space="preserve">5. Tech Debt &amp; Cleanup Recommendations</w:t>
      </w:r>
    </w:p>
    <w:p>
      <w:pPr>
        <w:spacing w:after="80" w:before="60"/>
      </w:pPr>
      <w:r>
        <w:rPr>
          <w:rFonts w:ascii="Arial" w:cs="Arial" w:eastAsia="Arial" w:hAnsi="Arial"/>
          <w:b w:val="false"/>
          <w:bCs w:val="false"/>
          <w:color w:val="1F2937"/>
          <w:sz w:val="20"/>
          <w:szCs w:val="20"/>
        </w:rPr>
        <w:t xml:space="preserve">Before starting Phase 2, the following items should be addressed to avoid compounding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Tech Debt Item</w:t>
            </w:r>
          </w:p>
        </w:tc>
        <w:tc>
          <w:tcPr>
            <w:tcW w:type="dxa" w:w="350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Observation</w:t>
            </w:r>
          </w:p>
        </w:tc>
        <w:tc>
          <w:tcPr>
            <w:tcW w:type="dxa" w:w="306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Recommendation</w:t>
            </w:r>
          </w:p>
        </w:tc>
      </w:tr>
      <w:tr>
        <w:tc>
          <w:tcPr>
            <w:tcW w:type="dxa" w:w="28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Mock backend (mock-backend.js)</w:t>
            </w:r>
          </w:p>
        </w:tc>
        <w:tc>
          <w:tcPr>
            <w:tcW w:type="dxa" w:w="3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Root-level mock server suggests some UI flows are not yet connected to real API</w:t>
            </w:r>
          </w:p>
        </w:tc>
        <w:tc>
          <w:tcPr>
            <w:tcW w:type="dxa" w:w="306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Audit which UI pages use mock vs real; create tickets to wire them up</w:t>
            </w:r>
          </w:p>
        </w:tc>
      </w:tr>
      <w:tr>
        <w:tc>
          <w:tcPr>
            <w:tcW w:type="dxa" w:w="28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Temp folder + backup folder</w:t>
            </w:r>
          </w:p>
        </w:tc>
        <w:tc>
          <w:tcPr>
            <w:tcW w:type="dxa" w:w="3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temp/ and backups/ in root suggest exploratory/prototype code</w:t>
            </w:r>
          </w:p>
        </w:tc>
        <w:tc>
          <w:tcPr>
            <w:tcW w:type="dxa" w:w="306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Clean up before Phase 2; archive or delete</w:t>
            </w:r>
          </w:p>
        </w:tc>
      </w:tr>
      <w:tr>
        <w:tc>
          <w:tcPr>
            <w:tcW w:type="dxa" w:w="28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.DS_Store committed</w:t>
            </w:r>
          </w:p>
        </w:tc>
        <w:tc>
          <w:tcPr>
            <w:tcW w:type="dxa" w:w="3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Mac OS metadata file in repo root — gitignore not catching it</w:t>
            </w:r>
          </w:p>
        </w:tc>
        <w:tc>
          <w:tcPr>
            <w:tcW w:type="dxa" w:w="306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Add *.DS_Store to .gitignore; run git rm --cached .DS_Store</w:t>
            </w:r>
          </w:p>
        </w:tc>
      </w:tr>
      <w:tr>
        <w:tc>
          <w:tcPr>
            <w:tcW w:type="dxa" w:w="28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No Flyway/Liquibase mentioned</w:t>
            </w:r>
          </w:p>
        </w:tc>
        <w:tc>
          <w:tcPr>
            <w:tcW w:type="dxa" w:w="3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DB migrations via mvn flyway:migrate but no migration files visible in structure</w:t>
            </w:r>
          </w:p>
        </w:tc>
        <w:tc>
          <w:tcPr>
            <w:tcW w:type="dxa" w:w="306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Ensure migration scripts are version-controlled under db/migration/</w:t>
            </w:r>
          </w:p>
        </w:tc>
      </w:tr>
      <w:tr>
        <w:tc>
          <w:tcPr>
            <w:tcW w:type="dxa" w:w="28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Test coverage unclear</w:t>
            </w:r>
          </w:p>
        </w:tc>
        <w:tc>
          <w:tcPr>
            <w:tcW w:type="dxa" w:w="3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README targets 90% backend coverage but no CI badge or test report shown</w:t>
            </w:r>
          </w:p>
        </w:tc>
        <w:tc>
          <w:tcPr>
            <w:tcW w:type="dxa" w:w="306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Add JaCoCo + CI pipeline step to enforce coverage gate</w:t>
            </w:r>
          </w:p>
        </w:tc>
      </w:tr>
      <w:tr>
        <w:tc>
          <w:tcPr>
            <w:tcW w:type="dxa" w:w="28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25 open GitHub issues</w:t>
            </w:r>
          </w:p>
        </w:tc>
        <w:tc>
          <w:tcPr>
            <w:tcW w:type="dxa" w:w="3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Significant backlog; unclear if triaged and prioritized</w:t>
            </w:r>
          </w:p>
        </w:tc>
        <w:tc>
          <w:tcPr>
            <w:tcW w:type="dxa" w:w="306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Groom issues into phase buckets before starting Phase 2</w:t>
            </w:r>
          </w:p>
        </w:tc>
      </w:tr>
    </w:tbl>
    <w:p>
      <w:r>
        <w:br w:type="page"/>
      </w:r>
    </w:p>
    <w:p>
      <w:pPr>
        <w:pStyle w:val="Heading1"/>
        <w:spacing w:after="160" w:before="400"/>
      </w:pPr>
      <w:r>
        <w:rPr>
          <w:rFonts w:ascii="Arial" w:cs="Arial" w:eastAsia="Arial" w:hAnsi="Arial"/>
          <w:b/>
          <w:bCs/>
          <w:color w:val="1F3864"/>
          <w:sz w:val="36"/>
          <w:szCs w:val="36"/>
        </w:rPr>
        <w:t xml:space="preserve">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Risk Area</w:t>
            </w:r>
          </w:p>
        </w:tc>
        <w:tc>
          <w:tcPr>
            <w:tcW w:type="dxa" w:w="356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Description</w:t>
            </w:r>
          </w:p>
        </w:tc>
        <w:tc>
          <w:tcPr>
            <w:tcW w:type="dxa" w:w="3400"/>
            <w:gridSpan w:val="1"/>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Mitigation</w:t>
            </w:r>
          </w:p>
        </w:tc>
      </w:tr>
      <w:tr>
        <w:tc>
          <w:tcPr>
            <w:tcW w:type="dxa" w:w="24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Visual Pipeline Designer</w:t>
            </w:r>
          </w:p>
        </w:tc>
        <w:tc>
          <w:tcPr>
            <w:tcW w:type="dxa" w:w="3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Most complex single feature — React Flow state management, serialization, undo/redo</w:t>
            </w:r>
          </w:p>
        </w:tc>
        <w:tc>
          <w:tcPr>
            <w:tcW w:type="dxa" w:w="34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Budget extra 2 weeks; build canvas first, then connect to job config API</w:t>
            </w:r>
          </w:p>
        </w:tc>
      </w:tr>
      <w:tr>
        <w:tc>
          <w:tcPr>
            <w:tcW w:type="dxa" w:w="24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Oracle dependency in dev</w:t>
            </w:r>
          </w:p>
        </w:tc>
        <w:tc>
          <w:tcPr>
            <w:tcW w:type="dxa" w:w="3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All local dev requires Oracle 19c — slows iteration velocity</w:t>
            </w:r>
          </w:p>
        </w:tc>
        <w:tc>
          <w:tcPr>
            <w:tcW w:type="dxa" w:w="34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Use H2 in-memory for unit tests; mock Oracle in local dev profile</w:t>
            </w:r>
          </w:p>
        </w:tc>
      </w:tr>
      <w:tr>
        <w:tc>
          <w:tcPr>
            <w:tcW w:type="dxa" w:w="24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Kafka complexity</w:t>
            </w:r>
          </w:p>
        </w:tc>
        <w:tc>
          <w:tcPr>
            <w:tcW w:type="dxa" w:w="3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Consumer groups, offset management, schema registry add ops complexity</w:t>
            </w:r>
          </w:p>
        </w:tc>
        <w:tc>
          <w:tcPr>
            <w:tcW w:type="dxa" w:w="34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Defer to Phase 3; use mock Kafka (Testcontainers) for early tests</w:t>
            </w:r>
          </w:p>
        </w:tc>
      </w:tr>
      <w:tr>
        <w:tc>
          <w:tcPr>
            <w:tcW w:type="dxa" w:w="24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Solo developer bottleneck</w:t>
            </w:r>
          </w:p>
        </w:tc>
        <w:tc>
          <w:tcPr>
            <w:tcW w:type="dxa" w:w="3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No peer review; knowledge silos; harder to catch architectural issues</w:t>
            </w:r>
          </w:p>
        </w:tc>
        <w:tc>
          <w:tcPr>
            <w:tcW w:type="dxa" w:w="34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Use Claude Code for code review pass; document ADRs per module</w:t>
            </w:r>
          </w:p>
        </w:tc>
      </w:tr>
      <w:tr>
        <w:tc>
          <w:tcPr>
            <w:tcW w:type="dxa" w:w="24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Scope creep on DQ rules</w:t>
            </w:r>
          </w:p>
        </w:tc>
        <w:tc>
          <w:tcPr>
            <w:tcW w:type="dxa" w:w="3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Banking domain DQ rules can explode in complexity quickly</w:t>
            </w:r>
          </w:p>
        </w:tc>
        <w:tc>
          <w:tcPr>
            <w:tcW w:type="dxa" w:w="34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Start with 5 core rule types (null, range, regex, referential, custom SQL)</w:t>
            </w:r>
          </w:p>
        </w:tc>
      </w:tr>
      <w:tr>
        <w:tc>
          <w:tcPr>
            <w:tcW w:type="dxa" w:w="24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jc w:val="left"/>
            </w:pPr>
            <w:r>
              <w:rPr>
                <w:rFonts w:ascii="Arial" w:cs="Arial" w:eastAsia="Arial" w:hAnsi="Arial"/>
                <w:b/>
                <w:bCs/>
                <w:i w:val="false"/>
                <w:iCs w:val="false"/>
                <w:color w:val="1F2937"/>
                <w:sz w:val="18"/>
                <w:szCs w:val="18"/>
              </w:rPr>
              <w:t xml:space="preserve">Lineage data model</w:t>
            </w:r>
          </w:p>
        </w:tc>
        <w:tc>
          <w:tcPr>
            <w:tcW w:type="dxa" w:w="356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Field-level lineage across transformations is graph-shaped, not relational</w:t>
            </w:r>
          </w:p>
        </w:tc>
        <w:tc>
          <w:tcPr>
            <w:tcW w:type="dxa" w:w="34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pPr>
              <w:jc w:val="left"/>
            </w:pPr>
            <w:r>
              <w:rPr>
                <w:rFonts w:ascii="Arial" w:cs="Arial" w:eastAsia="Arial" w:hAnsi="Arial"/>
                <w:b w:val="false"/>
                <w:bCs w:val="false"/>
                <w:i w:val="false"/>
                <w:iCs w:val="false"/>
                <w:color w:val="1F2937"/>
                <w:sz w:val="17"/>
                <w:szCs w:val="17"/>
              </w:rPr>
              <w:t xml:space="preserve">Model lineage as adjacency list in Oracle first; visualize later with D3</w:t>
            </w:r>
          </w:p>
        </w:tc>
      </w:tr>
    </w:tbl>
    <w:p>
      <w:r>
        <w:br w:type="page"/>
      </w:r>
    </w:p>
    <w:p>
      <w:pPr>
        <w:pStyle w:val="Heading1"/>
        <w:spacing w:after="160" w:before="400"/>
      </w:pPr>
      <w:r>
        <w:rPr>
          <w:rFonts w:ascii="Arial" w:cs="Arial" w:eastAsia="Arial" w:hAnsi="Arial"/>
          <w:b/>
          <w:bCs/>
          <w:color w:val="1F3864"/>
          <w:sz w:val="36"/>
          <w:szCs w:val="36"/>
        </w:rPr>
        <w:t xml:space="preserve">7. Key Recommendations</w:t>
      </w:r>
    </w:p>
    <w:p>
      <w:pPr>
        <w:pStyle w:val="Heading2"/>
        <w:spacing w:after="100" w:before="240"/>
      </w:pPr>
      <w:r>
        <w:rPr>
          <w:rFonts w:ascii="Arial" w:cs="Arial" w:eastAsia="Arial" w:hAnsi="Arial"/>
          <w:b/>
          <w:bCs/>
          <w:color w:val="2E75B6"/>
          <w:sz w:val="26"/>
          <w:szCs w:val="26"/>
        </w:rPr>
        <w:t xml:space="preserve">7.1  Start Phase 2 with the Pipeline Designer</w:t>
      </w:r>
    </w:p>
    <w:p>
      <w:pPr>
        <w:spacing w:after="80" w:before="60"/>
      </w:pPr>
      <w:r>
        <w:rPr>
          <w:rFonts w:ascii="Arial" w:cs="Arial" w:eastAsia="Arial" w:hAnsi="Arial"/>
          <w:b w:val="false"/>
          <w:bCs w:val="false"/>
          <w:color w:val="1F2937"/>
          <w:sz w:val="20"/>
          <w:szCs w:val="20"/>
        </w:rPr>
        <w:t xml:space="preserve">Every other Phase 2 feature depends on having a pipeline concept. React Flow is the right library — don't build a custom canvas. Budget 4–6 weeks and build it first, even if it's initially read-only (view-only canvas that renders existing job configs as nodes).</w:t>
      </w:r>
    </w:p>
    <w:p>
      <w:pPr>
        <w:pStyle w:val="Heading2"/>
        <w:spacing w:after="100" w:before="240"/>
      </w:pPr>
      <w:r>
        <w:rPr>
          <w:rFonts w:ascii="Arial" w:cs="Arial" w:eastAsia="Arial" w:hAnsi="Arial"/>
          <w:b/>
          <w:bCs/>
          <w:color w:val="2E75B6"/>
          <w:sz w:val="26"/>
          <w:szCs w:val="26"/>
        </w:rPr>
        <w:t xml:space="preserve">7.2  Define the Pipeline JSON Schema First</w:t>
      </w:r>
    </w:p>
    <w:p>
      <w:pPr>
        <w:spacing w:after="80" w:before="60"/>
      </w:pPr>
      <w:r>
        <w:rPr>
          <w:rFonts w:ascii="Arial" w:cs="Arial" w:eastAsia="Arial" w:hAnsi="Arial"/>
          <w:b w:val="false"/>
          <w:bCs w:val="false"/>
          <w:color w:val="1F2937"/>
          <w:sz w:val="20"/>
          <w:szCs w:val="20"/>
        </w:rPr>
        <w:t xml:space="preserve">Before writing a single line of React Flow code, design the canonical JSON schema that represents a pipeline. This schema is the contract between the canvas UI, the execution engine, and the Oracle storage layer. Getting this wrong early is expensive.</w:t>
      </w:r>
    </w:p>
    <w:p>
      <w:pPr>
        <w:pStyle w:val="Heading2"/>
        <w:spacing w:after="100" w:before="240"/>
      </w:pPr>
      <w:r>
        <w:rPr>
          <w:rFonts w:ascii="Arial" w:cs="Arial" w:eastAsia="Arial" w:hAnsi="Arial"/>
          <w:b/>
          <w:bCs/>
          <w:color w:val="2E75B6"/>
          <w:sz w:val="26"/>
          <w:szCs w:val="26"/>
        </w:rPr>
        <w:t xml:space="preserve">7.3  Grooming the 25 Open Issues Is Your First Task</w:t>
      </w:r>
    </w:p>
    <w:p>
      <w:pPr>
        <w:spacing w:after="80" w:before="60"/>
      </w:pPr>
      <w:r>
        <w:rPr>
          <w:rFonts w:ascii="Arial" w:cs="Arial" w:eastAsia="Arial" w:hAnsi="Arial"/>
          <w:b w:val="false"/>
          <w:bCs w:val="false"/>
          <w:color w:val="1F2937"/>
          <w:sz w:val="20"/>
          <w:szCs w:val="20"/>
        </w:rPr>
        <w:t xml:space="preserve">Before Phase 2 starts, triage all 25 open issues. Label them by phase (Phase2/Phase3/Backlog), by type (Bug/Feature/Tech Debt), and by effort (Small/Medium/Large). This prevents Phase 2 from being derailed by unplanned work from the existing backlog.</w:t>
      </w:r>
    </w:p>
    <w:p>
      <w:pPr>
        <w:pStyle w:val="Heading2"/>
        <w:spacing w:after="100" w:before="240"/>
      </w:pPr>
      <w:r>
        <w:rPr>
          <w:rFonts w:ascii="Arial" w:cs="Arial" w:eastAsia="Arial" w:hAnsi="Arial"/>
          <w:b/>
          <w:bCs/>
          <w:color w:val="2E75B6"/>
          <w:sz w:val="26"/>
          <w:szCs w:val="26"/>
        </w:rPr>
        <w:t xml:space="preserve">7.4  Add a CI Test Coverage Gate</w:t>
      </w:r>
    </w:p>
    <w:p>
      <w:pPr>
        <w:spacing w:after="80" w:before="60"/>
      </w:pPr>
      <w:r>
        <w:rPr>
          <w:rFonts w:ascii="Arial" w:cs="Arial" w:eastAsia="Arial" w:hAnsi="Arial"/>
          <w:b w:val="false"/>
          <w:bCs w:val="false"/>
          <w:color w:val="1F2937"/>
          <w:sz w:val="20"/>
          <w:szCs w:val="20"/>
        </w:rPr>
        <w:t xml:space="preserve">The README targets 90% backend test coverage but there's no enforcement mechanism visible. Add JaCoCo to the Maven build and a CI pipeline step that fails the build if coverage drops below 80%. This is especially important as a solo developer — tests are your safety net.</w:t>
      </w:r>
    </w:p>
    <w:p>
      <w:pPr>
        <w:pStyle w:val="Heading2"/>
        <w:spacing w:after="100" w:before="240"/>
      </w:pPr>
      <w:r>
        <w:rPr>
          <w:rFonts w:ascii="Arial" w:cs="Arial" w:eastAsia="Arial" w:hAnsi="Arial"/>
          <w:b/>
          <w:bCs/>
          <w:color w:val="2E75B6"/>
          <w:sz w:val="26"/>
          <w:szCs w:val="26"/>
        </w:rPr>
        <w:t xml:space="preserve">7.5  Design DQ Rules as a Plugin System</w:t>
      </w:r>
    </w:p>
    <w:p>
      <w:pPr>
        <w:spacing w:after="80" w:before="60"/>
      </w:pPr>
      <w:r>
        <w:rPr>
          <w:rFonts w:ascii="Arial" w:cs="Arial" w:eastAsia="Arial" w:hAnsi="Arial"/>
          <w:b w:val="false"/>
          <w:bCs w:val="false"/>
          <w:color w:val="1F2937"/>
          <w:sz w:val="20"/>
          <w:szCs w:val="20"/>
        </w:rPr>
        <w:t xml:space="preserve">When building the DQ rules engine, design it so new rule types can be added without modifying the engine core. A simple Java interface (DQRuleEvaluator) with a registry pattern will make the system extensible as banking domain requirements grow.</w:t>
      </w:r>
    </w:p>
    <w:p>
      <w:pPr>
        <w:pStyle w:val="Heading2"/>
        <w:spacing w:after="100" w:before="240"/>
      </w:pPr>
      <w:r>
        <w:rPr>
          <w:rFonts w:ascii="Arial" w:cs="Arial" w:eastAsia="Arial" w:hAnsi="Arial"/>
          <w:b/>
          <w:bCs/>
          <w:color w:val="2E75B6"/>
          <w:sz w:val="26"/>
          <w:szCs w:val="26"/>
        </w:rPr>
        <w:t xml:space="preserve">7.6  Use Claude Code Strategically</w:t>
      </w:r>
    </w:p>
    <w:p>
      <w:pPr>
        <w:spacing w:after="80" w:before="60"/>
      </w:pPr>
      <w:r>
        <w:rPr>
          <w:rFonts w:ascii="Arial" w:cs="Arial" w:eastAsia="Arial" w:hAnsi="Arial"/>
          <w:b w:val="false"/>
          <w:bCs w:val="false"/>
          <w:color w:val="1F2937"/>
          <w:sz w:val="20"/>
          <w:szCs w:val="20"/>
        </w:rPr>
        <w:t xml:space="preserve">Claude Code gives the biggest gains on: boilerplate generation (REST controllers, service stubs, test scaffolding), debugging specific errors, writing unit tests for existing code, and explaining unfamiliar library APIs (React Flow, Quartz, D3). The hardest architectural decisions — pipeline schema design, DQ rule model, lineage data model — still need your judgment.</w:t>
      </w:r>
    </w:p>
    <w:p>
      <w:pPr>
        <w:pBdr>
          <w:bottom w:val="single" w:color="2E75B6" w:sz="4" w:space="1"/>
        </w:pBdr>
        <w:spacing w:after="120" w:before="120"/>
      </w:pPr>
    </w:p>
    <w:p>
      <w:pPr>
        <w:spacing w:after="80" w:before="160"/>
        <w:jc w:val="center"/>
      </w:pPr>
      <w:r>
        <w:rPr>
          <w:rFonts w:ascii="Arial" w:cs="Arial" w:eastAsia="Arial" w:hAnsi="Arial"/>
          <w:color w:val="888888"/>
          <w:sz w:val="16"/>
          <w:szCs w:val="16"/>
        </w:rPr>
        <w:t xml:space="preserve">Fabric Platform Deep Dive Analysis  •  March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2026-03-05T06:03:46.829Z</dcterms:created>
  <dcterms:modified xsi:type="dcterms:W3CDTF">2026-03-05T06:03:46.830Z</dcterms:modified>
</cp:coreProperties>
</file>

<file path=docProps/custom.xml><?xml version="1.0" encoding="utf-8"?>
<Properties xmlns="http://schemas.openxmlformats.org/officeDocument/2006/custom-properties" xmlns:vt="http://schemas.openxmlformats.org/officeDocument/2006/docPropsVTypes"/>
</file>