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91214579"/>
        <w:docPartObj>
          <w:docPartGallery w:val="Cover Pages"/>
          <w:docPartUnique/>
        </w:docPartObj>
      </w:sdtPr>
      <w:sdtEndPr/>
      <w:sdtContent>
        <w:p w:rsidR="00FC74CE" w:rsidRDefault="00FC74CE">
          <w:r>
            <w:rPr>
              <w:noProof/>
              <w:lang w:eastAsia="pl-PL"/>
            </w:rPr>
            <mc:AlternateContent>
              <mc:Choice Requires="wpg">
                <w:drawing>
                  <wp:anchor distT="0" distB="0" distL="114300" distR="114300" simplePos="0" relativeHeight="251662336" behindDoc="0" locked="0" layoutInCell="1" allowOverlap="1" wp14:anchorId="287F9F69" wp14:editId="43134BD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CE95A0" id="Grup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pl-PL"/>
            </w:rPr>
            <mc:AlternateContent>
              <mc:Choice Requires="wps">
                <w:drawing>
                  <wp:anchor distT="0" distB="0" distL="114300" distR="114300" simplePos="0" relativeHeight="251660288" behindDoc="0" locked="0" layoutInCell="1" allowOverlap="1" wp14:anchorId="565283DA" wp14:editId="369913D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35A5" w:rsidRDefault="00F135A5" w:rsidP="00FC74CE">
                                <w:pPr>
                                  <w:pStyle w:val="Bezodstpw"/>
                                  <w:jc w:val="right"/>
                                  <w:rPr>
                                    <w:color w:val="595959" w:themeColor="text1" w:themeTint="A6"/>
                                    <w:sz w:val="28"/>
                                    <w:szCs w:val="28"/>
                                  </w:rPr>
                                </w:pPr>
                                <w:r>
                                  <w:rPr>
                                    <w:color w:val="595959" w:themeColor="text1" w:themeTint="A6"/>
                                    <w:sz w:val="28"/>
                                    <w:szCs w:val="28"/>
                                  </w:rPr>
                                  <w:t>Rafał Lebioda 195639</w:t>
                                </w:r>
                              </w:p>
                              <w:p w:rsidR="00F135A5" w:rsidRDefault="00F135A5" w:rsidP="00FC74CE">
                                <w:pPr>
                                  <w:pStyle w:val="Bezodstpw"/>
                                  <w:jc w:val="right"/>
                                  <w:rPr>
                                    <w:color w:val="595959" w:themeColor="text1" w:themeTint="A6"/>
                                    <w:sz w:val="28"/>
                                    <w:szCs w:val="28"/>
                                  </w:rPr>
                                </w:pPr>
                                <w:r>
                                  <w:rPr>
                                    <w:color w:val="595959" w:themeColor="text1" w:themeTint="A6"/>
                                    <w:sz w:val="28"/>
                                    <w:szCs w:val="28"/>
                                  </w:rPr>
                                  <w:t xml:space="preserve">   Piotr Kaźmierczak 195611</w:t>
                                </w:r>
                              </w:p>
                              <w:p w:rsidR="00F135A5" w:rsidRDefault="00F135A5">
                                <w:pPr>
                                  <w:pStyle w:val="Bezodstpw"/>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65283DA" id="_x0000_t202" coordsize="21600,21600" o:spt="202" path="m,l,21600r21600,l21600,xe">
                    <v:stroke joinstyle="miter"/>
                    <v:path gradientshapeok="t" o:connecttype="rect"/>
                  </v:shapetype>
                  <v:shape id="Pole tekstow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CJjbuGC&#10;AgAAZgUAAA4AAAAAAAAAAAAAAAAALgIAAGRycy9lMm9Eb2MueG1sUEsBAi0AFAAGAAgAAAAhAOwK&#10;X5TdAAAABgEAAA8AAAAAAAAAAAAAAAAA3AQAAGRycy9kb3ducmV2LnhtbFBLBQYAAAAABAAEAPMA&#10;AADmBQAAAAA=&#10;" filled="f" stroked="f" strokeweight=".5pt">
                    <v:textbox inset="126pt,0,54pt,0">
                      <w:txbxContent>
                        <w:p w:rsidR="00F135A5" w:rsidRDefault="00F135A5" w:rsidP="00FC74CE">
                          <w:pPr>
                            <w:pStyle w:val="Bezodstpw"/>
                            <w:jc w:val="right"/>
                            <w:rPr>
                              <w:color w:val="595959" w:themeColor="text1" w:themeTint="A6"/>
                              <w:sz w:val="28"/>
                              <w:szCs w:val="28"/>
                            </w:rPr>
                          </w:pPr>
                          <w:r>
                            <w:rPr>
                              <w:color w:val="595959" w:themeColor="text1" w:themeTint="A6"/>
                              <w:sz w:val="28"/>
                              <w:szCs w:val="28"/>
                            </w:rPr>
                            <w:t>Rafał Lebioda 195639</w:t>
                          </w:r>
                        </w:p>
                        <w:p w:rsidR="00F135A5" w:rsidRDefault="00F135A5" w:rsidP="00FC74CE">
                          <w:pPr>
                            <w:pStyle w:val="Bezodstpw"/>
                            <w:jc w:val="right"/>
                            <w:rPr>
                              <w:color w:val="595959" w:themeColor="text1" w:themeTint="A6"/>
                              <w:sz w:val="28"/>
                              <w:szCs w:val="28"/>
                            </w:rPr>
                          </w:pPr>
                          <w:r>
                            <w:rPr>
                              <w:color w:val="595959" w:themeColor="text1" w:themeTint="A6"/>
                              <w:sz w:val="28"/>
                              <w:szCs w:val="28"/>
                            </w:rPr>
                            <w:t xml:space="preserve">   Piotr Kaźmierczak 195611</w:t>
                          </w:r>
                        </w:p>
                        <w:p w:rsidR="00F135A5" w:rsidRDefault="00F135A5">
                          <w:pPr>
                            <w:pStyle w:val="Bezodstpw"/>
                            <w:jc w:val="right"/>
                            <w:rPr>
                              <w:color w:val="595959" w:themeColor="text1" w:themeTint="A6"/>
                              <w:sz w:val="18"/>
                              <w:szCs w:val="18"/>
                            </w:rPr>
                          </w:pPr>
                        </w:p>
                      </w:txbxContent>
                    </v:textbox>
                    <w10:wrap type="square" anchorx="page" anchory="page"/>
                  </v:shape>
                </w:pict>
              </mc:Fallback>
            </mc:AlternateContent>
          </w:r>
          <w:r>
            <w:rPr>
              <w:noProof/>
              <w:lang w:eastAsia="pl-PL"/>
            </w:rPr>
            <mc:AlternateContent>
              <mc:Choice Requires="wps">
                <w:drawing>
                  <wp:anchor distT="0" distB="0" distL="114300" distR="114300" simplePos="0" relativeHeight="251661312" behindDoc="0" locked="0" layoutInCell="1" allowOverlap="1" wp14:anchorId="299C050A" wp14:editId="617A1ED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35A5" w:rsidRDefault="00F135A5" w:rsidP="00FC74CE">
                                <w:pPr>
                                  <w:pStyle w:val="Bezodstpw"/>
                                  <w:jc w:val="right"/>
                                  <w:rPr>
                                    <w:color w:val="2E74B5" w:themeColor="accent1" w:themeShade="BF"/>
                                    <w:sz w:val="24"/>
                                    <w:szCs w:val="24"/>
                                  </w:rPr>
                                </w:pPr>
                                <w:r w:rsidRPr="00772101">
                                  <w:rPr>
                                    <w:color w:val="2E74B5" w:themeColor="accent1" w:themeShade="BF"/>
                                    <w:sz w:val="24"/>
                                    <w:szCs w:val="24"/>
                                  </w:rPr>
                                  <w:t xml:space="preserve">Informatyka, studia dzienne, </w:t>
                                </w:r>
                                <w:r>
                                  <w:rPr>
                                    <w:color w:val="2E74B5" w:themeColor="accent1" w:themeShade="BF"/>
                                    <w:sz w:val="24"/>
                                    <w:szCs w:val="24"/>
                                  </w:rPr>
                                  <w:t>s</w:t>
                                </w:r>
                                <w:r w:rsidRPr="00772101">
                                  <w:rPr>
                                    <w:color w:val="2E74B5" w:themeColor="accent1" w:themeShade="BF"/>
                                    <w:sz w:val="24"/>
                                    <w:szCs w:val="24"/>
                                  </w:rPr>
                                  <w:t>emestr VI</w:t>
                                </w:r>
                                <w:r>
                                  <w:rPr>
                                    <w:color w:val="2E74B5" w:themeColor="accent1" w:themeShade="BF"/>
                                    <w:sz w:val="24"/>
                                    <w:szCs w:val="24"/>
                                  </w:rPr>
                                  <w:t xml:space="preserve">, rok akademicki </w:t>
                                </w:r>
                                <w:r w:rsidRPr="00AA7314">
                                  <w:rPr>
                                    <w:color w:val="2E74B5" w:themeColor="accent1" w:themeShade="BF"/>
                                    <w:sz w:val="24"/>
                                    <w:szCs w:val="24"/>
                                  </w:rPr>
                                  <w:t>2016/2017</w:t>
                                </w:r>
                                <w:r>
                                  <w:rPr>
                                    <w:color w:val="2E74B5" w:themeColor="accent1" w:themeShade="BF"/>
                                    <w:sz w:val="24"/>
                                    <w:szCs w:val="24"/>
                                  </w:rPr>
                                  <w:t xml:space="preserve">, </w:t>
                                </w:r>
                              </w:p>
                              <w:p w:rsidR="00F135A5" w:rsidRDefault="00F135A5" w:rsidP="00FC74CE">
                                <w:pPr>
                                  <w:pStyle w:val="Bezodstpw"/>
                                  <w:rPr>
                                    <w:color w:val="2E74B5" w:themeColor="accent1" w:themeShade="BF"/>
                                    <w:sz w:val="24"/>
                                    <w:szCs w:val="24"/>
                                  </w:rPr>
                                </w:pPr>
                              </w:p>
                              <w:p w:rsidR="00F135A5" w:rsidRDefault="00F135A5" w:rsidP="00FC74CE">
                                <w:pPr>
                                  <w:pStyle w:val="Bezodstpw"/>
                                  <w:jc w:val="right"/>
                                  <w:rPr>
                                    <w:color w:val="595959" w:themeColor="text1" w:themeTint="A6"/>
                                    <w:sz w:val="20"/>
                                    <w:szCs w:val="20"/>
                                  </w:rPr>
                                </w:pPr>
                                <w:r>
                                  <w:rPr>
                                    <w:color w:val="2E74B5" w:themeColor="accent1" w:themeShade="BF"/>
                                    <w:sz w:val="24"/>
                                    <w:szCs w:val="24"/>
                                  </w:rPr>
                                  <w:t>Laboratoria: czwartek</w:t>
                                </w:r>
                                <w:r w:rsidRPr="00AA7314">
                                  <w:rPr>
                                    <w:color w:val="2E74B5" w:themeColor="accent1" w:themeShade="BF"/>
                                    <w:sz w:val="24"/>
                                    <w:szCs w:val="24"/>
                                  </w:rPr>
                                  <w:t xml:space="preserve">, </w:t>
                                </w:r>
                                <w:r>
                                  <w:rPr>
                                    <w:color w:val="2E74B5" w:themeColor="accent1" w:themeShade="BF"/>
                                    <w:sz w:val="24"/>
                                    <w:szCs w:val="24"/>
                                  </w:rPr>
                                  <w:t>8</w:t>
                                </w:r>
                                <w:r w:rsidRPr="00AA7314">
                                  <w:rPr>
                                    <w:color w:val="2E74B5" w:themeColor="accent1" w:themeShade="BF"/>
                                    <w:sz w:val="24"/>
                                    <w:szCs w:val="24"/>
                                  </w:rPr>
                                  <w:t>:</w:t>
                                </w:r>
                                <w:r>
                                  <w:rPr>
                                    <w:color w:val="2E74B5" w:themeColor="accent1" w:themeShade="BF"/>
                                    <w:sz w:val="24"/>
                                    <w:szCs w:val="24"/>
                                  </w:rPr>
                                  <w:t>15</w:t>
                                </w:r>
                                <w:r w:rsidRPr="00AA7314">
                                  <w:rPr>
                                    <w:rFonts w:eastAsiaTheme="minorHAnsi"/>
                                    <w:lang w:eastAsia="en-US"/>
                                  </w:rPr>
                                  <w:t xml:space="preserve"> </w:t>
                                </w:r>
                              </w:p>
                              <w:sdt>
                                <w:sdtPr>
                                  <w:rPr>
                                    <w:color w:val="595959" w:themeColor="text1" w:themeTint="A6"/>
                                    <w:sz w:val="20"/>
                                    <w:szCs w:val="20"/>
                                  </w:rPr>
                                  <w:alias w:val="Streszczenie"/>
                                  <w:tag w:val=""/>
                                  <w:id w:val="1310822091"/>
                                  <w:showingPlcHdr/>
                                  <w:dataBinding w:prefixMappings="xmlns:ns0='http://schemas.microsoft.com/office/2006/coverPageProps' " w:xpath="/ns0:CoverPageProperties[1]/ns0:Abstract[1]" w:storeItemID="{55AF091B-3C7A-41E3-B477-F2FDAA23CFDA}"/>
                                  <w:text w:multiLine="1"/>
                                </w:sdtPr>
                                <w:sdtEndPr/>
                                <w:sdtContent>
                                  <w:p w:rsidR="00F135A5" w:rsidRDefault="00F135A5">
                                    <w:pPr>
                                      <w:pStyle w:val="Bezodstpw"/>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99C050A" id="Pole tekstow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Bvd&#10;AdGHAgAAbgUAAA4AAAAAAAAAAAAAAAAALgIAAGRycy9lMm9Eb2MueG1sUEsBAi0AFAAGAAgAAAAh&#10;AMZEQwzbAAAABgEAAA8AAAAAAAAAAAAAAAAA4QQAAGRycy9kb3ducmV2LnhtbFBLBQYAAAAABAAE&#10;APMAAADpBQAAAAA=&#10;" filled="f" stroked="f" strokeweight=".5pt">
                    <v:textbox style="mso-fit-shape-to-text:t" inset="126pt,0,54pt,0">
                      <w:txbxContent>
                        <w:p w:rsidR="00F135A5" w:rsidRDefault="00F135A5" w:rsidP="00FC74CE">
                          <w:pPr>
                            <w:pStyle w:val="Bezodstpw"/>
                            <w:jc w:val="right"/>
                            <w:rPr>
                              <w:color w:val="2E74B5" w:themeColor="accent1" w:themeShade="BF"/>
                              <w:sz w:val="24"/>
                              <w:szCs w:val="24"/>
                            </w:rPr>
                          </w:pPr>
                          <w:r w:rsidRPr="00772101">
                            <w:rPr>
                              <w:color w:val="2E74B5" w:themeColor="accent1" w:themeShade="BF"/>
                              <w:sz w:val="24"/>
                              <w:szCs w:val="24"/>
                            </w:rPr>
                            <w:t xml:space="preserve">Informatyka, studia dzienne, </w:t>
                          </w:r>
                          <w:r>
                            <w:rPr>
                              <w:color w:val="2E74B5" w:themeColor="accent1" w:themeShade="BF"/>
                              <w:sz w:val="24"/>
                              <w:szCs w:val="24"/>
                            </w:rPr>
                            <w:t>s</w:t>
                          </w:r>
                          <w:r w:rsidRPr="00772101">
                            <w:rPr>
                              <w:color w:val="2E74B5" w:themeColor="accent1" w:themeShade="BF"/>
                              <w:sz w:val="24"/>
                              <w:szCs w:val="24"/>
                            </w:rPr>
                            <w:t>emestr VI</w:t>
                          </w:r>
                          <w:r>
                            <w:rPr>
                              <w:color w:val="2E74B5" w:themeColor="accent1" w:themeShade="BF"/>
                              <w:sz w:val="24"/>
                              <w:szCs w:val="24"/>
                            </w:rPr>
                            <w:t xml:space="preserve">, rok akademicki </w:t>
                          </w:r>
                          <w:r w:rsidRPr="00AA7314">
                            <w:rPr>
                              <w:color w:val="2E74B5" w:themeColor="accent1" w:themeShade="BF"/>
                              <w:sz w:val="24"/>
                              <w:szCs w:val="24"/>
                            </w:rPr>
                            <w:t>2016/2017</w:t>
                          </w:r>
                          <w:r>
                            <w:rPr>
                              <w:color w:val="2E74B5" w:themeColor="accent1" w:themeShade="BF"/>
                              <w:sz w:val="24"/>
                              <w:szCs w:val="24"/>
                            </w:rPr>
                            <w:t xml:space="preserve">, </w:t>
                          </w:r>
                        </w:p>
                        <w:p w:rsidR="00F135A5" w:rsidRDefault="00F135A5" w:rsidP="00FC74CE">
                          <w:pPr>
                            <w:pStyle w:val="Bezodstpw"/>
                            <w:rPr>
                              <w:color w:val="2E74B5" w:themeColor="accent1" w:themeShade="BF"/>
                              <w:sz w:val="24"/>
                              <w:szCs w:val="24"/>
                            </w:rPr>
                          </w:pPr>
                        </w:p>
                        <w:p w:rsidR="00F135A5" w:rsidRDefault="00F135A5" w:rsidP="00FC74CE">
                          <w:pPr>
                            <w:pStyle w:val="Bezodstpw"/>
                            <w:jc w:val="right"/>
                            <w:rPr>
                              <w:color w:val="595959" w:themeColor="text1" w:themeTint="A6"/>
                              <w:sz w:val="20"/>
                              <w:szCs w:val="20"/>
                            </w:rPr>
                          </w:pPr>
                          <w:r>
                            <w:rPr>
                              <w:color w:val="2E74B5" w:themeColor="accent1" w:themeShade="BF"/>
                              <w:sz w:val="24"/>
                              <w:szCs w:val="24"/>
                            </w:rPr>
                            <w:t>Laboratoria: czwartek</w:t>
                          </w:r>
                          <w:r w:rsidRPr="00AA7314">
                            <w:rPr>
                              <w:color w:val="2E74B5" w:themeColor="accent1" w:themeShade="BF"/>
                              <w:sz w:val="24"/>
                              <w:szCs w:val="24"/>
                            </w:rPr>
                            <w:t xml:space="preserve">, </w:t>
                          </w:r>
                          <w:r>
                            <w:rPr>
                              <w:color w:val="2E74B5" w:themeColor="accent1" w:themeShade="BF"/>
                              <w:sz w:val="24"/>
                              <w:szCs w:val="24"/>
                            </w:rPr>
                            <w:t>8</w:t>
                          </w:r>
                          <w:r w:rsidRPr="00AA7314">
                            <w:rPr>
                              <w:color w:val="2E74B5" w:themeColor="accent1" w:themeShade="BF"/>
                              <w:sz w:val="24"/>
                              <w:szCs w:val="24"/>
                            </w:rPr>
                            <w:t>:</w:t>
                          </w:r>
                          <w:r>
                            <w:rPr>
                              <w:color w:val="2E74B5" w:themeColor="accent1" w:themeShade="BF"/>
                              <w:sz w:val="24"/>
                              <w:szCs w:val="24"/>
                            </w:rPr>
                            <w:t>15</w:t>
                          </w:r>
                          <w:r w:rsidRPr="00AA7314">
                            <w:rPr>
                              <w:rFonts w:eastAsiaTheme="minorHAnsi"/>
                              <w:lang w:eastAsia="en-US"/>
                            </w:rPr>
                            <w:t xml:space="preserve"> </w:t>
                          </w:r>
                        </w:p>
                        <w:sdt>
                          <w:sdtPr>
                            <w:rPr>
                              <w:color w:val="595959" w:themeColor="text1" w:themeTint="A6"/>
                              <w:sz w:val="20"/>
                              <w:szCs w:val="20"/>
                            </w:rPr>
                            <w:alias w:val="Streszczenie"/>
                            <w:tag w:val=""/>
                            <w:id w:val="1310822091"/>
                            <w:showingPlcHdr/>
                            <w:dataBinding w:prefixMappings="xmlns:ns0='http://schemas.microsoft.com/office/2006/coverPageProps' " w:xpath="/ns0:CoverPageProperties[1]/ns0:Abstract[1]" w:storeItemID="{55AF091B-3C7A-41E3-B477-F2FDAA23CFDA}"/>
                            <w:text w:multiLine="1"/>
                          </w:sdtPr>
                          <w:sdtEndPr/>
                          <w:sdtContent>
                            <w:p w:rsidR="00F135A5" w:rsidRDefault="00F135A5">
                              <w:pPr>
                                <w:pStyle w:val="Bezodstpw"/>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FC74CE" w:rsidRDefault="00FC74CE">
          <w:r>
            <w:rPr>
              <w:noProof/>
              <w:lang w:eastAsia="pl-PL"/>
            </w:rPr>
            <mc:AlternateContent>
              <mc:Choice Requires="wps">
                <w:drawing>
                  <wp:anchor distT="0" distB="0" distL="114300" distR="114300" simplePos="0" relativeHeight="251659264" behindDoc="0" locked="0" layoutInCell="1" allowOverlap="1" wp14:anchorId="55B44ED4" wp14:editId="0140EE6A">
                    <wp:simplePos x="0" y="0"/>
                    <wp:positionH relativeFrom="page">
                      <wp:posOffset>-581660</wp:posOffset>
                    </wp:positionH>
                    <wp:positionV relativeFrom="page">
                      <wp:posOffset>1596390</wp:posOffset>
                    </wp:positionV>
                    <wp:extent cx="8201025" cy="3638550"/>
                    <wp:effectExtent l="0" t="0" r="0" b="5080"/>
                    <wp:wrapSquare wrapText="bothSides"/>
                    <wp:docPr id="154" name="Pole tekstowe 154"/>
                    <wp:cNvGraphicFramePr/>
                    <a:graphic xmlns:a="http://schemas.openxmlformats.org/drawingml/2006/main">
                      <a:graphicData uri="http://schemas.microsoft.com/office/word/2010/wordprocessingShape">
                        <wps:wsp>
                          <wps:cNvSpPr txBox="1"/>
                          <wps:spPr>
                            <a:xfrm>
                              <a:off x="0" y="0"/>
                              <a:ext cx="820102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35A5" w:rsidRDefault="00D42827" w:rsidP="00FC74CE">
                                <w:pPr>
                                  <w:jc w:val="right"/>
                                  <w:rPr>
                                    <w:color w:val="5B9BD5" w:themeColor="accent1"/>
                                    <w:sz w:val="64"/>
                                    <w:szCs w:val="64"/>
                                  </w:rPr>
                                </w:pPr>
                                <w:sdt>
                                  <w:sdtPr>
                                    <w:rPr>
                                      <w:color w:val="5B9BD5" w:themeColor="accent1"/>
                                      <w:sz w:val="64"/>
                                      <w:szCs w:val="64"/>
                                    </w:rPr>
                                    <w:alias w:val="Tytuł"/>
                                    <w:tag w:val=""/>
                                    <w:id w:val="1904104916"/>
                                    <w:dataBinding w:prefixMappings="xmlns:ns0='http://purl.org/dc/elements/1.1/' xmlns:ns1='http://schemas.openxmlformats.org/package/2006/metadata/core-properties' " w:xpath="/ns1:coreProperties[1]/ns0:title[1]" w:storeItemID="{6C3C8BC8-F283-45AE-878A-BAB7291924A1}"/>
                                    <w:text w:multiLine="1"/>
                                  </w:sdtPr>
                                  <w:sdtEndPr/>
                                  <w:sdtContent>
                                    <w:r w:rsidR="00F135A5" w:rsidRPr="00FC74CE">
                                      <w:rPr>
                                        <w:color w:val="5B9BD5" w:themeColor="accent1"/>
                                        <w:sz w:val="64"/>
                                        <w:szCs w:val="64"/>
                                      </w:rPr>
                                      <w:t>INTELIGENTNA ANALIZA DANYCH</w:t>
                                    </w:r>
                                  </w:sdtContent>
                                </w:sdt>
                              </w:p>
                              <w:sdt>
                                <w:sdtPr>
                                  <w:rPr>
                                    <w:color w:val="404040" w:themeColor="text1" w:themeTint="BF"/>
                                    <w:sz w:val="36"/>
                                    <w:szCs w:val="36"/>
                                  </w:rPr>
                                  <w:alias w:val="Podtytuł"/>
                                  <w:tag w:val=""/>
                                  <w:id w:val="-112679724"/>
                                  <w:dataBinding w:prefixMappings="xmlns:ns0='http://purl.org/dc/elements/1.1/' xmlns:ns1='http://schemas.openxmlformats.org/package/2006/metadata/core-properties' " w:xpath="/ns1:coreProperties[1]/ns0:subject[1]" w:storeItemID="{6C3C8BC8-F283-45AE-878A-BAB7291924A1}"/>
                                  <w:text/>
                                </w:sdtPr>
                                <w:sdtEndPr/>
                                <w:sdtContent>
                                  <w:p w:rsidR="00F135A5" w:rsidRDefault="00F135A5" w:rsidP="00FC74CE">
                                    <w:pPr>
                                      <w:jc w:val="right"/>
                                      <w:rPr>
                                        <w:smallCaps/>
                                        <w:color w:val="404040" w:themeColor="text1" w:themeTint="BF"/>
                                        <w:sz w:val="36"/>
                                        <w:szCs w:val="36"/>
                                      </w:rPr>
                                    </w:pPr>
                                    <w:r>
                                      <w:rPr>
                                        <w:color w:val="404040" w:themeColor="text1" w:themeTint="BF"/>
                                        <w:sz w:val="36"/>
                                        <w:szCs w:val="36"/>
                                      </w:rPr>
                                      <w:t>Zadanie 2</w:t>
                                    </w:r>
                                    <w:r w:rsidRPr="0063136A">
                                      <w:rPr>
                                        <w:color w:val="404040" w:themeColor="text1" w:themeTint="BF"/>
                                        <w:sz w:val="36"/>
                                        <w:szCs w:val="36"/>
                                      </w:rPr>
                                      <w:t xml:space="preserve"> – Sieci </w:t>
                                    </w:r>
                                    <w:r>
                                      <w:rPr>
                                        <w:color w:val="404040" w:themeColor="text1" w:themeTint="BF"/>
                                        <w:sz w:val="36"/>
                                        <w:szCs w:val="36"/>
                                      </w:rPr>
                                      <w:t>samoorganizujące się</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55B44ED4" id="Pole tekstowe 154" o:spid="_x0000_s1028" type="#_x0000_t202" style="position:absolute;margin-left:-45.8pt;margin-top:125.7pt;width:645.7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" filled="f" stroked="f" strokeweight=".5pt">
                    <v:textbox inset="126pt,0,54pt,0">
                      <w:txbxContent>
                        <w:p w:rsidR="00F135A5" w:rsidRDefault="00D42827" w:rsidP="00FC74CE">
                          <w:pPr>
                            <w:jc w:val="right"/>
                            <w:rPr>
                              <w:color w:val="5B9BD5" w:themeColor="accent1"/>
                              <w:sz w:val="64"/>
                              <w:szCs w:val="64"/>
                            </w:rPr>
                          </w:pPr>
                          <w:sdt>
                            <w:sdtPr>
                              <w:rPr>
                                <w:color w:val="5B9BD5" w:themeColor="accent1"/>
                                <w:sz w:val="64"/>
                                <w:szCs w:val="64"/>
                              </w:rPr>
                              <w:alias w:val="Tytuł"/>
                              <w:tag w:val=""/>
                              <w:id w:val="1904104916"/>
                              <w:dataBinding w:prefixMappings="xmlns:ns0='http://purl.org/dc/elements/1.1/' xmlns:ns1='http://schemas.openxmlformats.org/package/2006/metadata/core-properties' " w:xpath="/ns1:coreProperties[1]/ns0:title[1]" w:storeItemID="{6C3C8BC8-F283-45AE-878A-BAB7291924A1}"/>
                              <w:text w:multiLine="1"/>
                            </w:sdtPr>
                            <w:sdtEndPr/>
                            <w:sdtContent>
                              <w:r w:rsidR="00F135A5" w:rsidRPr="00FC74CE">
                                <w:rPr>
                                  <w:color w:val="5B9BD5" w:themeColor="accent1"/>
                                  <w:sz w:val="64"/>
                                  <w:szCs w:val="64"/>
                                </w:rPr>
                                <w:t>INTELIGENTNA ANALIZA DANYCH</w:t>
                              </w:r>
                            </w:sdtContent>
                          </w:sdt>
                        </w:p>
                        <w:sdt>
                          <w:sdtPr>
                            <w:rPr>
                              <w:color w:val="404040" w:themeColor="text1" w:themeTint="BF"/>
                              <w:sz w:val="36"/>
                              <w:szCs w:val="36"/>
                            </w:rPr>
                            <w:alias w:val="Podtytuł"/>
                            <w:tag w:val=""/>
                            <w:id w:val="-112679724"/>
                            <w:dataBinding w:prefixMappings="xmlns:ns0='http://purl.org/dc/elements/1.1/' xmlns:ns1='http://schemas.openxmlformats.org/package/2006/metadata/core-properties' " w:xpath="/ns1:coreProperties[1]/ns0:subject[1]" w:storeItemID="{6C3C8BC8-F283-45AE-878A-BAB7291924A1}"/>
                            <w:text/>
                          </w:sdtPr>
                          <w:sdtEndPr/>
                          <w:sdtContent>
                            <w:p w:rsidR="00F135A5" w:rsidRDefault="00F135A5" w:rsidP="00FC74CE">
                              <w:pPr>
                                <w:jc w:val="right"/>
                                <w:rPr>
                                  <w:smallCaps/>
                                  <w:color w:val="404040" w:themeColor="text1" w:themeTint="BF"/>
                                  <w:sz w:val="36"/>
                                  <w:szCs w:val="36"/>
                                </w:rPr>
                              </w:pPr>
                              <w:r>
                                <w:rPr>
                                  <w:color w:val="404040" w:themeColor="text1" w:themeTint="BF"/>
                                  <w:sz w:val="36"/>
                                  <w:szCs w:val="36"/>
                                </w:rPr>
                                <w:t>Zadanie 2</w:t>
                              </w:r>
                              <w:r w:rsidRPr="0063136A">
                                <w:rPr>
                                  <w:color w:val="404040" w:themeColor="text1" w:themeTint="BF"/>
                                  <w:sz w:val="36"/>
                                  <w:szCs w:val="36"/>
                                </w:rPr>
                                <w:t xml:space="preserve"> – Sieci </w:t>
                              </w:r>
                              <w:r>
                                <w:rPr>
                                  <w:color w:val="404040" w:themeColor="text1" w:themeTint="BF"/>
                                  <w:sz w:val="36"/>
                                  <w:szCs w:val="36"/>
                                </w:rPr>
                                <w:t>samoorganizujące się</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624848880"/>
        <w:docPartObj>
          <w:docPartGallery w:val="Table of Contents"/>
          <w:docPartUnique/>
        </w:docPartObj>
      </w:sdtPr>
      <w:sdtEndPr>
        <w:rPr>
          <w:b/>
          <w:bCs/>
        </w:rPr>
      </w:sdtEndPr>
      <w:sdtContent>
        <w:p w:rsidR="00F135A5" w:rsidRDefault="00F135A5">
          <w:pPr>
            <w:pStyle w:val="Nagwekspisutreci"/>
          </w:pPr>
          <w:r>
            <w:t>Spis treści</w:t>
          </w:r>
        </w:p>
        <w:p w:rsidR="00A45549" w:rsidRDefault="00F135A5">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80983221" w:history="1">
            <w:r w:rsidR="00A45549" w:rsidRPr="006E52B2">
              <w:rPr>
                <w:rStyle w:val="Hipercze"/>
                <w:noProof/>
              </w:rPr>
              <w:t>Cel zadania</w:t>
            </w:r>
            <w:r w:rsidR="00A45549">
              <w:rPr>
                <w:noProof/>
                <w:webHidden/>
              </w:rPr>
              <w:tab/>
            </w:r>
            <w:r w:rsidR="00A45549">
              <w:rPr>
                <w:noProof/>
                <w:webHidden/>
              </w:rPr>
              <w:fldChar w:fldCharType="begin"/>
            </w:r>
            <w:r w:rsidR="00A45549">
              <w:rPr>
                <w:noProof/>
                <w:webHidden/>
              </w:rPr>
              <w:instrText xml:space="preserve"> PAGEREF _Toc480983221 \h </w:instrText>
            </w:r>
            <w:r w:rsidR="00A45549">
              <w:rPr>
                <w:noProof/>
                <w:webHidden/>
              </w:rPr>
            </w:r>
            <w:r w:rsidR="00A45549">
              <w:rPr>
                <w:noProof/>
                <w:webHidden/>
              </w:rPr>
              <w:fldChar w:fldCharType="separate"/>
            </w:r>
            <w:r w:rsidR="00A45549">
              <w:rPr>
                <w:noProof/>
                <w:webHidden/>
              </w:rPr>
              <w:t>1</w:t>
            </w:r>
            <w:r w:rsidR="00A45549">
              <w:rPr>
                <w:noProof/>
                <w:webHidden/>
              </w:rPr>
              <w:fldChar w:fldCharType="end"/>
            </w:r>
          </w:hyperlink>
        </w:p>
        <w:p w:rsidR="00A45549" w:rsidRDefault="00A45549">
          <w:pPr>
            <w:pStyle w:val="Spistreci1"/>
            <w:tabs>
              <w:tab w:val="right" w:leader="dot" w:pos="9062"/>
            </w:tabs>
            <w:rPr>
              <w:rFonts w:eastAsiaTheme="minorEastAsia"/>
              <w:noProof/>
              <w:lang w:eastAsia="pl-PL"/>
            </w:rPr>
          </w:pPr>
          <w:hyperlink w:anchor="_Toc480983222" w:history="1">
            <w:r w:rsidRPr="006E52B2">
              <w:rPr>
                <w:rStyle w:val="Hipercze"/>
                <w:noProof/>
              </w:rPr>
              <w:t>Sieci samoorganizujące</w:t>
            </w:r>
            <w:r>
              <w:rPr>
                <w:noProof/>
                <w:webHidden/>
              </w:rPr>
              <w:tab/>
            </w:r>
            <w:r>
              <w:rPr>
                <w:noProof/>
                <w:webHidden/>
              </w:rPr>
              <w:fldChar w:fldCharType="begin"/>
            </w:r>
            <w:r>
              <w:rPr>
                <w:noProof/>
                <w:webHidden/>
              </w:rPr>
              <w:instrText xml:space="preserve"> PAGEREF _Toc480983222 \h </w:instrText>
            </w:r>
            <w:r>
              <w:rPr>
                <w:noProof/>
                <w:webHidden/>
              </w:rPr>
            </w:r>
            <w:r>
              <w:rPr>
                <w:noProof/>
                <w:webHidden/>
              </w:rPr>
              <w:fldChar w:fldCharType="separate"/>
            </w:r>
            <w:r>
              <w:rPr>
                <w:noProof/>
                <w:webHidden/>
              </w:rPr>
              <w:t>1</w:t>
            </w:r>
            <w:r>
              <w:rPr>
                <w:noProof/>
                <w:webHidden/>
              </w:rPr>
              <w:fldChar w:fldCharType="end"/>
            </w:r>
          </w:hyperlink>
        </w:p>
        <w:p w:rsidR="00A45549" w:rsidRDefault="00A45549">
          <w:pPr>
            <w:pStyle w:val="Spistreci1"/>
            <w:tabs>
              <w:tab w:val="right" w:leader="dot" w:pos="9062"/>
            </w:tabs>
            <w:rPr>
              <w:rFonts w:eastAsiaTheme="minorEastAsia"/>
              <w:noProof/>
              <w:lang w:eastAsia="pl-PL"/>
            </w:rPr>
          </w:pPr>
          <w:hyperlink w:anchor="_Toc480983223" w:history="1">
            <w:r w:rsidRPr="006E52B2">
              <w:rPr>
                <w:rStyle w:val="Hipercze"/>
                <w:noProof/>
              </w:rPr>
              <w:t>Architektura sieci samoorganizującej</w:t>
            </w:r>
            <w:r>
              <w:rPr>
                <w:noProof/>
                <w:webHidden/>
              </w:rPr>
              <w:tab/>
            </w:r>
            <w:r>
              <w:rPr>
                <w:noProof/>
                <w:webHidden/>
              </w:rPr>
              <w:fldChar w:fldCharType="begin"/>
            </w:r>
            <w:r>
              <w:rPr>
                <w:noProof/>
                <w:webHidden/>
              </w:rPr>
              <w:instrText xml:space="preserve"> PAGEREF _Toc480983223 \h </w:instrText>
            </w:r>
            <w:r>
              <w:rPr>
                <w:noProof/>
                <w:webHidden/>
              </w:rPr>
            </w:r>
            <w:r>
              <w:rPr>
                <w:noProof/>
                <w:webHidden/>
              </w:rPr>
              <w:fldChar w:fldCharType="separate"/>
            </w:r>
            <w:r>
              <w:rPr>
                <w:noProof/>
                <w:webHidden/>
              </w:rPr>
              <w:t>1</w:t>
            </w:r>
            <w:r>
              <w:rPr>
                <w:noProof/>
                <w:webHidden/>
              </w:rPr>
              <w:fldChar w:fldCharType="end"/>
            </w:r>
          </w:hyperlink>
        </w:p>
        <w:p w:rsidR="00A45549" w:rsidRDefault="00A45549">
          <w:pPr>
            <w:pStyle w:val="Spistreci1"/>
            <w:tabs>
              <w:tab w:val="right" w:leader="dot" w:pos="9062"/>
            </w:tabs>
            <w:rPr>
              <w:rFonts w:eastAsiaTheme="minorEastAsia"/>
              <w:noProof/>
              <w:lang w:eastAsia="pl-PL"/>
            </w:rPr>
          </w:pPr>
          <w:hyperlink w:anchor="_Toc480983224" w:history="1">
            <w:r w:rsidRPr="006E52B2">
              <w:rPr>
                <w:rStyle w:val="Hipercze"/>
                <w:noProof/>
              </w:rPr>
              <w:t>Algorytm Kohonena</w:t>
            </w:r>
            <w:r>
              <w:rPr>
                <w:noProof/>
                <w:webHidden/>
              </w:rPr>
              <w:tab/>
            </w:r>
            <w:r>
              <w:rPr>
                <w:noProof/>
                <w:webHidden/>
              </w:rPr>
              <w:fldChar w:fldCharType="begin"/>
            </w:r>
            <w:r>
              <w:rPr>
                <w:noProof/>
                <w:webHidden/>
              </w:rPr>
              <w:instrText xml:space="preserve"> PAGEREF _Toc480983224 \h </w:instrText>
            </w:r>
            <w:r>
              <w:rPr>
                <w:noProof/>
                <w:webHidden/>
              </w:rPr>
            </w:r>
            <w:r>
              <w:rPr>
                <w:noProof/>
                <w:webHidden/>
              </w:rPr>
              <w:fldChar w:fldCharType="separate"/>
            </w:r>
            <w:r>
              <w:rPr>
                <w:noProof/>
                <w:webHidden/>
              </w:rPr>
              <w:t>2</w:t>
            </w:r>
            <w:r>
              <w:rPr>
                <w:noProof/>
                <w:webHidden/>
              </w:rPr>
              <w:fldChar w:fldCharType="end"/>
            </w:r>
          </w:hyperlink>
        </w:p>
        <w:p w:rsidR="00A45549" w:rsidRDefault="00A45549">
          <w:pPr>
            <w:pStyle w:val="Spistreci2"/>
            <w:tabs>
              <w:tab w:val="right" w:leader="dot" w:pos="9062"/>
            </w:tabs>
            <w:rPr>
              <w:rFonts w:eastAsiaTheme="minorEastAsia"/>
              <w:noProof/>
              <w:lang w:eastAsia="pl-PL"/>
            </w:rPr>
          </w:pPr>
          <w:hyperlink w:anchor="_Toc480983225" w:history="1">
            <w:r w:rsidRPr="006E52B2">
              <w:rPr>
                <w:rStyle w:val="Hipercze"/>
                <w:noProof/>
              </w:rPr>
              <w:t>Adaptacja wag neuronów</w:t>
            </w:r>
            <w:r>
              <w:rPr>
                <w:noProof/>
                <w:webHidden/>
              </w:rPr>
              <w:tab/>
            </w:r>
            <w:r>
              <w:rPr>
                <w:noProof/>
                <w:webHidden/>
              </w:rPr>
              <w:fldChar w:fldCharType="begin"/>
            </w:r>
            <w:r>
              <w:rPr>
                <w:noProof/>
                <w:webHidden/>
              </w:rPr>
              <w:instrText xml:space="preserve"> PAGEREF _Toc480983225 \h </w:instrText>
            </w:r>
            <w:r>
              <w:rPr>
                <w:noProof/>
                <w:webHidden/>
              </w:rPr>
            </w:r>
            <w:r>
              <w:rPr>
                <w:noProof/>
                <w:webHidden/>
              </w:rPr>
              <w:fldChar w:fldCharType="separate"/>
            </w:r>
            <w:r>
              <w:rPr>
                <w:noProof/>
                <w:webHidden/>
              </w:rPr>
              <w:t>2</w:t>
            </w:r>
            <w:r>
              <w:rPr>
                <w:noProof/>
                <w:webHidden/>
              </w:rPr>
              <w:fldChar w:fldCharType="end"/>
            </w:r>
          </w:hyperlink>
        </w:p>
        <w:p w:rsidR="00A45549" w:rsidRDefault="00A45549">
          <w:pPr>
            <w:pStyle w:val="Spistreci2"/>
            <w:tabs>
              <w:tab w:val="right" w:leader="dot" w:pos="9062"/>
            </w:tabs>
            <w:rPr>
              <w:rFonts w:eastAsiaTheme="minorEastAsia"/>
              <w:noProof/>
              <w:lang w:eastAsia="pl-PL"/>
            </w:rPr>
          </w:pPr>
          <w:hyperlink w:anchor="_Toc480983226" w:history="1">
            <w:r w:rsidRPr="006E52B2">
              <w:rPr>
                <w:rStyle w:val="Hipercze"/>
                <w:noProof/>
              </w:rPr>
              <w:t>Miara odległości między wektorami</w:t>
            </w:r>
            <w:r>
              <w:rPr>
                <w:noProof/>
                <w:webHidden/>
              </w:rPr>
              <w:tab/>
            </w:r>
            <w:r>
              <w:rPr>
                <w:noProof/>
                <w:webHidden/>
              </w:rPr>
              <w:fldChar w:fldCharType="begin"/>
            </w:r>
            <w:r>
              <w:rPr>
                <w:noProof/>
                <w:webHidden/>
              </w:rPr>
              <w:instrText xml:space="preserve"> PAGEREF _Toc480983226 \h </w:instrText>
            </w:r>
            <w:r>
              <w:rPr>
                <w:noProof/>
                <w:webHidden/>
              </w:rPr>
            </w:r>
            <w:r>
              <w:rPr>
                <w:noProof/>
                <w:webHidden/>
              </w:rPr>
              <w:fldChar w:fldCharType="separate"/>
            </w:r>
            <w:r>
              <w:rPr>
                <w:noProof/>
                <w:webHidden/>
              </w:rPr>
              <w:t>2</w:t>
            </w:r>
            <w:r>
              <w:rPr>
                <w:noProof/>
                <w:webHidden/>
              </w:rPr>
              <w:fldChar w:fldCharType="end"/>
            </w:r>
          </w:hyperlink>
        </w:p>
        <w:p w:rsidR="00A45549" w:rsidRDefault="00A45549">
          <w:pPr>
            <w:pStyle w:val="Spistreci2"/>
            <w:tabs>
              <w:tab w:val="right" w:leader="dot" w:pos="9062"/>
            </w:tabs>
            <w:rPr>
              <w:rFonts w:eastAsiaTheme="minorEastAsia"/>
              <w:noProof/>
              <w:lang w:eastAsia="pl-PL"/>
            </w:rPr>
          </w:pPr>
          <w:hyperlink w:anchor="_Toc480983227" w:history="1">
            <w:r w:rsidRPr="006E52B2">
              <w:rPr>
                <w:rStyle w:val="Hipercze"/>
                <w:noProof/>
              </w:rPr>
              <w:t>Martwe neurony</w:t>
            </w:r>
            <w:r>
              <w:rPr>
                <w:noProof/>
                <w:webHidden/>
              </w:rPr>
              <w:tab/>
            </w:r>
            <w:r>
              <w:rPr>
                <w:noProof/>
                <w:webHidden/>
              </w:rPr>
              <w:fldChar w:fldCharType="begin"/>
            </w:r>
            <w:r>
              <w:rPr>
                <w:noProof/>
                <w:webHidden/>
              </w:rPr>
              <w:instrText xml:space="preserve"> PAGEREF _Toc480983227 \h </w:instrText>
            </w:r>
            <w:r>
              <w:rPr>
                <w:noProof/>
                <w:webHidden/>
              </w:rPr>
            </w:r>
            <w:r>
              <w:rPr>
                <w:noProof/>
                <w:webHidden/>
              </w:rPr>
              <w:fldChar w:fldCharType="separate"/>
            </w:r>
            <w:r>
              <w:rPr>
                <w:noProof/>
                <w:webHidden/>
              </w:rPr>
              <w:t>3</w:t>
            </w:r>
            <w:r>
              <w:rPr>
                <w:noProof/>
                <w:webHidden/>
              </w:rPr>
              <w:fldChar w:fldCharType="end"/>
            </w:r>
          </w:hyperlink>
        </w:p>
        <w:p w:rsidR="00A45549" w:rsidRDefault="00A45549">
          <w:pPr>
            <w:pStyle w:val="Spistreci1"/>
            <w:tabs>
              <w:tab w:val="right" w:leader="dot" w:pos="9062"/>
            </w:tabs>
            <w:rPr>
              <w:rFonts w:eastAsiaTheme="minorEastAsia"/>
              <w:noProof/>
              <w:lang w:eastAsia="pl-PL"/>
            </w:rPr>
          </w:pPr>
          <w:hyperlink w:anchor="_Toc480983228" w:history="1">
            <w:r w:rsidRPr="006E52B2">
              <w:rPr>
                <w:rStyle w:val="Hipercze"/>
                <w:noProof/>
              </w:rPr>
              <w:t>Algorytm gazu neuronowego</w:t>
            </w:r>
            <w:r>
              <w:rPr>
                <w:noProof/>
                <w:webHidden/>
              </w:rPr>
              <w:tab/>
            </w:r>
            <w:r>
              <w:rPr>
                <w:noProof/>
                <w:webHidden/>
              </w:rPr>
              <w:fldChar w:fldCharType="begin"/>
            </w:r>
            <w:r>
              <w:rPr>
                <w:noProof/>
                <w:webHidden/>
              </w:rPr>
              <w:instrText xml:space="preserve"> PAGEREF _Toc480983228 \h </w:instrText>
            </w:r>
            <w:r>
              <w:rPr>
                <w:noProof/>
                <w:webHidden/>
              </w:rPr>
            </w:r>
            <w:r>
              <w:rPr>
                <w:noProof/>
                <w:webHidden/>
              </w:rPr>
              <w:fldChar w:fldCharType="separate"/>
            </w:r>
            <w:r>
              <w:rPr>
                <w:noProof/>
                <w:webHidden/>
              </w:rPr>
              <w:t>3</w:t>
            </w:r>
            <w:r>
              <w:rPr>
                <w:noProof/>
                <w:webHidden/>
              </w:rPr>
              <w:fldChar w:fldCharType="end"/>
            </w:r>
          </w:hyperlink>
        </w:p>
        <w:p w:rsidR="00A45549" w:rsidRDefault="00A45549">
          <w:pPr>
            <w:pStyle w:val="Spistreci1"/>
            <w:tabs>
              <w:tab w:val="right" w:leader="dot" w:pos="9062"/>
            </w:tabs>
            <w:rPr>
              <w:rFonts w:eastAsiaTheme="minorEastAsia"/>
              <w:noProof/>
              <w:lang w:eastAsia="pl-PL"/>
            </w:rPr>
          </w:pPr>
          <w:hyperlink w:anchor="_Toc480983229" w:history="1">
            <w:r w:rsidRPr="006E52B2">
              <w:rPr>
                <w:rStyle w:val="Hipercze"/>
                <w:noProof/>
              </w:rPr>
              <w:t>Algorytm k-średnich</w:t>
            </w:r>
            <w:r>
              <w:rPr>
                <w:noProof/>
                <w:webHidden/>
              </w:rPr>
              <w:tab/>
            </w:r>
            <w:r>
              <w:rPr>
                <w:noProof/>
                <w:webHidden/>
              </w:rPr>
              <w:fldChar w:fldCharType="begin"/>
            </w:r>
            <w:r>
              <w:rPr>
                <w:noProof/>
                <w:webHidden/>
              </w:rPr>
              <w:instrText xml:space="preserve"> PAGEREF _Toc480983229 \h </w:instrText>
            </w:r>
            <w:r>
              <w:rPr>
                <w:noProof/>
                <w:webHidden/>
              </w:rPr>
            </w:r>
            <w:r>
              <w:rPr>
                <w:noProof/>
                <w:webHidden/>
              </w:rPr>
              <w:fldChar w:fldCharType="separate"/>
            </w:r>
            <w:r>
              <w:rPr>
                <w:noProof/>
                <w:webHidden/>
              </w:rPr>
              <w:t>3</w:t>
            </w:r>
            <w:r>
              <w:rPr>
                <w:noProof/>
                <w:webHidden/>
              </w:rPr>
              <w:fldChar w:fldCharType="end"/>
            </w:r>
          </w:hyperlink>
        </w:p>
        <w:p w:rsidR="00F135A5" w:rsidRDefault="00F135A5">
          <w:r>
            <w:rPr>
              <w:b/>
              <w:bCs/>
            </w:rPr>
            <w:fldChar w:fldCharType="end"/>
          </w:r>
        </w:p>
      </w:sdtContent>
    </w:sdt>
    <w:p w:rsidR="00F135A5" w:rsidRPr="00A50309" w:rsidRDefault="00F135A5" w:rsidP="00F135A5">
      <w:pPr>
        <w:pStyle w:val="Nagwek1"/>
      </w:pPr>
      <w:bookmarkStart w:id="0" w:name="_Toc480970963"/>
      <w:bookmarkStart w:id="1" w:name="_Toc480983221"/>
      <w:r>
        <w:t>Cel zadania</w:t>
      </w:r>
      <w:bookmarkEnd w:id="0"/>
      <w:bookmarkEnd w:id="1"/>
    </w:p>
    <w:p w:rsidR="00F135A5" w:rsidRDefault="006238E4" w:rsidP="00F135A5">
      <w:pPr>
        <w:jc w:val="both"/>
      </w:pPr>
      <w:r>
        <w:t xml:space="preserve">Zadanie polegało utworzeniu sieci samoorganizującej się która umożliwiłaby znalezienie najlepszego rozkładu neuronów, który by najlepiej odzwierciedlał losowy zbiór punktów treningowych na płaszczyźnie. W tym celu należało zaimplementować trzy różne algorytmy :  </w:t>
      </w:r>
    </w:p>
    <w:p w:rsidR="006238E4" w:rsidRDefault="006238E4" w:rsidP="006238E4">
      <w:pPr>
        <w:pStyle w:val="Akapitzlist"/>
        <w:numPr>
          <w:ilvl w:val="0"/>
          <w:numId w:val="1"/>
        </w:numPr>
        <w:jc w:val="both"/>
      </w:pPr>
      <w:r>
        <w:t>Algorytm k-średnich</w:t>
      </w:r>
    </w:p>
    <w:p w:rsidR="006238E4" w:rsidRDefault="006238E4" w:rsidP="006238E4">
      <w:pPr>
        <w:pStyle w:val="Akapitzlist"/>
        <w:numPr>
          <w:ilvl w:val="0"/>
          <w:numId w:val="1"/>
        </w:numPr>
        <w:jc w:val="both"/>
      </w:pPr>
      <w:r>
        <w:t>Algorytm Kohonena</w:t>
      </w:r>
    </w:p>
    <w:p w:rsidR="006238E4" w:rsidRDefault="006238E4" w:rsidP="006238E4">
      <w:pPr>
        <w:pStyle w:val="Akapitzlist"/>
        <w:numPr>
          <w:ilvl w:val="0"/>
          <w:numId w:val="1"/>
        </w:numPr>
        <w:jc w:val="both"/>
      </w:pPr>
      <w:r>
        <w:t>Algorytm gazu neuronowego</w:t>
      </w:r>
    </w:p>
    <w:p w:rsidR="00F135A5" w:rsidRDefault="00F135A5"/>
    <w:p w:rsidR="006177D1" w:rsidRDefault="006177D1" w:rsidP="006177D1">
      <w:pPr>
        <w:pStyle w:val="Nagwek1"/>
      </w:pPr>
      <w:bookmarkStart w:id="2" w:name="_Toc480983222"/>
      <w:r>
        <w:t>Sieci samoorganizujące</w:t>
      </w:r>
      <w:bookmarkEnd w:id="2"/>
    </w:p>
    <w:p w:rsidR="006177D1" w:rsidRDefault="00E75B07" w:rsidP="00E75B07">
      <w:pPr>
        <w:rPr>
          <w:color w:val="000000"/>
          <w:shd w:val="clear" w:color="auto" w:fill="FFFFFF"/>
        </w:rPr>
      </w:pPr>
      <w:r w:rsidRPr="00B71FDA">
        <w:t>Sieci samoorganizujące się należą do typu sieci uczonych „bez nauczyciela”, zwanych także „sieciami nienadzorowanymi”. Oznacza to, że podczas treningu dla podawanych danych wejściowych nie są przedstawiane żadne wzorce wyjścia (prawidłowe odpowiedzi). Zadaniem sieci jest dopiero stworzenie takich wzorców podczas etapu uczenia się.</w:t>
      </w:r>
      <w:r w:rsidR="00B71FDA" w:rsidRPr="00B71FDA">
        <w:rPr>
          <w:color w:val="000000"/>
          <w:shd w:val="clear" w:color="auto" w:fill="FFFFFF"/>
        </w:rPr>
        <w:t xml:space="preserve"> W sieciach z uczeniem konkurencyjnym (uczeniem z rywalizacją) po prezentacji wzorca wejściowego następuje o</w:t>
      </w:r>
      <w:r w:rsidR="00B71FDA">
        <w:rPr>
          <w:color w:val="000000"/>
          <w:shd w:val="clear" w:color="auto" w:fill="FFFFFF"/>
        </w:rPr>
        <w:t>kreślenie neuronu wygrywającego</w:t>
      </w:r>
      <w:r w:rsidR="00B71FDA" w:rsidRPr="00B71FDA">
        <w:rPr>
          <w:color w:val="000000"/>
          <w:shd w:val="clear" w:color="auto" w:fill="FFFFFF"/>
        </w:rPr>
        <w:t xml:space="preserve"> i tylko ten neuron, ewentualnie grupa sąsiadujących z nim neuronów aktualizuje swoje wagi, tak by zbliżyć je do aktualnego wzorca. Ogólna idea wyboru neuronu polega na znalezieniu takiego neuronu, którego wektor wag jest najbardziej podobny, najbliższy pewnej miary podobieństwa, metryki, do prezentowanego wzorca wejściowego. Oczekuje się, że podobne wzorce wejściowe powinny wywoływać podobne odpowiedzi sieci.</w:t>
      </w:r>
    </w:p>
    <w:p w:rsidR="00D31D37" w:rsidRDefault="00D31D37" w:rsidP="00E75B07">
      <w:pPr>
        <w:rPr>
          <w:color w:val="000000"/>
          <w:shd w:val="clear" w:color="auto" w:fill="FFFFFF"/>
        </w:rPr>
      </w:pPr>
    </w:p>
    <w:p w:rsidR="00D31D37" w:rsidRDefault="00D31D37" w:rsidP="00D31D37">
      <w:pPr>
        <w:pStyle w:val="Nagwek1"/>
      </w:pPr>
      <w:bookmarkStart w:id="3" w:name="_Toc480983223"/>
      <w:r>
        <w:t>Architektura sieci samoorganizującej</w:t>
      </w:r>
      <w:bookmarkEnd w:id="3"/>
    </w:p>
    <w:p w:rsidR="00E378AD" w:rsidRDefault="00444CF0">
      <w:pPr>
        <w:rPr>
          <w:color w:val="000000"/>
          <w:shd w:val="clear" w:color="auto" w:fill="FFFFFF"/>
        </w:rPr>
      </w:pPr>
      <w:r w:rsidRPr="00444CF0">
        <w:rPr>
          <w:color w:val="000000"/>
          <w:shd w:val="clear" w:color="auto" w:fill="FFFFFF"/>
        </w:rPr>
        <w:t>Bardzo istotną kwestią jest struktura sieci neuronowej. Pojedynczy neuron jest mechanizmem bardzo prostym i przez to niewiele potrafiącym. Dopiero połączenie wielu neuronów ze sobą umożliwia prowadzenie dowolnie skomplikowanych operacji. Najczęściej stosuje się w tego typu sieciach architekturę jednokierunkową jednowarstwową. Jest to podyktowane faktem, że wszystkie neurony muszą uczestniczyć w konkurencji na równych prawach. Dlatego każdy z nich musi mieć tyle wejść ile jest wejść całego systemu.</w:t>
      </w:r>
    </w:p>
    <w:p w:rsidR="00F97DA9" w:rsidRDefault="00E378AD" w:rsidP="00215B18">
      <w:pPr>
        <w:pStyle w:val="Nagwek1"/>
      </w:pPr>
      <w:bookmarkStart w:id="4" w:name="_Toc480983224"/>
      <w:r>
        <w:lastRenderedPageBreak/>
        <w:t>Algorytm Kohonena</w:t>
      </w:r>
      <w:bookmarkEnd w:id="4"/>
    </w:p>
    <w:p w:rsidR="00215B18" w:rsidRPr="00215B18" w:rsidRDefault="00215B18" w:rsidP="00215B18"/>
    <w:p w:rsidR="00215B18" w:rsidRDefault="00215B18" w:rsidP="00215B18">
      <w:pPr>
        <w:pStyle w:val="Nagwek2"/>
      </w:pPr>
      <w:bookmarkStart w:id="5" w:name="_Toc480983225"/>
      <w:r>
        <w:t>Adaptacja wag neuronów</w:t>
      </w:r>
      <w:bookmarkEnd w:id="5"/>
    </w:p>
    <w:p w:rsidR="00F97DA9" w:rsidRDefault="00F97DA9" w:rsidP="00F97DA9">
      <w:pPr>
        <w:pStyle w:val="NormalnyWeb"/>
        <w:jc w:val="both"/>
        <w:rPr>
          <w:rFonts w:asciiTheme="minorHAnsi" w:hAnsiTheme="minorHAnsi"/>
          <w:color w:val="000000"/>
          <w:sz w:val="22"/>
          <w:szCs w:val="22"/>
        </w:rPr>
      </w:pPr>
      <w:r w:rsidRPr="003946D2">
        <w:rPr>
          <w:rFonts w:asciiTheme="minorHAnsi" w:hAnsiTheme="minorHAnsi"/>
          <w:color w:val="000000"/>
          <w:sz w:val="22"/>
          <w:szCs w:val="22"/>
        </w:rPr>
        <w:t>W trakcie uczenia sieci samoorganizujących na wejście każdego neuronu podawany jest N-wymiarowy sygnał x ze zbioru wzorców uczących (losowo lub w ustalonej kolejności). Wagi połączeń synaptycznych tworzą wektor W</w:t>
      </w:r>
      <w:r w:rsidRPr="003946D2">
        <w:rPr>
          <w:rFonts w:asciiTheme="minorHAnsi" w:hAnsiTheme="minorHAnsi"/>
          <w:color w:val="000000"/>
          <w:sz w:val="22"/>
          <w:szCs w:val="22"/>
          <w:vertAlign w:val="subscript"/>
        </w:rPr>
        <w:t>i</w:t>
      </w:r>
      <w:r w:rsidRPr="003946D2">
        <w:rPr>
          <w:rFonts w:asciiTheme="minorHAnsi" w:hAnsiTheme="minorHAnsi"/>
          <w:color w:val="000000"/>
          <w:sz w:val="22"/>
          <w:szCs w:val="22"/>
        </w:rPr>
        <w:t>=[w</w:t>
      </w:r>
      <w:r w:rsidRPr="003946D2">
        <w:rPr>
          <w:rFonts w:asciiTheme="minorHAnsi" w:hAnsiTheme="minorHAnsi"/>
          <w:color w:val="000000"/>
          <w:sz w:val="22"/>
          <w:szCs w:val="22"/>
          <w:vertAlign w:val="subscript"/>
        </w:rPr>
        <w:t>i1</w:t>
      </w:r>
      <w:r w:rsidRPr="003946D2">
        <w:rPr>
          <w:rFonts w:asciiTheme="minorHAnsi" w:hAnsiTheme="minorHAnsi"/>
          <w:color w:val="000000"/>
          <w:sz w:val="22"/>
          <w:szCs w:val="22"/>
        </w:rPr>
        <w:t>, w</w:t>
      </w:r>
      <w:r w:rsidRPr="003946D2">
        <w:rPr>
          <w:rFonts w:asciiTheme="minorHAnsi" w:hAnsiTheme="minorHAnsi"/>
          <w:color w:val="000000"/>
          <w:sz w:val="22"/>
          <w:szCs w:val="22"/>
          <w:vertAlign w:val="subscript"/>
        </w:rPr>
        <w:t>i2</w:t>
      </w:r>
      <w:r w:rsidRPr="003946D2">
        <w:rPr>
          <w:rFonts w:asciiTheme="minorHAnsi" w:hAnsiTheme="minorHAnsi"/>
          <w:color w:val="000000"/>
          <w:sz w:val="22"/>
          <w:szCs w:val="22"/>
        </w:rPr>
        <w:t>, ..., w</w:t>
      </w:r>
      <w:r w:rsidRPr="003946D2">
        <w:rPr>
          <w:rFonts w:asciiTheme="minorHAnsi" w:hAnsiTheme="minorHAnsi"/>
          <w:color w:val="000000"/>
          <w:sz w:val="22"/>
          <w:szCs w:val="22"/>
          <w:vertAlign w:val="subscript"/>
        </w:rPr>
        <w:t>iN</w:t>
      </w:r>
      <w:r w:rsidRPr="003946D2">
        <w:rPr>
          <w:rFonts w:asciiTheme="minorHAnsi" w:hAnsiTheme="minorHAnsi"/>
          <w:color w:val="000000"/>
          <w:sz w:val="22"/>
          <w:szCs w:val="22"/>
        </w:rPr>
        <w:t xml:space="preserve">]. We współzawodnictwie zwycięża jeden neuron, którego wagi najmniej różnią się od odpowiednich składowych wektora x. </w:t>
      </w:r>
    </w:p>
    <w:p w:rsidR="00F97DA9" w:rsidRDefault="00F97DA9" w:rsidP="00F97DA9">
      <w:pPr>
        <w:pStyle w:val="NormalnyWeb"/>
        <w:jc w:val="both"/>
        <w:rPr>
          <w:rFonts w:asciiTheme="minorHAnsi" w:hAnsiTheme="minorHAnsi"/>
          <w:bCs/>
          <w:color w:val="000000"/>
          <w:sz w:val="22"/>
          <w:szCs w:val="22"/>
        </w:rPr>
      </w:pPr>
      <w:r w:rsidRPr="00D7012F">
        <w:rPr>
          <w:rFonts w:asciiTheme="minorHAnsi" w:hAnsiTheme="minorHAnsi"/>
          <w:color w:val="000000"/>
          <w:sz w:val="22"/>
          <w:szCs w:val="22"/>
        </w:rPr>
        <w:t xml:space="preserve">Następnie wagi neuronu zwycięzcy podlegają adaptacji, która ma na celu zbliżenie go do typowego reprezentanta grupy. Istnieją dwie znane metody aktualizacji wektorów wag neuronów. W naszym podejściu zastosowaliśmy </w:t>
      </w:r>
      <w:r w:rsidRPr="00D7012F">
        <w:rPr>
          <w:rFonts w:asciiTheme="minorHAnsi" w:hAnsiTheme="minorHAnsi"/>
          <w:bCs/>
          <w:color w:val="000000"/>
          <w:sz w:val="22"/>
          <w:szCs w:val="22"/>
        </w:rPr>
        <w:t>metodę która polega na lekkim przyciąganiu wektora wag w kierunku wektora wejściowego</w:t>
      </w:r>
      <w:r>
        <w:rPr>
          <w:rFonts w:asciiTheme="minorHAnsi" w:hAnsiTheme="minorHAnsi"/>
          <w:bCs/>
          <w:color w:val="000000"/>
          <w:sz w:val="22"/>
          <w:szCs w:val="22"/>
        </w:rPr>
        <w:t xml:space="preserve"> :</w:t>
      </w:r>
    </w:p>
    <w:p w:rsidR="00F97DA9" w:rsidRPr="00D7012F" w:rsidRDefault="00D42827" w:rsidP="00F97DA9">
      <w:pPr>
        <w:pStyle w:val="NormalnyWeb"/>
        <w:jc w:val="center"/>
        <w:rPr>
          <w:rFonts w:asciiTheme="minorHAnsi" w:hAnsiTheme="minorHAnsi"/>
          <w:color w:val="000000"/>
          <w:sz w:val="22"/>
          <w:szCs w:val="22"/>
        </w:rPr>
      </w:pPr>
      <m:oMath>
        <m:sSub>
          <m:sSubPr>
            <m:ctrlPr>
              <w:rPr>
                <w:rFonts w:ascii="Cambria Math" w:hAnsi="Cambria Math"/>
                <w:i/>
                <w:color w:val="000000"/>
                <w:sz w:val="22"/>
                <w:szCs w:val="22"/>
              </w:rPr>
            </m:ctrlPr>
          </m:sSubPr>
          <m:e>
            <m:r>
              <w:rPr>
                <w:rFonts w:ascii="Cambria Math" w:hAnsi="Cambria Math"/>
                <w:color w:val="000000"/>
                <w:sz w:val="22"/>
                <w:szCs w:val="22"/>
              </w:rPr>
              <m:t>W</m:t>
            </m:r>
          </m:e>
          <m:sub>
            <m:r>
              <w:rPr>
                <w:rFonts w:ascii="Cambria Math" w:hAnsi="Cambria Math"/>
                <w:color w:val="000000"/>
                <w:sz w:val="22"/>
                <w:szCs w:val="22"/>
              </w:rPr>
              <m:t>i</m:t>
            </m:r>
          </m:sub>
        </m:sSub>
        <m:d>
          <m:dPr>
            <m:ctrlPr>
              <w:rPr>
                <w:rFonts w:ascii="Cambria Math" w:hAnsi="Cambria Math"/>
                <w:i/>
                <w:color w:val="000000"/>
                <w:sz w:val="22"/>
                <w:szCs w:val="22"/>
              </w:rPr>
            </m:ctrlPr>
          </m:dPr>
          <m:e>
            <m:r>
              <w:rPr>
                <w:rFonts w:ascii="Cambria Math" w:hAnsi="Cambria Math"/>
                <w:color w:val="000000"/>
                <w:sz w:val="22"/>
                <w:szCs w:val="22"/>
              </w:rPr>
              <m:t>k+1</m:t>
            </m:r>
          </m:e>
        </m:d>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W</m:t>
            </m:r>
          </m:e>
          <m:sub>
            <m:r>
              <w:rPr>
                <w:rFonts w:ascii="Cambria Math" w:hAnsi="Cambria Math"/>
                <w:color w:val="000000"/>
                <w:sz w:val="22"/>
                <w:szCs w:val="22"/>
              </w:rPr>
              <m:t>i</m:t>
            </m:r>
          </m:sub>
        </m:sSub>
        <m:d>
          <m:dPr>
            <m:ctrlPr>
              <w:rPr>
                <w:rFonts w:ascii="Cambria Math" w:hAnsi="Cambria Math"/>
                <w:i/>
                <w:color w:val="000000"/>
                <w:sz w:val="22"/>
                <w:szCs w:val="22"/>
              </w:rPr>
            </m:ctrlPr>
          </m:dPr>
          <m:e>
            <m:r>
              <w:rPr>
                <w:rFonts w:ascii="Cambria Math" w:hAnsi="Cambria Math"/>
                <w:color w:val="000000"/>
                <w:sz w:val="22"/>
                <w:szCs w:val="22"/>
              </w:rPr>
              <m:t>k</m:t>
            </m:r>
          </m:e>
        </m:d>
        <m:r>
          <w:rPr>
            <w:rFonts w:ascii="Cambria Math" w:hAnsi="Cambria Math"/>
            <w:color w:val="000000"/>
            <w:sz w:val="22"/>
            <w:szCs w:val="22"/>
          </w:rPr>
          <m:t xml:space="preserve">+ </m:t>
        </m:r>
        <m:sSub>
          <m:sSubPr>
            <m:ctrlPr>
              <w:rPr>
                <w:rFonts w:ascii="Cambria Math" w:eastAsiaTheme="minorHAnsi" w:hAnsi="Cambria Math" w:cstheme="minorBidi"/>
                <w:i/>
                <w:color w:val="000000"/>
                <w:sz w:val="22"/>
                <w:szCs w:val="22"/>
                <w:lang w:eastAsia="en-US"/>
              </w:rPr>
            </m:ctrlPr>
          </m:sSubPr>
          <m:e>
            <m:r>
              <w:rPr>
                <w:rFonts w:ascii="Cambria Math" w:hAnsi="Cambria Math"/>
                <w:color w:val="000000"/>
                <w:sz w:val="22"/>
                <w:szCs w:val="22"/>
              </w:rPr>
              <m:t>γ</m:t>
            </m:r>
          </m:e>
          <m:sub>
            <m:r>
              <w:rPr>
                <w:rFonts w:ascii="Cambria Math" w:hAnsi="Cambria Math"/>
                <w:color w:val="000000"/>
              </w:rPr>
              <m:t>i</m:t>
            </m:r>
          </m:sub>
        </m:sSub>
        <m:r>
          <w:rPr>
            <w:rFonts w:ascii="Cambria Math" w:hAnsi="Cambria Math"/>
            <w:color w:val="000000"/>
          </w:rPr>
          <m:t>(k)</m:t>
        </m:r>
        <m:r>
          <w:rPr>
            <w:rFonts w:ascii="Cambria Math" w:hAnsi="Cambria Math"/>
            <w:color w:val="000000"/>
            <w:sz w:val="22"/>
            <w:szCs w:val="22"/>
          </w:rPr>
          <m:t>(x-</m:t>
        </m:r>
        <m:sSub>
          <m:sSubPr>
            <m:ctrlPr>
              <w:rPr>
                <w:rFonts w:ascii="Cambria Math" w:hAnsi="Cambria Math"/>
                <w:i/>
                <w:color w:val="000000"/>
                <w:sz w:val="22"/>
                <w:szCs w:val="22"/>
              </w:rPr>
            </m:ctrlPr>
          </m:sSubPr>
          <m:e>
            <m:r>
              <w:rPr>
                <w:rFonts w:ascii="Cambria Math" w:hAnsi="Cambria Math"/>
                <w:color w:val="000000"/>
                <w:sz w:val="22"/>
                <w:szCs w:val="22"/>
              </w:rPr>
              <m:t>W</m:t>
            </m:r>
          </m:e>
          <m:sub>
            <m:r>
              <w:rPr>
                <w:rFonts w:ascii="Cambria Math" w:hAnsi="Cambria Math"/>
                <w:color w:val="000000"/>
                <w:sz w:val="22"/>
                <w:szCs w:val="22"/>
              </w:rPr>
              <m:t>i</m:t>
            </m:r>
          </m:sub>
        </m:sSub>
        <m:d>
          <m:dPr>
            <m:ctrlPr>
              <w:rPr>
                <w:rFonts w:ascii="Cambria Math" w:hAnsi="Cambria Math"/>
                <w:i/>
                <w:color w:val="000000"/>
                <w:sz w:val="22"/>
                <w:szCs w:val="22"/>
              </w:rPr>
            </m:ctrlPr>
          </m:dPr>
          <m:e>
            <m:r>
              <w:rPr>
                <w:rFonts w:ascii="Cambria Math" w:hAnsi="Cambria Math"/>
                <w:color w:val="000000"/>
                <w:sz w:val="22"/>
                <w:szCs w:val="22"/>
              </w:rPr>
              <m:t>k</m:t>
            </m:r>
          </m:e>
        </m:d>
        <m:r>
          <w:rPr>
            <w:rFonts w:ascii="Cambria Math" w:hAnsi="Cambria Math"/>
            <w:color w:val="000000"/>
            <w:sz w:val="22"/>
            <w:szCs w:val="22"/>
          </w:rPr>
          <m:t>)</m:t>
        </m:r>
      </m:oMath>
      <w:r w:rsidR="00F97DA9">
        <w:rPr>
          <w:rFonts w:asciiTheme="minorHAnsi" w:hAnsiTheme="minorHAnsi"/>
          <w:color w:val="000000"/>
          <w:sz w:val="22"/>
          <w:szCs w:val="22"/>
        </w:rPr>
        <w:t xml:space="preserve">    gdzie </w:t>
      </w:r>
      <m:oMath>
        <m:r>
          <w:rPr>
            <w:rFonts w:ascii="Cambria Math" w:hAnsi="Cambria Math"/>
            <w:color w:val="000000"/>
            <w:sz w:val="22"/>
            <w:szCs w:val="22"/>
          </w:rPr>
          <m:t xml:space="preserve">  γ</m:t>
        </m:r>
      </m:oMath>
      <w:r w:rsidR="00F97DA9">
        <w:rPr>
          <w:rFonts w:asciiTheme="minorHAnsi" w:hAnsiTheme="minorHAnsi"/>
          <w:color w:val="000000"/>
          <w:sz w:val="22"/>
          <w:szCs w:val="22"/>
        </w:rPr>
        <w:t xml:space="preserve"> – współczynnik nauki</w:t>
      </w:r>
    </w:p>
    <w:p w:rsidR="00F97DA9" w:rsidRDefault="00F97DA9" w:rsidP="00F97DA9"/>
    <w:p w:rsidR="00C927F2" w:rsidRDefault="00C927F2" w:rsidP="00F97DA9">
      <w:r>
        <w:t>Istnieją dwa algorytmy zmiany wag:</w:t>
      </w:r>
    </w:p>
    <w:p w:rsidR="00C927F2" w:rsidRDefault="00C927F2" w:rsidP="00C927F2">
      <w:pPr>
        <w:pStyle w:val="Akapitzlist"/>
        <w:numPr>
          <w:ilvl w:val="0"/>
          <w:numId w:val="2"/>
        </w:numPr>
      </w:pPr>
      <w:r>
        <w:t xml:space="preserve">WTA (Winner Takes All) – w metodzie tej tylko zwycięski neuron ma możliwość adaptacji swoich wag </w:t>
      </w:r>
    </w:p>
    <w:p w:rsidR="00C927F2" w:rsidRDefault="00C927F2" w:rsidP="00C927F2">
      <w:pPr>
        <w:pStyle w:val="Akapitzlist"/>
        <w:numPr>
          <w:ilvl w:val="0"/>
          <w:numId w:val="2"/>
        </w:numPr>
      </w:pPr>
      <w:r>
        <w:t>WTM (Winner Takes Most) – W metodzie tej oprócz wag zwycięskiego neuronu zmianie podlegają również wagi sąsiadów według reguły :</w:t>
      </w:r>
    </w:p>
    <w:p w:rsidR="00C927F2" w:rsidRDefault="00C927F2" w:rsidP="00C927F2">
      <w:pPr>
        <w:jc w:val="center"/>
        <w:rPr>
          <w:rFonts w:eastAsiaTheme="minorEastAsia"/>
          <w:color w:val="000000"/>
        </w:rPr>
      </w:pP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d>
          <m:dPr>
            <m:ctrlPr>
              <w:rPr>
                <w:rFonts w:ascii="Cambria Math" w:hAnsi="Cambria Math"/>
                <w:i/>
                <w:color w:val="000000"/>
              </w:rPr>
            </m:ctrlPr>
          </m:dPr>
          <m:e>
            <m:r>
              <w:rPr>
                <w:rFonts w:ascii="Cambria Math" w:hAnsi="Cambria Math"/>
                <w:color w:val="000000"/>
              </w:rPr>
              <m:t>k+1</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d>
          <m:dPr>
            <m:ctrlPr>
              <w:rPr>
                <w:rFonts w:ascii="Cambria Math" w:hAnsi="Cambria Math"/>
                <w:i/>
                <w:color w:val="000000"/>
              </w:rPr>
            </m:ctrlPr>
          </m:dPr>
          <m:e>
            <m:r>
              <w:rPr>
                <w:rFonts w:ascii="Cambria Math" w:hAnsi="Cambria Math"/>
                <w:color w:val="000000"/>
              </w:rPr>
              <m:t>k</m:t>
            </m:r>
          </m:e>
        </m:d>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i</m:t>
            </m:r>
          </m:sub>
        </m:sSub>
        <m:r>
          <w:rPr>
            <w:rFonts w:ascii="Cambria Math" w:hAnsi="Cambria Math"/>
            <w:color w:val="000000"/>
          </w:rPr>
          <m:t>(k)G(i,x)</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d>
          <m:dPr>
            <m:ctrlPr>
              <w:rPr>
                <w:rFonts w:ascii="Cambria Math" w:hAnsi="Cambria Math"/>
                <w:i/>
                <w:color w:val="000000"/>
              </w:rPr>
            </m:ctrlPr>
          </m:dPr>
          <m:e>
            <m:r>
              <w:rPr>
                <w:rFonts w:ascii="Cambria Math" w:hAnsi="Cambria Math"/>
                <w:color w:val="000000"/>
              </w:rPr>
              <m:t>k</m:t>
            </m:r>
          </m:e>
        </m:d>
        <m:r>
          <w:rPr>
            <w:rFonts w:ascii="Cambria Math" w:hAnsi="Cambria Math"/>
            <w:color w:val="000000"/>
          </w:rPr>
          <m:t>)</m:t>
        </m:r>
      </m:oMath>
      <w:r>
        <w:rPr>
          <w:rFonts w:eastAsiaTheme="minorEastAsia"/>
          <w:color w:val="000000"/>
        </w:rPr>
        <w:t xml:space="preserve">       gdzie </w:t>
      </w:r>
      <m:oMath>
        <m:r>
          <w:rPr>
            <w:rFonts w:ascii="Cambria Math" w:hAnsi="Cambria Math"/>
            <w:color w:val="000000"/>
          </w:rPr>
          <m:t>G</m:t>
        </m:r>
        <m:d>
          <m:dPr>
            <m:ctrlPr>
              <w:rPr>
                <w:rFonts w:ascii="Cambria Math" w:hAnsi="Cambria Math"/>
                <w:i/>
                <w:color w:val="000000"/>
              </w:rPr>
            </m:ctrlPr>
          </m:dPr>
          <m:e>
            <m:r>
              <w:rPr>
                <w:rFonts w:ascii="Cambria Math" w:hAnsi="Cambria Math"/>
                <w:color w:val="000000"/>
              </w:rPr>
              <m:t>i,x</m:t>
            </m:r>
          </m:e>
        </m:d>
        <m:r>
          <w:rPr>
            <w:rFonts w:ascii="Cambria Math" w:hAnsi="Cambria Math"/>
            <w:color w:val="000000"/>
          </w:rPr>
          <m:t>jest funkcją sąsiedztwa</m:t>
        </m:r>
      </m:oMath>
    </w:p>
    <w:p w:rsidR="00C927F2" w:rsidRDefault="00C927F2" w:rsidP="00C927F2">
      <w:pPr>
        <w:rPr>
          <w:color w:val="000000"/>
          <w:shd w:val="clear" w:color="auto" w:fill="FFFFFF"/>
        </w:rPr>
      </w:pPr>
      <w:r w:rsidRPr="00C927F2">
        <w:rPr>
          <w:color w:val="000000"/>
          <w:shd w:val="clear" w:color="auto" w:fill="FFFFFF"/>
        </w:rPr>
        <w:t>Kohonen zaproponował dwa rodzaje sąsiedztwa: prostokątne i gaussowskie</w:t>
      </w:r>
      <w:r>
        <w:rPr>
          <w:color w:val="000000"/>
          <w:shd w:val="clear" w:color="auto" w:fill="FFFFFF"/>
        </w:rPr>
        <w:t xml:space="preserve">. Pierwsze ma postać: </w:t>
      </w:r>
    </w:p>
    <w:p w:rsidR="00DF40DA" w:rsidRDefault="00DF40DA" w:rsidP="00C927F2">
      <w:pPr>
        <w:rPr>
          <w:color w:val="000000"/>
          <w:shd w:val="clear" w:color="auto" w:fill="FFFFFF"/>
        </w:rPr>
      </w:pPr>
    </w:p>
    <w:p w:rsidR="00C927F2" w:rsidRPr="00C927F2" w:rsidRDefault="00DF40DA" w:rsidP="006C0285">
      <w:pPr>
        <w:jc w:val="center"/>
        <w:rPr>
          <w:rFonts w:eastAsiaTheme="minorEastAsia"/>
          <w:color w:val="000000"/>
        </w:rPr>
      </w:pPr>
      <m:oMath>
        <m:r>
          <w:rPr>
            <w:rFonts w:ascii="Cambria Math" w:eastAsiaTheme="minorEastAsia" w:hAnsi="Cambria Math"/>
            <w:color w:val="000000"/>
          </w:rPr>
          <m:t>G</m:t>
        </m:r>
        <m:d>
          <m:dPr>
            <m:ctrlPr>
              <w:rPr>
                <w:rFonts w:ascii="Cambria Math" w:eastAsiaTheme="minorEastAsia" w:hAnsi="Cambria Math"/>
                <w:i/>
                <w:color w:val="000000"/>
              </w:rPr>
            </m:ctrlPr>
          </m:dPr>
          <m:e>
            <m:r>
              <w:rPr>
                <w:rFonts w:ascii="Cambria Math" w:eastAsiaTheme="minorEastAsia" w:hAnsi="Cambria Math"/>
                <w:color w:val="000000"/>
              </w:rPr>
              <m:t>i,x</m:t>
            </m:r>
          </m:e>
        </m:d>
        <m:r>
          <w:rPr>
            <w:rFonts w:ascii="Cambria Math" w:eastAsiaTheme="minorEastAsia" w:hAnsi="Cambria Math"/>
            <w:color w:val="000000"/>
          </w:rPr>
          <m:t>=</m:t>
        </m:r>
        <m:d>
          <m:dPr>
            <m:begChr m:val="{"/>
            <m:endChr m:val=""/>
            <m:ctrlPr>
              <w:rPr>
                <w:rFonts w:ascii="Cambria Math" w:eastAsiaTheme="minorEastAsia" w:hAnsi="Cambria Math"/>
                <w:i/>
                <w:color w:val="000000"/>
              </w:rPr>
            </m:ctrlPr>
          </m:dPr>
          <m:e>
            <m:eqArr>
              <m:eqArrPr>
                <m:ctrlPr>
                  <w:rPr>
                    <w:rFonts w:ascii="Cambria Math" w:eastAsiaTheme="minorEastAsia" w:hAnsi="Cambria Math"/>
                    <w:i/>
                    <w:color w:val="000000"/>
                  </w:rPr>
                </m:ctrlPr>
              </m:eqArrPr>
              <m:e>
                <m:r>
                  <w:rPr>
                    <w:rFonts w:ascii="Cambria Math" w:eastAsiaTheme="minorEastAsia" w:hAnsi="Cambria Math"/>
                    <w:color w:val="000000"/>
                  </w:rPr>
                  <m:t>1 dla d</m:t>
                </m:r>
                <m:d>
                  <m:dPr>
                    <m:ctrlPr>
                      <w:rPr>
                        <w:rFonts w:ascii="Cambria Math" w:eastAsiaTheme="minorEastAsia" w:hAnsi="Cambria Math"/>
                        <w:i/>
                        <w:color w:val="000000"/>
                      </w:rPr>
                    </m:ctrlPr>
                  </m:dPr>
                  <m:e>
                    <m:r>
                      <w:rPr>
                        <w:rFonts w:ascii="Cambria Math" w:eastAsiaTheme="minorEastAsia" w:hAnsi="Cambria Math"/>
                        <w:color w:val="000000"/>
                      </w:rPr>
                      <m:t>i,w</m:t>
                    </m:r>
                  </m:e>
                </m:d>
                <m:r>
                  <w:rPr>
                    <w:rFonts w:ascii="Cambria Math" w:eastAsiaTheme="minorEastAsia" w:hAnsi="Cambria Math"/>
                    <w:color w:val="000000"/>
                  </w:rPr>
                  <m:t xml:space="preserve">≤ </m:t>
                </m:r>
                <m:r>
                  <m:rPr>
                    <m:sty m:val="p"/>
                  </m:rPr>
                  <w:rPr>
                    <w:rFonts w:ascii="Cambria Math" w:hAnsi="Cambria Math"/>
                  </w:rPr>
                  <m:t xml:space="preserve">λ </m:t>
                </m:r>
              </m:e>
              <m:e>
                <m:r>
                  <w:rPr>
                    <w:rFonts w:ascii="Cambria Math" w:eastAsiaTheme="minorEastAsia" w:hAnsi="Cambria Math"/>
                    <w:color w:val="000000"/>
                  </w:rPr>
                  <m:t>0 dla d</m:t>
                </m:r>
                <m:d>
                  <m:dPr>
                    <m:ctrlPr>
                      <w:rPr>
                        <w:rFonts w:ascii="Cambria Math" w:eastAsiaTheme="minorEastAsia" w:hAnsi="Cambria Math"/>
                        <w:i/>
                        <w:color w:val="000000"/>
                      </w:rPr>
                    </m:ctrlPr>
                  </m:dPr>
                  <m:e>
                    <m:r>
                      <w:rPr>
                        <w:rFonts w:ascii="Cambria Math" w:eastAsiaTheme="minorEastAsia" w:hAnsi="Cambria Math"/>
                        <w:color w:val="000000"/>
                      </w:rPr>
                      <m:t>i,w</m:t>
                    </m:r>
                  </m:e>
                </m:d>
                <m:r>
                  <w:rPr>
                    <w:rFonts w:ascii="Cambria Math" w:eastAsiaTheme="minorEastAsia" w:hAnsi="Cambria Math"/>
                    <w:color w:val="000000"/>
                  </w:rPr>
                  <m:t xml:space="preserve">&gt; </m:t>
                </m:r>
                <m:r>
                  <m:rPr>
                    <m:sty m:val="p"/>
                  </m:rPr>
                  <w:rPr>
                    <w:rFonts w:ascii="Cambria Math" w:hAnsi="Cambria Math"/>
                  </w:rPr>
                  <m:t xml:space="preserve">λ </m:t>
                </m:r>
              </m:e>
            </m:eqArr>
          </m:e>
        </m:d>
      </m:oMath>
      <w:r w:rsidR="00AE4433">
        <w:rPr>
          <w:rFonts w:eastAsiaTheme="minorEastAsia"/>
          <w:color w:val="000000"/>
        </w:rPr>
        <w:t xml:space="preserve"> </w:t>
      </w:r>
      <w:r w:rsidR="00AE7336">
        <w:rPr>
          <w:rFonts w:eastAsiaTheme="minorEastAsia"/>
          <w:color w:val="000000"/>
        </w:rPr>
        <w:t xml:space="preserve">  </w:t>
      </w:r>
      <w:r w:rsidR="00AE4433">
        <w:rPr>
          <w:rFonts w:eastAsiaTheme="minorEastAsia"/>
          <w:color w:val="000000"/>
        </w:rPr>
        <w:t xml:space="preserve">gdzie </w:t>
      </w:r>
      <m:oMath>
        <m:r>
          <m:rPr>
            <m:sty m:val="p"/>
          </m:rPr>
          <w:rPr>
            <w:rFonts w:ascii="Cambria Math" w:hAnsi="Cambria Math"/>
          </w:rPr>
          <m:t>λ</m:t>
        </m:r>
      </m:oMath>
      <w:r w:rsidR="00AE4433">
        <w:rPr>
          <w:rFonts w:eastAsiaTheme="minorEastAsia"/>
        </w:rPr>
        <w:t xml:space="preserve"> – promień sąsiedztwa</w:t>
      </w:r>
    </w:p>
    <w:p w:rsidR="00C927F2" w:rsidRDefault="00DF40DA" w:rsidP="00C927F2">
      <w:r>
        <w:t>Jednakże w naszym programie zostało zastosowane sąsiedztwo gaussowskie :</w:t>
      </w:r>
    </w:p>
    <w:p w:rsidR="00DF40DA" w:rsidRDefault="00DF40DA" w:rsidP="00C927F2">
      <m:oMathPara>
        <m:oMath>
          <m:r>
            <w:rPr>
              <w:rFonts w:ascii="Cambria Math" w:hAnsi="Cambria Math"/>
            </w:rPr>
            <m:t>G</m:t>
          </m:r>
          <m:d>
            <m:dPr>
              <m:ctrlPr>
                <w:rPr>
                  <w:rFonts w:ascii="Cambria Math" w:hAnsi="Cambria Math"/>
                  <w:i/>
                </w:rPr>
              </m:ctrlPr>
            </m:dPr>
            <m:e>
              <m:r>
                <w:rPr>
                  <w:rFonts w:ascii="Cambria Math" w:hAnsi="Cambria Math"/>
                </w:rPr>
                <m:t>i,x</m:t>
              </m:r>
            </m:e>
          </m:d>
          <m:r>
            <w:rPr>
              <w:rFonts w:ascii="Cambria Math" w:hAnsi="Cambria Math"/>
            </w:rPr>
            <m:t>=</m:t>
          </m:r>
          <m:r>
            <m:rPr>
              <m:sty m:val="p"/>
            </m:rPr>
            <w:rPr>
              <w:rFonts w:ascii="Cambria Math" w:hAnsi="Cambria Math"/>
            </w:rPr>
            <m:t>exp⁡</m:t>
          </m:r>
          <m:d>
            <m:dPr>
              <m:ctrlPr>
                <w:rPr>
                  <w:rFonts w:ascii="Cambria Math" w:hAnsi="Cambria Math"/>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(i,w)</m:t>
                  </m:r>
                </m:num>
                <m:den>
                  <m:r>
                    <w:rPr>
                      <w:rFonts w:ascii="Cambria Math" w:hAnsi="Cambria Math"/>
                    </w:rPr>
                    <m:t>2</m:t>
                  </m:r>
                  <m:r>
                    <w:rPr>
                      <w:rFonts w:ascii="Cambria Math" w:eastAsiaTheme="minorEastAsia" w:hAnsi="Cambria Math"/>
                      <w:color w:val="000000"/>
                    </w:rPr>
                    <m:t xml:space="preserve"> </m:t>
                  </m:r>
                  <m:sSup>
                    <m:sSupPr>
                      <m:ctrlPr>
                        <w:rPr>
                          <w:rFonts w:ascii="Cambria Math" w:hAnsi="Cambria Math"/>
                        </w:rPr>
                      </m:ctrlPr>
                    </m:sSupPr>
                    <m:e>
                      <m:r>
                        <w:rPr>
                          <w:rFonts w:ascii="Cambria Math" w:eastAsiaTheme="minorEastAsia" w:hAnsi="Cambria Math"/>
                          <w:color w:val="000000"/>
                        </w:rPr>
                        <m:t xml:space="preserve"> </m:t>
                      </m:r>
                      <m:r>
                        <m:rPr>
                          <m:sty m:val="p"/>
                        </m:rPr>
                        <w:rPr>
                          <w:rFonts w:ascii="Cambria Math" w:hAnsi="Cambria Math"/>
                        </w:rPr>
                        <m:t>λ</m:t>
                      </m:r>
                    </m:e>
                    <m:sup>
                      <m:r>
                        <w:rPr>
                          <w:rFonts w:ascii="Cambria Math" w:hAnsi="Cambria Math"/>
                        </w:rPr>
                        <m:t>2</m:t>
                      </m:r>
                    </m:sup>
                  </m:sSup>
                </m:den>
              </m:f>
            </m:e>
          </m:d>
        </m:oMath>
      </m:oMathPara>
    </w:p>
    <w:p w:rsidR="00615CE0" w:rsidRPr="00615CE0" w:rsidRDefault="00615CE0" w:rsidP="00615CE0">
      <w:pPr>
        <w:pStyle w:val="NormalnyWeb"/>
        <w:jc w:val="both"/>
        <w:rPr>
          <w:rFonts w:asciiTheme="minorHAnsi" w:hAnsiTheme="minorHAnsi" w:cstheme="minorHAnsi"/>
          <w:color w:val="000000"/>
          <w:sz w:val="22"/>
          <w:szCs w:val="22"/>
        </w:rPr>
      </w:pPr>
      <w:bookmarkStart w:id="6" w:name="algorytm"/>
      <w:r w:rsidRPr="00615CE0">
        <w:rPr>
          <w:rFonts w:asciiTheme="minorHAnsi" w:hAnsiTheme="minorHAnsi" w:cstheme="minorHAnsi"/>
          <w:color w:val="000000"/>
          <w:sz w:val="22"/>
          <w:szCs w:val="22"/>
        </w:rPr>
        <w:t>O stopniu adaptacji neuronów z sąsiedztwa zwycięzcy decyduje tutaj nie tylko odległość neuronu i-tego od zwycięzcy, ale również promień sąsiedztwa. Tak więc stopień adaptacji jest zróżnicowany</w:t>
      </w:r>
      <w:r w:rsidR="0054492E">
        <w:rPr>
          <w:rFonts w:asciiTheme="minorHAnsi" w:hAnsiTheme="minorHAnsi" w:cstheme="minorHAnsi"/>
          <w:color w:val="000000"/>
          <w:sz w:val="22"/>
          <w:szCs w:val="22"/>
        </w:rPr>
        <w:t>.</w:t>
      </w:r>
    </w:p>
    <w:p w:rsidR="0054492E" w:rsidRDefault="0054492E" w:rsidP="0054492E">
      <w:pPr>
        <w:pStyle w:val="Nagwek2"/>
      </w:pPr>
      <w:bookmarkStart w:id="7" w:name="_Toc480983226"/>
      <w:bookmarkEnd w:id="6"/>
      <w:r>
        <w:t>Miara odległości między wektorami</w:t>
      </w:r>
      <w:bookmarkEnd w:id="7"/>
    </w:p>
    <w:p w:rsidR="0054492E" w:rsidRDefault="00064EF9" w:rsidP="0054492E">
      <w:r>
        <w:t>Istnieje kilka metod mierzenia odległości między wektorami. Najczęściej używane miary to :</w:t>
      </w:r>
    </w:p>
    <w:p w:rsidR="00064EF9" w:rsidRDefault="00064EF9" w:rsidP="00064EF9">
      <w:pPr>
        <w:pStyle w:val="Akapitzlist"/>
        <w:numPr>
          <w:ilvl w:val="0"/>
          <w:numId w:val="3"/>
        </w:numPr>
      </w:pPr>
      <w:r>
        <w:t>Miara euklidesowa</w:t>
      </w:r>
    </w:p>
    <w:p w:rsidR="00064EF9" w:rsidRDefault="00064EF9" w:rsidP="00064EF9">
      <w:pPr>
        <w:pStyle w:val="Akapitzlist"/>
        <w:numPr>
          <w:ilvl w:val="0"/>
          <w:numId w:val="3"/>
        </w:numPr>
      </w:pPr>
      <w:r>
        <w:t>Iloczyn skalarny</w:t>
      </w:r>
    </w:p>
    <w:p w:rsidR="00064EF9" w:rsidRDefault="00064EF9" w:rsidP="00064EF9">
      <w:pPr>
        <w:pStyle w:val="Akapitzlist"/>
        <w:numPr>
          <w:ilvl w:val="0"/>
          <w:numId w:val="3"/>
        </w:numPr>
      </w:pPr>
      <w:r>
        <w:t xml:space="preserve">Miara </w:t>
      </w:r>
      <w:r w:rsidR="00A06C1A">
        <w:t>według normy L1 ( Manhatta</w:t>
      </w:r>
      <w:r>
        <w:t>n)</w:t>
      </w:r>
    </w:p>
    <w:p w:rsidR="00064EF9" w:rsidRDefault="00064EF9" w:rsidP="00064EF9">
      <w:pPr>
        <w:pStyle w:val="Akapitzlist"/>
        <w:numPr>
          <w:ilvl w:val="0"/>
          <w:numId w:val="3"/>
        </w:numPr>
      </w:pPr>
      <w:r>
        <w:t>Miara według normy</w:t>
      </w:r>
    </w:p>
    <w:p w:rsidR="00A06C1A" w:rsidRDefault="00A06C1A" w:rsidP="00A06C1A">
      <w:pPr>
        <w:jc w:val="both"/>
      </w:pPr>
      <w:r>
        <w:t>W naszym zadaniu zdecydowaliśmy się użyć miary euklidesowej która jest dana wzorem :</w:t>
      </w:r>
    </w:p>
    <w:p w:rsidR="00A06C1A" w:rsidRPr="00444CF0" w:rsidRDefault="00033680" w:rsidP="00A06C1A">
      <w:pPr>
        <w:jc w:val="both"/>
      </w:pPr>
      <m:oMathPara>
        <m:oMath>
          <m:r>
            <w:rPr>
              <w:rFonts w:ascii="Cambria Math" w:hAnsi="Cambria Math"/>
            </w:rPr>
            <w:lastRenderedPageBreak/>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m:t>
                      </m:r>
                    </m:e>
                    <m:sup>
                      <m:r>
                        <w:rPr>
                          <w:rFonts w:ascii="Cambria Math" w:hAnsi="Cambria Math"/>
                        </w:rPr>
                        <m:t>2</m:t>
                      </m:r>
                    </m:sup>
                  </m:sSup>
                </m:e>
              </m:nary>
            </m:e>
          </m:rad>
        </m:oMath>
      </m:oMathPara>
    </w:p>
    <w:p w:rsidR="00E378AD" w:rsidRDefault="00E378AD" w:rsidP="00E378AD"/>
    <w:p w:rsidR="00033680" w:rsidRDefault="00033680" w:rsidP="00033680">
      <w:pPr>
        <w:pStyle w:val="Nagwek2"/>
      </w:pPr>
      <w:bookmarkStart w:id="8" w:name="adaptacja"/>
      <w:bookmarkStart w:id="9" w:name="_Toc480983227"/>
      <w:r>
        <w:t>Martwe neurony</w:t>
      </w:r>
      <w:bookmarkEnd w:id="9"/>
    </w:p>
    <w:p w:rsidR="0035241B" w:rsidRDefault="0035241B" w:rsidP="0035241B">
      <w:pPr>
        <w:pStyle w:val="NormalnyWeb"/>
        <w:jc w:val="both"/>
        <w:rPr>
          <w:rFonts w:asciiTheme="minorHAnsi" w:hAnsiTheme="minorHAnsi" w:cstheme="minorHAnsi"/>
          <w:color w:val="000000"/>
          <w:sz w:val="22"/>
          <w:szCs w:val="22"/>
        </w:rPr>
      </w:pPr>
      <w:bookmarkStart w:id="10" w:name="zmeczenie"/>
      <w:r w:rsidRPr="0035241B">
        <w:rPr>
          <w:rFonts w:asciiTheme="minorHAnsi" w:hAnsiTheme="minorHAnsi" w:cstheme="minorHAnsi"/>
          <w:color w:val="000000"/>
          <w:sz w:val="22"/>
          <w:szCs w:val="22"/>
        </w:rPr>
        <w:t>Lepsze rezultaty samoorganizacji obserwuje się, jeśli algorytm uczący uwzględnia liczbę zwycięstw poszczególnych neuronów i organizuje proces uczenia w taki sposób, aby dać szansę zwycięstwa neuronom mniej aktywnym.</w:t>
      </w:r>
      <w:r w:rsidRPr="0035241B">
        <w:rPr>
          <w:rFonts w:asciiTheme="minorHAnsi" w:hAnsiTheme="minorHAnsi" w:cstheme="minorHAnsi"/>
          <w:color w:val="000000"/>
          <w:sz w:val="22"/>
          <w:szCs w:val="22"/>
        </w:rPr>
        <w:t xml:space="preserve"> </w:t>
      </w:r>
      <w:r w:rsidRPr="0035241B">
        <w:rPr>
          <w:rFonts w:asciiTheme="minorHAnsi" w:hAnsiTheme="minorHAnsi" w:cstheme="minorHAnsi"/>
          <w:color w:val="000000"/>
          <w:sz w:val="22"/>
          <w:szCs w:val="22"/>
        </w:rPr>
        <w:t>W praktycznym zastosowaniu tej zasady w sieciach samoorganizujących wprowadza się potencjał p</w:t>
      </w:r>
      <w:r w:rsidRPr="0035241B">
        <w:rPr>
          <w:rFonts w:asciiTheme="minorHAnsi" w:hAnsiTheme="minorHAnsi" w:cstheme="minorHAnsi"/>
          <w:color w:val="000000"/>
          <w:sz w:val="22"/>
          <w:szCs w:val="22"/>
          <w:vertAlign w:val="subscript"/>
        </w:rPr>
        <w:t>i</w:t>
      </w:r>
      <w:r w:rsidRPr="0035241B">
        <w:rPr>
          <w:rStyle w:val="apple-converted-space"/>
          <w:rFonts w:asciiTheme="minorHAnsi" w:eastAsiaTheme="majorEastAsia" w:hAnsiTheme="minorHAnsi" w:cstheme="minorHAnsi"/>
          <w:color w:val="000000"/>
          <w:sz w:val="22"/>
          <w:szCs w:val="22"/>
        </w:rPr>
        <w:t> </w:t>
      </w:r>
      <w:r w:rsidRPr="0035241B">
        <w:rPr>
          <w:rFonts w:asciiTheme="minorHAnsi" w:hAnsiTheme="minorHAnsi" w:cstheme="minorHAnsi"/>
          <w:color w:val="000000"/>
          <w:sz w:val="22"/>
          <w:szCs w:val="22"/>
        </w:rPr>
        <w:t>dla każdego neuronu, modyfikowany po każdej k-tej prezentacji wzorca wejściowego x, według zależności</w:t>
      </w:r>
      <w:r>
        <w:rPr>
          <w:rFonts w:asciiTheme="minorHAnsi" w:hAnsiTheme="minorHAnsi" w:cstheme="minorHAnsi"/>
          <w:color w:val="000000"/>
          <w:sz w:val="22"/>
          <w:szCs w:val="22"/>
        </w:rPr>
        <w:t xml:space="preserve"> :</w:t>
      </w:r>
    </w:p>
    <w:p w:rsidR="0035241B" w:rsidRPr="004306E8" w:rsidRDefault="0035241B" w:rsidP="0035241B">
      <w:pPr>
        <w:pStyle w:val="NormalnyWeb"/>
        <w:jc w:val="both"/>
        <w:rPr>
          <w:rFonts w:asciiTheme="minorHAnsi" w:hAnsiTheme="minorHAnsi" w:cstheme="minorHAnsi"/>
          <w:color w:val="000000"/>
          <w:sz w:val="22"/>
          <w:szCs w:val="22"/>
        </w:rPr>
      </w:pPr>
      <m:oMathPara>
        <m:oMath>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p</m:t>
              </m:r>
            </m:e>
            <m:sub>
              <m:r>
                <w:rPr>
                  <w:rFonts w:ascii="Cambria Math" w:hAnsi="Cambria Math" w:cstheme="minorHAnsi"/>
                  <w:color w:val="000000"/>
                  <w:sz w:val="22"/>
                  <w:szCs w:val="22"/>
                </w:rPr>
                <m:t>i</m:t>
              </m:r>
            </m:sub>
          </m:sSub>
          <m:d>
            <m:dPr>
              <m:ctrlPr>
                <w:rPr>
                  <w:rFonts w:ascii="Cambria Math" w:hAnsi="Cambria Math" w:cstheme="minorHAnsi"/>
                  <w:i/>
                  <w:color w:val="000000"/>
                  <w:sz w:val="22"/>
                  <w:szCs w:val="22"/>
                </w:rPr>
              </m:ctrlPr>
            </m:dPr>
            <m:e>
              <m:r>
                <w:rPr>
                  <w:rFonts w:ascii="Cambria Math" w:hAnsi="Cambria Math" w:cstheme="minorHAnsi"/>
                  <w:color w:val="000000"/>
                  <w:sz w:val="22"/>
                  <w:szCs w:val="22"/>
                </w:rPr>
                <m:t>k+1</m:t>
              </m:r>
            </m:e>
          </m:d>
          <m:r>
            <w:rPr>
              <w:rFonts w:ascii="Cambria Math" w:hAnsi="Cambria Math" w:cstheme="minorHAnsi"/>
              <w:color w:val="000000"/>
              <w:sz w:val="22"/>
              <w:szCs w:val="22"/>
            </w:rPr>
            <m:t>=</m:t>
          </m:r>
          <m:d>
            <m:dPr>
              <m:begChr m:val="{"/>
              <m:endChr m:val=""/>
              <m:ctrlPr>
                <w:rPr>
                  <w:rFonts w:ascii="Cambria Math" w:hAnsi="Cambria Math" w:cstheme="minorHAnsi"/>
                  <w:i/>
                  <w:color w:val="000000"/>
                  <w:sz w:val="22"/>
                  <w:szCs w:val="22"/>
                </w:rPr>
              </m:ctrlPr>
            </m:dPr>
            <m:e>
              <m:eqArr>
                <m:eqArrPr>
                  <m:ctrlPr>
                    <w:rPr>
                      <w:rFonts w:ascii="Cambria Math" w:hAnsi="Cambria Math" w:cstheme="minorHAnsi"/>
                      <w:i/>
                      <w:color w:val="000000"/>
                      <w:sz w:val="22"/>
                      <w:szCs w:val="22"/>
                    </w:rPr>
                  </m:ctrlPr>
                </m:eqArrPr>
                <m:e>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p</m:t>
                      </m:r>
                    </m:e>
                    <m:sub>
                      <m:r>
                        <w:rPr>
                          <w:rFonts w:ascii="Cambria Math" w:hAnsi="Cambria Math" w:cstheme="minorHAnsi"/>
                          <w:color w:val="000000"/>
                          <w:sz w:val="22"/>
                          <w:szCs w:val="22"/>
                        </w:rPr>
                        <m:t>i</m:t>
                      </m:r>
                    </m:sub>
                  </m:sSub>
                  <m:d>
                    <m:dPr>
                      <m:ctrlPr>
                        <w:rPr>
                          <w:rFonts w:ascii="Cambria Math" w:hAnsi="Cambria Math" w:cstheme="minorHAnsi"/>
                          <w:i/>
                          <w:color w:val="000000"/>
                          <w:sz w:val="22"/>
                          <w:szCs w:val="22"/>
                        </w:rPr>
                      </m:ctrlPr>
                    </m:dPr>
                    <m:e>
                      <m:r>
                        <w:rPr>
                          <w:rFonts w:ascii="Cambria Math" w:hAnsi="Cambria Math" w:cstheme="minorHAnsi"/>
                          <w:color w:val="000000"/>
                          <w:sz w:val="22"/>
                          <w:szCs w:val="22"/>
                        </w:rPr>
                        <m:t>k</m:t>
                      </m:r>
                    </m:e>
                  </m:d>
                  <m:r>
                    <w:rPr>
                      <w:rFonts w:ascii="Cambria Math" w:hAnsi="Cambria Math" w:cstheme="minorHAnsi"/>
                      <w:color w:val="000000"/>
                      <w:sz w:val="22"/>
                      <w:szCs w:val="22"/>
                    </w:rPr>
                    <m:t>+</m:t>
                  </m:r>
                  <m:f>
                    <m:fPr>
                      <m:ctrlPr>
                        <w:rPr>
                          <w:rFonts w:ascii="Cambria Math" w:hAnsi="Cambria Math" w:cstheme="minorHAnsi"/>
                          <w:i/>
                          <w:color w:val="000000"/>
                          <w:sz w:val="22"/>
                          <w:szCs w:val="22"/>
                        </w:rPr>
                      </m:ctrlPr>
                    </m:fPr>
                    <m:num>
                      <m:r>
                        <w:rPr>
                          <w:rFonts w:ascii="Cambria Math" w:hAnsi="Cambria Math" w:cstheme="minorHAnsi"/>
                          <w:color w:val="000000"/>
                          <w:sz w:val="22"/>
                          <w:szCs w:val="22"/>
                        </w:rPr>
                        <m:t>1</m:t>
                      </m:r>
                    </m:num>
                    <m:den>
                      <m:r>
                        <w:rPr>
                          <w:rFonts w:ascii="Cambria Math" w:hAnsi="Cambria Math" w:cstheme="minorHAnsi"/>
                          <w:color w:val="000000"/>
                          <w:sz w:val="22"/>
                          <w:szCs w:val="22"/>
                        </w:rPr>
                        <m:t>n</m:t>
                      </m:r>
                    </m:den>
                  </m:f>
                  <m:r>
                    <w:rPr>
                      <w:rFonts w:ascii="Cambria Math" w:hAnsi="Cambria Math" w:cstheme="minorHAnsi"/>
                      <w:color w:val="000000"/>
                      <w:sz w:val="22"/>
                      <w:szCs w:val="22"/>
                    </w:rPr>
                    <m:t xml:space="preserve"> dla i</m:t>
                  </m:r>
                  <m:r>
                    <w:rPr>
                      <w:rFonts w:ascii="Cambria Math" w:hAnsi="Cambria Math" w:cstheme="minorHAnsi"/>
                      <w:color w:val="000000"/>
                      <w:sz w:val="22"/>
                      <w:szCs w:val="22"/>
                    </w:rPr>
                    <m:t>≠w</m:t>
                  </m:r>
                </m:e>
                <m:e>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p</m:t>
                      </m:r>
                    </m:e>
                    <m:sub>
                      <m:r>
                        <w:rPr>
                          <w:rFonts w:ascii="Cambria Math" w:hAnsi="Cambria Math" w:cstheme="minorHAnsi"/>
                          <w:color w:val="000000"/>
                          <w:sz w:val="22"/>
                          <w:szCs w:val="22"/>
                        </w:rPr>
                        <m:t>i</m:t>
                      </m:r>
                    </m:sub>
                  </m:sSub>
                  <m:d>
                    <m:dPr>
                      <m:ctrlPr>
                        <w:rPr>
                          <w:rFonts w:ascii="Cambria Math" w:hAnsi="Cambria Math" w:cstheme="minorHAnsi"/>
                          <w:i/>
                          <w:color w:val="000000"/>
                          <w:sz w:val="22"/>
                          <w:szCs w:val="22"/>
                        </w:rPr>
                      </m:ctrlPr>
                    </m:dPr>
                    <m:e>
                      <m:r>
                        <w:rPr>
                          <w:rFonts w:ascii="Cambria Math" w:hAnsi="Cambria Math" w:cstheme="minorHAnsi"/>
                          <w:color w:val="000000"/>
                          <w:sz w:val="22"/>
                          <w:szCs w:val="22"/>
                        </w:rPr>
                        <m:t>k</m:t>
                      </m:r>
                    </m:e>
                  </m:d>
                  <m:r>
                    <w:rPr>
                      <w:rFonts w:ascii="Cambria Math" w:hAnsi="Cambria Math" w:cstheme="minorHAnsi"/>
                      <w:color w:val="000000"/>
                      <w:sz w:val="22"/>
                      <w:szCs w:val="22"/>
                    </w:rPr>
                    <m:t>-</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p</m:t>
                      </m:r>
                    </m:e>
                    <m:sub>
                      <m:r>
                        <w:rPr>
                          <w:rFonts w:ascii="Cambria Math" w:hAnsi="Cambria Math" w:cstheme="minorHAnsi"/>
                          <w:color w:val="000000"/>
                          <w:sz w:val="22"/>
                          <w:szCs w:val="22"/>
                        </w:rPr>
                        <m:t>min</m:t>
                      </m:r>
                    </m:sub>
                  </m:sSub>
                  <m:r>
                    <w:rPr>
                      <w:rFonts w:ascii="Cambria Math" w:hAnsi="Cambria Math" w:cstheme="minorHAnsi"/>
                      <w:color w:val="000000"/>
                      <w:sz w:val="22"/>
                      <w:szCs w:val="22"/>
                    </w:rPr>
                    <m:t>dla i=w</m:t>
                  </m:r>
                </m:e>
              </m:eqArr>
            </m:e>
          </m:d>
        </m:oMath>
      </m:oMathPara>
    </w:p>
    <w:p w:rsidR="004306E8" w:rsidRPr="004306E8" w:rsidRDefault="004306E8" w:rsidP="0035241B">
      <w:pPr>
        <w:pStyle w:val="NormalnyWeb"/>
        <w:jc w:val="both"/>
        <w:rPr>
          <w:rFonts w:asciiTheme="minorHAnsi" w:hAnsiTheme="minorHAnsi" w:cstheme="minorHAnsi"/>
          <w:color w:val="000000"/>
          <w:sz w:val="22"/>
          <w:szCs w:val="22"/>
        </w:rPr>
      </w:pPr>
    </w:p>
    <w:p w:rsidR="004306E8" w:rsidRPr="004306E8" w:rsidRDefault="004306E8" w:rsidP="004306E8">
      <w:pPr>
        <w:pStyle w:val="NormalnyWeb"/>
        <w:jc w:val="both"/>
        <w:rPr>
          <w:rFonts w:asciiTheme="minorHAnsi" w:hAnsiTheme="minorHAnsi" w:cstheme="minorHAnsi"/>
          <w:color w:val="000000"/>
          <w:sz w:val="22"/>
          <w:szCs w:val="22"/>
        </w:rPr>
      </w:pPr>
      <w:r w:rsidRPr="004306E8">
        <w:rPr>
          <w:rFonts w:asciiTheme="minorHAnsi" w:hAnsiTheme="minorHAnsi" w:cstheme="minorHAnsi"/>
          <w:color w:val="000000"/>
          <w:sz w:val="22"/>
          <w:szCs w:val="22"/>
        </w:rPr>
        <w:t>Współczynnik p</w:t>
      </w:r>
      <w:r w:rsidRPr="004306E8">
        <w:rPr>
          <w:rFonts w:asciiTheme="minorHAnsi" w:hAnsiTheme="minorHAnsi" w:cstheme="minorHAnsi"/>
          <w:color w:val="000000"/>
          <w:sz w:val="22"/>
          <w:szCs w:val="22"/>
          <w:vertAlign w:val="subscript"/>
        </w:rPr>
        <w:t>min</w:t>
      </w:r>
      <w:r w:rsidRPr="004306E8">
        <w:rPr>
          <w:rStyle w:val="apple-converted-space"/>
          <w:rFonts w:asciiTheme="minorHAnsi" w:eastAsiaTheme="majorEastAsia" w:hAnsiTheme="minorHAnsi" w:cstheme="minorHAnsi"/>
          <w:color w:val="000000"/>
          <w:sz w:val="22"/>
          <w:szCs w:val="22"/>
        </w:rPr>
        <w:t> </w:t>
      </w:r>
      <w:r w:rsidRPr="004306E8">
        <w:rPr>
          <w:rFonts w:asciiTheme="minorHAnsi" w:hAnsiTheme="minorHAnsi" w:cstheme="minorHAnsi"/>
          <w:color w:val="000000"/>
          <w:sz w:val="22"/>
          <w:szCs w:val="22"/>
        </w:rPr>
        <w:t>oznacza minimalny potencjał upoważniający do udziału we współzawodnictwie. Jeśli aktualna wartość potencjału spadnie poniżej p</w:t>
      </w:r>
      <w:r w:rsidRPr="004306E8">
        <w:rPr>
          <w:rFonts w:asciiTheme="minorHAnsi" w:hAnsiTheme="minorHAnsi" w:cstheme="minorHAnsi"/>
          <w:color w:val="000000"/>
          <w:sz w:val="22"/>
          <w:szCs w:val="22"/>
          <w:vertAlign w:val="subscript"/>
        </w:rPr>
        <w:t>min</w:t>
      </w:r>
      <w:r w:rsidRPr="004306E8">
        <w:rPr>
          <w:rFonts w:asciiTheme="minorHAnsi" w:hAnsiTheme="minorHAnsi" w:cstheme="minorHAnsi"/>
          <w:color w:val="000000"/>
          <w:sz w:val="22"/>
          <w:szCs w:val="22"/>
        </w:rPr>
        <w:t>, to neuron i-ty "odpoczywa", a zwycięzcy poszukuje się spośród pozostałych neuronów. Maksymalną wartość potencjału ogranicza się na poziomie równym 1.</w:t>
      </w:r>
    </w:p>
    <w:p w:rsidR="0035241B" w:rsidRPr="0035241B" w:rsidRDefault="0035241B" w:rsidP="0035241B">
      <w:pPr>
        <w:pStyle w:val="NormalnyWeb"/>
        <w:jc w:val="both"/>
        <w:rPr>
          <w:rFonts w:asciiTheme="minorHAnsi" w:hAnsiTheme="minorHAnsi" w:cstheme="minorHAnsi"/>
          <w:color w:val="000000"/>
          <w:sz w:val="22"/>
          <w:szCs w:val="22"/>
        </w:rPr>
      </w:pPr>
    </w:p>
    <w:p w:rsidR="004306E8" w:rsidRDefault="004306E8" w:rsidP="004306E8">
      <w:pPr>
        <w:pStyle w:val="Nagwek1"/>
      </w:pPr>
      <w:bookmarkStart w:id="11" w:name="_Toc480983228"/>
      <w:bookmarkEnd w:id="10"/>
      <w:r>
        <w:t xml:space="preserve">Algorytm </w:t>
      </w:r>
      <w:r>
        <w:t>gazu neuronowego</w:t>
      </w:r>
      <w:bookmarkEnd w:id="11"/>
    </w:p>
    <w:p w:rsidR="009114CF" w:rsidRPr="009114CF" w:rsidRDefault="009114CF" w:rsidP="009114CF">
      <w:r>
        <w:t>Algorytm ten działa w identyczny sposób jak algorytm Kohonena z wyjątkiem tego, że neurony są sortowane według odległości do wektora wejściowego i ich nowe wagi są wyznaczane na podstawie miejsca w szeregu.</w:t>
      </w:r>
    </w:p>
    <w:p w:rsidR="00033680" w:rsidRDefault="00033680" w:rsidP="00033680"/>
    <w:p w:rsidR="00E5274E" w:rsidRDefault="00E5274E" w:rsidP="00E5274E">
      <w:pPr>
        <w:pStyle w:val="Nagwek1"/>
      </w:pPr>
      <w:bookmarkStart w:id="12" w:name="_Toc480983229"/>
      <w:r>
        <w:t>Algorytm k-średnich</w:t>
      </w:r>
      <w:bookmarkEnd w:id="12"/>
    </w:p>
    <w:p w:rsidR="000613DA" w:rsidRDefault="00F230A9" w:rsidP="000613DA">
      <w:pPr>
        <w:rPr>
          <w:rStyle w:val="apple-converted-space"/>
          <w:rFonts w:cstheme="minorHAnsi"/>
          <w:color w:val="555555"/>
          <w:shd w:val="clear" w:color="auto" w:fill="FFFFFF"/>
        </w:rPr>
      </w:pPr>
      <w:r w:rsidRPr="00F230A9">
        <w:rPr>
          <w:rFonts w:cstheme="minorHAnsi"/>
          <w:color w:val="555555"/>
          <w:shd w:val="clear" w:color="auto" w:fill="FFFFFF"/>
        </w:rPr>
        <w:t>Algorytm k-średnich służy do podziału danych wejściowych na</w:t>
      </w:r>
      <w:r w:rsidRPr="00F230A9">
        <w:rPr>
          <w:rStyle w:val="apple-converted-space"/>
          <w:rFonts w:cstheme="minorHAnsi"/>
          <w:color w:val="555555"/>
          <w:shd w:val="clear" w:color="auto" w:fill="FFFFFF"/>
        </w:rPr>
        <w:t> </w:t>
      </w:r>
      <w:r w:rsidRPr="00F230A9">
        <w:rPr>
          <w:rStyle w:val="Pogrubienie"/>
          <w:rFonts w:cstheme="minorHAnsi"/>
          <w:b w:val="0"/>
          <w:color w:val="555555"/>
          <w:bdr w:val="none" w:sz="0" w:space="0" w:color="auto" w:frame="1"/>
          <w:shd w:val="clear" w:color="auto" w:fill="FFFFFF"/>
        </w:rPr>
        <w:t>z góry założoną</w:t>
      </w:r>
      <w:r w:rsidRPr="00F230A9">
        <w:rPr>
          <w:rStyle w:val="apple-converted-space"/>
          <w:rFonts w:cstheme="minorHAnsi"/>
          <w:b/>
          <w:color w:val="555555"/>
          <w:shd w:val="clear" w:color="auto" w:fill="FFFFFF"/>
        </w:rPr>
        <w:t> </w:t>
      </w:r>
      <w:r w:rsidRPr="00F230A9">
        <w:rPr>
          <w:rFonts w:cstheme="minorHAnsi"/>
          <w:color w:val="555555"/>
          <w:shd w:val="clear" w:color="auto" w:fill="FFFFFF"/>
        </w:rPr>
        <w:t>liczbę klas.</w:t>
      </w:r>
      <w:r w:rsidRPr="00F230A9">
        <w:rPr>
          <w:rStyle w:val="apple-converted-space"/>
          <w:rFonts w:cstheme="minorHAnsi"/>
          <w:color w:val="555555"/>
          <w:shd w:val="clear" w:color="auto" w:fill="FFFFFF"/>
        </w:rPr>
        <w:t> </w:t>
      </w:r>
    </w:p>
    <w:p w:rsidR="00F230A9" w:rsidRDefault="00F230A9" w:rsidP="000613DA">
      <w:pPr>
        <w:rPr>
          <w:rStyle w:val="apple-converted-space"/>
          <w:rFonts w:cstheme="minorHAnsi"/>
          <w:color w:val="555555"/>
          <w:shd w:val="clear" w:color="auto" w:fill="FFFFFF"/>
        </w:rPr>
      </w:pPr>
      <w:r>
        <w:rPr>
          <w:rStyle w:val="apple-converted-space"/>
          <w:rFonts w:cstheme="minorHAnsi"/>
          <w:color w:val="555555"/>
          <w:shd w:val="clear" w:color="auto" w:fill="FFFFFF"/>
        </w:rPr>
        <w:t>Algorytm można podzielić na następujące kroki :</w:t>
      </w:r>
    </w:p>
    <w:p w:rsidR="00F230A9" w:rsidRPr="00C004C9" w:rsidRDefault="00F230A9" w:rsidP="00F230A9">
      <w:pPr>
        <w:pStyle w:val="Akapitzlist"/>
        <w:numPr>
          <w:ilvl w:val="0"/>
          <w:numId w:val="4"/>
        </w:numPr>
        <w:rPr>
          <w:rFonts w:cstheme="minorHAnsi"/>
          <w:color w:val="555555"/>
          <w:shd w:val="clear" w:color="auto" w:fill="FFFFFF"/>
        </w:rPr>
      </w:pPr>
      <w:r w:rsidRPr="00F230A9">
        <w:rPr>
          <w:rFonts w:cstheme="minorHAnsi"/>
          <w:color w:val="333333"/>
          <w:shd w:val="clear" w:color="auto" w:fill="FFFFFF"/>
        </w:rPr>
        <w:t>Pierwszym krok algorytmu polega na</w:t>
      </w:r>
      <w:r w:rsidR="00901772">
        <w:rPr>
          <w:rFonts w:cstheme="minorHAnsi"/>
          <w:color w:val="333333"/>
          <w:shd w:val="clear" w:color="auto" w:fill="FFFFFF"/>
        </w:rPr>
        <w:t xml:space="preserve"> wylosowaniu</w:t>
      </w:r>
      <w:r w:rsidR="00C004C9">
        <w:rPr>
          <w:rFonts w:cstheme="minorHAnsi"/>
          <w:color w:val="333333"/>
          <w:shd w:val="clear" w:color="auto" w:fill="FFFFFF"/>
        </w:rPr>
        <w:t xml:space="preserve"> współrzędnych</w:t>
      </w:r>
      <w:r w:rsidR="00901772">
        <w:rPr>
          <w:rFonts w:cstheme="minorHAnsi"/>
          <w:color w:val="333333"/>
          <w:shd w:val="clear" w:color="auto" w:fill="FFFFFF"/>
        </w:rPr>
        <w:t xml:space="preserve"> neuronów. Te neurony</w:t>
      </w:r>
      <w:r w:rsidRPr="00F230A9">
        <w:rPr>
          <w:rFonts w:cstheme="minorHAnsi"/>
          <w:color w:val="333333"/>
          <w:shd w:val="clear" w:color="auto" w:fill="FFFFFF"/>
        </w:rPr>
        <w:t xml:space="preserve"> będą określać grupy dla </w:t>
      </w:r>
      <w:r w:rsidR="00D42827">
        <w:rPr>
          <w:rFonts w:cstheme="minorHAnsi"/>
          <w:color w:val="333333"/>
          <w:shd w:val="clear" w:color="auto" w:fill="FFFFFF"/>
        </w:rPr>
        <w:t>danych wejściowych</w:t>
      </w:r>
      <w:bookmarkStart w:id="13" w:name="_GoBack"/>
      <w:bookmarkEnd w:id="13"/>
      <w:r w:rsidRPr="00F230A9">
        <w:rPr>
          <w:rFonts w:cstheme="minorHAnsi"/>
          <w:color w:val="333333"/>
          <w:shd w:val="clear" w:color="auto" w:fill="FFFFFF"/>
        </w:rPr>
        <w:t>. Współrzędne startowe punktów m</w:t>
      </w:r>
      <w:r w:rsidR="00901772">
        <w:rPr>
          <w:rFonts w:cstheme="minorHAnsi"/>
          <w:color w:val="333333"/>
          <w:shd w:val="clear" w:color="auto" w:fill="FFFFFF"/>
        </w:rPr>
        <w:t>ogą wpływać  na wyniki końcowy.</w:t>
      </w:r>
    </w:p>
    <w:p w:rsidR="00C004C9" w:rsidRDefault="00F4025A" w:rsidP="00F230A9">
      <w:pPr>
        <w:pStyle w:val="Akapitzlist"/>
        <w:numPr>
          <w:ilvl w:val="0"/>
          <w:numId w:val="4"/>
        </w:numPr>
        <w:rPr>
          <w:rStyle w:val="apple-converted-space"/>
          <w:rFonts w:cstheme="minorHAnsi"/>
          <w:color w:val="555555"/>
          <w:shd w:val="clear" w:color="auto" w:fill="FFFFFF"/>
        </w:rPr>
      </w:pPr>
      <w:r>
        <w:rPr>
          <w:rStyle w:val="apple-converted-space"/>
          <w:rFonts w:cstheme="minorHAnsi"/>
          <w:color w:val="555555"/>
          <w:shd w:val="clear" w:color="auto" w:fill="FFFFFF"/>
        </w:rPr>
        <w:t xml:space="preserve">Dla każdego wektora wejściowego znajdujemy najbliższy neuron i przypisujemy go do niego </w:t>
      </w:r>
    </w:p>
    <w:p w:rsidR="00F4025A" w:rsidRDefault="00F4025A" w:rsidP="00F230A9">
      <w:pPr>
        <w:pStyle w:val="Akapitzlist"/>
        <w:numPr>
          <w:ilvl w:val="0"/>
          <w:numId w:val="4"/>
        </w:numPr>
        <w:rPr>
          <w:rStyle w:val="apple-converted-space"/>
          <w:rFonts w:cstheme="minorHAnsi"/>
          <w:color w:val="555555"/>
          <w:shd w:val="clear" w:color="auto" w:fill="FFFFFF"/>
        </w:rPr>
      </w:pPr>
      <w:r>
        <w:rPr>
          <w:rStyle w:val="apple-converted-space"/>
          <w:rFonts w:cstheme="minorHAnsi"/>
          <w:color w:val="555555"/>
          <w:shd w:val="clear" w:color="auto" w:fill="FFFFFF"/>
        </w:rPr>
        <w:t>Zmieniamy wagi neuronów na średnią arytmetyczną współrzędnych punktów należących do jego grupy</w:t>
      </w:r>
    </w:p>
    <w:p w:rsidR="00A45549" w:rsidRPr="00F230A9" w:rsidRDefault="00A45549" w:rsidP="00F230A9">
      <w:pPr>
        <w:pStyle w:val="Akapitzlist"/>
        <w:numPr>
          <w:ilvl w:val="0"/>
          <w:numId w:val="4"/>
        </w:numPr>
        <w:rPr>
          <w:rStyle w:val="apple-converted-space"/>
          <w:rFonts w:cstheme="minorHAnsi"/>
          <w:color w:val="555555"/>
          <w:shd w:val="clear" w:color="auto" w:fill="FFFFFF"/>
        </w:rPr>
      </w:pPr>
      <w:r>
        <w:rPr>
          <w:rFonts w:ascii="Arial" w:hAnsi="Arial" w:cs="Arial"/>
          <w:color w:val="555555"/>
          <w:sz w:val="21"/>
          <w:szCs w:val="21"/>
          <w:shd w:val="clear" w:color="auto" w:fill="FFFFFF"/>
        </w:rPr>
        <w:t>Krok drugi i trzeci powtarzamy aż do osiągnięcia kryterium zbieżności, którym najczęściej jest stan w którym nie zmieniła się przynależność punktów do klas.</w:t>
      </w:r>
    </w:p>
    <w:p w:rsidR="00E5274E" w:rsidRPr="00033680" w:rsidRDefault="00E5274E" w:rsidP="00033680"/>
    <w:p w:rsidR="00033680" w:rsidRDefault="00033680" w:rsidP="00033680"/>
    <w:p w:rsidR="00033680" w:rsidRPr="003946D2" w:rsidRDefault="00033680" w:rsidP="00033680">
      <w:pPr>
        <w:pStyle w:val="NormalnyWeb"/>
        <w:jc w:val="both"/>
        <w:rPr>
          <w:rFonts w:asciiTheme="minorHAnsi" w:hAnsiTheme="minorHAnsi"/>
          <w:color w:val="000000"/>
          <w:sz w:val="22"/>
          <w:szCs w:val="22"/>
        </w:rPr>
      </w:pPr>
    </w:p>
    <w:p w:rsidR="00033680" w:rsidRPr="00607F49" w:rsidRDefault="00033680" w:rsidP="00033680"/>
    <w:p w:rsidR="00033680" w:rsidRPr="00E378AD" w:rsidRDefault="00033680" w:rsidP="00033680"/>
    <w:p w:rsidR="00033680" w:rsidRPr="00444CF0" w:rsidRDefault="00033680" w:rsidP="00033680"/>
    <w:p w:rsidR="00D7012F" w:rsidRPr="003946D2" w:rsidRDefault="00D7012F" w:rsidP="003946D2">
      <w:pPr>
        <w:pStyle w:val="NormalnyWeb"/>
        <w:jc w:val="both"/>
        <w:rPr>
          <w:rFonts w:asciiTheme="minorHAnsi" w:hAnsiTheme="minorHAnsi"/>
          <w:color w:val="000000"/>
          <w:sz w:val="22"/>
          <w:szCs w:val="22"/>
        </w:rPr>
      </w:pPr>
    </w:p>
    <w:bookmarkEnd w:id="8"/>
    <w:p w:rsidR="00607F49" w:rsidRPr="00607F49" w:rsidRDefault="00607F49" w:rsidP="00607F49"/>
    <w:p w:rsidR="00E378AD" w:rsidRPr="00E378AD" w:rsidRDefault="00E378AD" w:rsidP="00E378AD"/>
    <w:p w:rsidR="00E378AD" w:rsidRPr="00444CF0" w:rsidRDefault="00E378AD"/>
    <w:sectPr w:rsidR="00E378AD" w:rsidRPr="00444CF0" w:rsidSect="00FC74C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09FC"/>
    <w:multiLevelType w:val="hybridMultilevel"/>
    <w:tmpl w:val="84866B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9814033"/>
    <w:multiLevelType w:val="hybridMultilevel"/>
    <w:tmpl w:val="374CD5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CE96519"/>
    <w:multiLevelType w:val="hybridMultilevel"/>
    <w:tmpl w:val="5852BF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EF85437"/>
    <w:multiLevelType w:val="hybridMultilevel"/>
    <w:tmpl w:val="31C498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40A"/>
    <w:rsid w:val="00033680"/>
    <w:rsid w:val="000613DA"/>
    <w:rsid w:val="00064EF9"/>
    <w:rsid w:val="000900CC"/>
    <w:rsid w:val="00215B18"/>
    <w:rsid w:val="0035241B"/>
    <w:rsid w:val="003946D2"/>
    <w:rsid w:val="004306E8"/>
    <w:rsid w:val="00444CF0"/>
    <w:rsid w:val="004828C7"/>
    <w:rsid w:val="004C314E"/>
    <w:rsid w:val="004E70C0"/>
    <w:rsid w:val="0054492E"/>
    <w:rsid w:val="00607F49"/>
    <w:rsid w:val="00615CE0"/>
    <w:rsid w:val="006177D1"/>
    <w:rsid w:val="006238E4"/>
    <w:rsid w:val="006762E7"/>
    <w:rsid w:val="006C0285"/>
    <w:rsid w:val="0083740A"/>
    <w:rsid w:val="00901772"/>
    <w:rsid w:val="009114CF"/>
    <w:rsid w:val="00A06C1A"/>
    <w:rsid w:val="00A340A3"/>
    <w:rsid w:val="00A45549"/>
    <w:rsid w:val="00AA279F"/>
    <w:rsid w:val="00AD26C2"/>
    <w:rsid w:val="00AE4433"/>
    <w:rsid w:val="00AE7336"/>
    <w:rsid w:val="00B71FDA"/>
    <w:rsid w:val="00C004C9"/>
    <w:rsid w:val="00C927F2"/>
    <w:rsid w:val="00D26FDA"/>
    <w:rsid w:val="00D31D37"/>
    <w:rsid w:val="00D42827"/>
    <w:rsid w:val="00D7012F"/>
    <w:rsid w:val="00DF40DA"/>
    <w:rsid w:val="00E378AD"/>
    <w:rsid w:val="00E5274E"/>
    <w:rsid w:val="00E75B07"/>
    <w:rsid w:val="00F135A5"/>
    <w:rsid w:val="00F230A9"/>
    <w:rsid w:val="00F4025A"/>
    <w:rsid w:val="00F97DA9"/>
    <w:rsid w:val="00FC74C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9124"/>
  <w15:chartTrackingRefBased/>
  <w15:docId w15:val="{D5C93B40-3B5C-4630-88EB-6DA6F20EB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F135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F97D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FC74CE"/>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FC74CE"/>
    <w:rPr>
      <w:rFonts w:eastAsiaTheme="minorEastAsia"/>
      <w:lang w:eastAsia="pl-PL"/>
    </w:rPr>
  </w:style>
  <w:style w:type="character" w:customStyle="1" w:styleId="Nagwek1Znak">
    <w:name w:val="Nagłówek 1 Znak"/>
    <w:basedOn w:val="Domylnaczcionkaakapitu"/>
    <w:link w:val="Nagwek1"/>
    <w:uiPriority w:val="9"/>
    <w:rsid w:val="00F135A5"/>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F135A5"/>
    <w:pPr>
      <w:outlineLvl w:val="9"/>
    </w:pPr>
    <w:rPr>
      <w:lang w:eastAsia="pl-PL"/>
    </w:rPr>
  </w:style>
  <w:style w:type="paragraph" w:styleId="Spistreci1">
    <w:name w:val="toc 1"/>
    <w:basedOn w:val="Normalny"/>
    <w:next w:val="Normalny"/>
    <w:autoRedefine/>
    <w:uiPriority w:val="39"/>
    <w:unhideWhenUsed/>
    <w:rsid w:val="00F135A5"/>
    <w:pPr>
      <w:spacing w:after="100"/>
    </w:pPr>
  </w:style>
  <w:style w:type="character" w:styleId="Hipercze">
    <w:name w:val="Hyperlink"/>
    <w:basedOn w:val="Domylnaczcionkaakapitu"/>
    <w:uiPriority w:val="99"/>
    <w:unhideWhenUsed/>
    <w:rsid w:val="00F135A5"/>
    <w:rPr>
      <w:color w:val="0563C1" w:themeColor="hyperlink"/>
      <w:u w:val="single"/>
    </w:rPr>
  </w:style>
  <w:style w:type="paragraph" w:styleId="Akapitzlist">
    <w:name w:val="List Paragraph"/>
    <w:basedOn w:val="Normalny"/>
    <w:uiPriority w:val="34"/>
    <w:qFormat/>
    <w:rsid w:val="006238E4"/>
    <w:pPr>
      <w:ind w:left="720"/>
      <w:contextualSpacing/>
    </w:pPr>
  </w:style>
  <w:style w:type="paragraph" w:styleId="NormalnyWeb">
    <w:name w:val="Normal (Web)"/>
    <w:basedOn w:val="Normalny"/>
    <w:uiPriority w:val="99"/>
    <w:semiHidden/>
    <w:unhideWhenUsed/>
    <w:rsid w:val="003946D2"/>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Tekstzastpczy">
    <w:name w:val="Placeholder Text"/>
    <w:basedOn w:val="Domylnaczcionkaakapitu"/>
    <w:uiPriority w:val="99"/>
    <w:semiHidden/>
    <w:rsid w:val="00D7012F"/>
    <w:rPr>
      <w:color w:val="808080"/>
    </w:rPr>
  </w:style>
  <w:style w:type="paragraph" w:styleId="Tekstdymka">
    <w:name w:val="Balloon Text"/>
    <w:basedOn w:val="Normalny"/>
    <w:link w:val="TekstdymkaZnak"/>
    <w:uiPriority w:val="99"/>
    <w:semiHidden/>
    <w:unhideWhenUsed/>
    <w:rsid w:val="00F97DA9"/>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F97DA9"/>
    <w:rPr>
      <w:rFonts w:ascii="Segoe UI" w:hAnsi="Segoe UI" w:cs="Segoe UI"/>
      <w:sz w:val="18"/>
      <w:szCs w:val="18"/>
    </w:rPr>
  </w:style>
  <w:style w:type="character" w:customStyle="1" w:styleId="Nagwek2Znak">
    <w:name w:val="Nagłówek 2 Znak"/>
    <w:basedOn w:val="Domylnaczcionkaakapitu"/>
    <w:link w:val="Nagwek2"/>
    <w:uiPriority w:val="9"/>
    <w:rsid w:val="00F97DA9"/>
    <w:rPr>
      <w:rFonts w:asciiTheme="majorHAnsi" w:eastAsiaTheme="majorEastAsia" w:hAnsiTheme="majorHAnsi" w:cstheme="majorBidi"/>
      <w:color w:val="2E74B5" w:themeColor="accent1" w:themeShade="BF"/>
      <w:sz w:val="26"/>
      <w:szCs w:val="26"/>
    </w:rPr>
  </w:style>
  <w:style w:type="paragraph" w:styleId="Spistreci2">
    <w:name w:val="toc 2"/>
    <w:basedOn w:val="Normalny"/>
    <w:next w:val="Normalny"/>
    <w:autoRedefine/>
    <w:uiPriority w:val="39"/>
    <w:unhideWhenUsed/>
    <w:rsid w:val="00215B18"/>
    <w:pPr>
      <w:spacing w:after="100"/>
      <w:ind w:left="220"/>
    </w:pPr>
  </w:style>
  <w:style w:type="character" w:customStyle="1" w:styleId="apple-converted-space">
    <w:name w:val="apple-converted-space"/>
    <w:basedOn w:val="Domylnaczcionkaakapitu"/>
    <w:rsid w:val="0035241B"/>
  </w:style>
  <w:style w:type="character" w:styleId="Uwydatnienie">
    <w:name w:val="Emphasis"/>
    <w:basedOn w:val="Domylnaczcionkaakapitu"/>
    <w:uiPriority w:val="20"/>
    <w:qFormat/>
    <w:rsid w:val="00F230A9"/>
    <w:rPr>
      <w:i/>
      <w:iCs/>
    </w:rPr>
  </w:style>
  <w:style w:type="character" w:styleId="Pogrubienie">
    <w:name w:val="Strong"/>
    <w:basedOn w:val="Domylnaczcionkaakapitu"/>
    <w:uiPriority w:val="22"/>
    <w:qFormat/>
    <w:rsid w:val="00F230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43494">
      <w:bodyDiv w:val="1"/>
      <w:marLeft w:val="0"/>
      <w:marRight w:val="0"/>
      <w:marTop w:val="0"/>
      <w:marBottom w:val="0"/>
      <w:divBdr>
        <w:top w:val="none" w:sz="0" w:space="0" w:color="auto"/>
        <w:left w:val="none" w:sz="0" w:space="0" w:color="auto"/>
        <w:bottom w:val="none" w:sz="0" w:space="0" w:color="auto"/>
        <w:right w:val="none" w:sz="0" w:space="0" w:color="auto"/>
      </w:divBdr>
    </w:div>
    <w:div w:id="376587150">
      <w:bodyDiv w:val="1"/>
      <w:marLeft w:val="0"/>
      <w:marRight w:val="0"/>
      <w:marTop w:val="0"/>
      <w:marBottom w:val="0"/>
      <w:divBdr>
        <w:top w:val="none" w:sz="0" w:space="0" w:color="auto"/>
        <w:left w:val="none" w:sz="0" w:space="0" w:color="auto"/>
        <w:bottom w:val="none" w:sz="0" w:space="0" w:color="auto"/>
        <w:right w:val="none" w:sz="0" w:space="0" w:color="auto"/>
      </w:divBdr>
    </w:div>
    <w:div w:id="1074552541">
      <w:bodyDiv w:val="1"/>
      <w:marLeft w:val="0"/>
      <w:marRight w:val="0"/>
      <w:marTop w:val="0"/>
      <w:marBottom w:val="0"/>
      <w:divBdr>
        <w:top w:val="none" w:sz="0" w:space="0" w:color="auto"/>
        <w:left w:val="none" w:sz="0" w:space="0" w:color="auto"/>
        <w:bottom w:val="none" w:sz="0" w:space="0" w:color="auto"/>
        <w:right w:val="none" w:sz="0" w:space="0" w:color="auto"/>
      </w:divBdr>
    </w:div>
    <w:div w:id="1364525511">
      <w:bodyDiv w:val="1"/>
      <w:marLeft w:val="0"/>
      <w:marRight w:val="0"/>
      <w:marTop w:val="0"/>
      <w:marBottom w:val="0"/>
      <w:divBdr>
        <w:top w:val="none" w:sz="0" w:space="0" w:color="auto"/>
        <w:left w:val="none" w:sz="0" w:space="0" w:color="auto"/>
        <w:bottom w:val="none" w:sz="0" w:space="0" w:color="auto"/>
        <w:right w:val="none" w:sz="0" w:space="0" w:color="auto"/>
      </w:divBdr>
    </w:div>
    <w:div w:id="1531453273">
      <w:bodyDiv w:val="1"/>
      <w:marLeft w:val="0"/>
      <w:marRight w:val="0"/>
      <w:marTop w:val="0"/>
      <w:marBottom w:val="0"/>
      <w:divBdr>
        <w:top w:val="none" w:sz="0" w:space="0" w:color="auto"/>
        <w:left w:val="none" w:sz="0" w:space="0" w:color="auto"/>
        <w:bottom w:val="none" w:sz="0" w:space="0" w:color="auto"/>
        <w:right w:val="none" w:sz="0" w:space="0" w:color="auto"/>
      </w:divBdr>
    </w:div>
    <w:div w:id="1552571484">
      <w:bodyDiv w:val="1"/>
      <w:marLeft w:val="0"/>
      <w:marRight w:val="0"/>
      <w:marTop w:val="0"/>
      <w:marBottom w:val="0"/>
      <w:divBdr>
        <w:top w:val="none" w:sz="0" w:space="0" w:color="auto"/>
        <w:left w:val="none" w:sz="0" w:space="0" w:color="auto"/>
        <w:bottom w:val="none" w:sz="0" w:space="0" w:color="auto"/>
        <w:right w:val="none" w:sz="0" w:space="0" w:color="auto"/>
      </w:divBdr>
    </w:div>
    <w:div w:id="183980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B6E"/>
    <w:rsid w:val="00462B6E"/>
    <w:rsid w:val="00772727"/>
    <w:rsid w:val="00941A8B"/>
    <w:rsid w:val="00FC39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C39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D56E4-71FB-4C37-8AC6-52E256A97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916</Words>
  <Characters>5500</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INTELIGENTNA ANALIZA DANYCH</vt:lpstr>
    </vt:vector>
  </TitlesOfParts>
  <Company>Microsoft</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INTELIGENTNA ANALIZA DANYCH</dc:title>
  <dc:subject>Zadanie 2 – Sieci samoorganizujące się</dc:subject>
  <dc:creator>Rafał Lebioda</dc:creator>
  <cp:keywords/>
  <dc:description/>
  <cp:lastModifiedBy>Rafał Lebioda</cp:lastModifiedBy>
  <cp:revision>36</cp:revision>
  <dcterms:created xsi:type="dcterms:W3CDTF">2017-04-26T09:43:00Z</dcterms:created>
  <dcterms:modified xsi:type="dcterms:W3CDTF">2017-04-26T13:19:00Z</dcterms:modified>
</cp:coreProperties>
</file>