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GQ05 — Ψηφιοποίηση στο QGIS</w:t>
      </w:r>
    </w:p>
    <w:p>
      <w:pPr>
        <w:pStyle w:val="Subtitle"/>
      </w:pPr>
      <w:r>
        <w:t>Πλήρης πρακτικός οδηγός φοιτητή  ·  QGIS 3.44 LTR  ·  Έκδοση v1.1  ·  140–170 λεπτά</w:t>
      </w:r>
    </w:p>
    <w:p>
      <w:r>
        <w:t>Αποστολή: δημιουργείς δικά σου σημεία, γραμμές και πολύγωνα σε ένα GeoPackage, χρησιμοποιώντας συνθετικό υπόβαθρο, snapping, πεδία γνωρισμάτων και ελέγχους ποιότητας. Δεν πρόκειται για πραγματική αποτύπωση ή πραγματικές εγκαταστάσεις.</w:t>
      </w:r>
    </w:p>
    <w:p>
      <w:pPr>
        <w:pStyle w:val="Heading1"/>
        <w:keepNext/>
        <w:keepLines/>
      </w:pPr>
      <w:r>
        <w:t>1. Η αποστολή και τα παραδοτέα</w:t>
      </w:r>
    </w:p>
    <w:p>
      <w:r>
        <w:t>Μια υποθετική ομάδα χρειάζεται χάρτη μικρών παρεμβάσεων. Το reference GeoPackage προσφέρει μόνο σημεία και άξονες αναφοράς· τις νέες γεωμετρίες θα τις δημιουργήσεις εσύ.</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Δικό σου επίπεδο</w:t>
            </w:r>
          </w:p>
        </w:tc>
        <w:tc>
          <w:tcPr>
            <w:tcW w:type="dxa" w:w="3213"/>
            <w:shd w:fill="DDEAEF"/>
            <w:vAlign w:val="center"/>
          </w:tcPr>
          <w:p>
            <w:pPr>
              <w:spacing w:after="0"/>
            </w:pPr>
            <w:r>
              <w:rPr>
                <w:b/>
                <w:sz w:val="18"/>
              </w:rPr>
              <w:t>Τύπος</w:t>
            </w:r>
          </w:p>
        </w:tc>
        <w:tc>
          <w:tcPr>
            <w:tcW w:type="dxa" w:w="3213"/>
            <w:shd w:fill="DDEAEF"/>
            <w:vAlign w:val="center"/>
          </w:tcPr>
          <w:p>
            <w:pPr>
              <w:spacing w:after="0"/>
            </w:pPr>
            <w:r>
              <w:rPr>
                <w:b/>
                <w:sz w:val="18"/>
              </w:rPr>
              <w:t>Βασική άσκηση</w:t>
            </w:r>
          </w:p>
        </w:tc>
      </w:tr>
      <w:tr>
        <w:tc>
          <w:tcPr>
            <w:tcW w:type="dxa" w:w="3213"/>
            <w:vAlign w:val="center"/>
          </w:tcPr>
          <w:p>
            <w:pPr>
              <w:spacing w:after="0"/>
            </w:pPr>
            <w:r>
              <w:rPr>
                <w:sz w:val="18"/>
              </w:rPr>
              <w:t>equipment_points</w:t>
            </w:r>
          </w:p>
        </w:tc>
        <w:tc>
          <w:tcPr>
            <w:tcW w:type="dxa" w:w="3213"/>
            <w:vAlign w:val="center"/>
          </w:tcPr>
          <w:p>
            <w:pPr>
              <w:spacing w:after="0"/>
            </w:pPr>
            <w:r>
              <w:rPr>
                <w:sz w:val="18"/>
              </w:rPr>
              <w:t>Point</w:t>
            </w:r>
          </w:p>
        </w:tc>
        <w:tc>
          <w:tcPr>
            <w:tcW w:type="dxa" w:w="3213"/>
            <w:vAlign w:val="center"/>
          </w:tcPr>
          <w:p>
            <w:pPr>
              <w:spacing w:after="0"/>
            </w:pPr>
            <w:r>
              <w:rPr>
                <w:sz w:val="18"/>
              </w:rPr>
              <w:t>4 σημεία εξοπλισμού</w:t>
            </w:r>
          </w:p>
        </w:tc>
      </w:tr>
      <w:tr>
        <w:tc>
          <w:tcPr>
            <w:tcW w:type="dxa" w:w="3213"/>
            <w:shd w:fill="F3F7F8"/>
            <w:vAlign w:val="center"/>
          </w:tcPr>
          <w:p>
            <w:pPr>
              <w:spacing w:after="0"/>
            </w:pPr>
            <w:r>
              <w:rPr>
                <w:sz w:val="18"/>
              </w:rPr>
              <w:t>pedestrian_paths</w:t>
            </w:r>
          </w:p>
        </w:tc>
        <w:tc>
          <w:tcPr>
            <w:tcW w:type="dxa" w:w="3213"/>
            <w:shd w:fill="F3F7F8"/>
            <w:vAlign w:val="center"/>
          </w:tcPr>
          <w:p>
            <w:pPr>
              <w:spacing w:after="0"/>
            </w:pPr>
            <w:r>
              <w:rPr>
                <w:sz w:val="18"/>
              </w:rPr>
              <w:t>LineString</w:t>
            </w:r>
          </w:p>
        </w:tc>
        <w:tc>
          <w:tcPr>
            <w:tcW w:type="dxa" w:w="3213"/>
            <w:shd w:fill="F3F7F8"/>
            <w:vAlign w:val="center"/>
          </w:tcPr>
          <w:p>
            <w:pPr>
              <w:spacing w:after="0"/>
            </w:pPr>
            <w:r>
              <w:rPr>
                <w:sz w:val="18"/>
              </w:rPr>
              <w:t>3 διαδρομές πεζών</w:t>
            </w:r>
          </w:p>
        </w:tc>
      </w:tr>
      <w:tr>
        <w:tc>
          <w:tcPr>
            <w:tcW w:type="dxa" w:w="3213"/>
            <w:vAlign w:val="center"/>
          </w:tcPr>
          <w:p>
            <w:pPr>
              <w:spacing w:after="0"/>
            </w:pPr>
            <w:r>
              <w:rPr>
                <w:sz w:val="18"/>
              </w:rPr>
              <w:t>green_areas</w:t>
            </w:r>
          </w:p>
        </w:tc>
        <w:tc>
          <w:tcPr>
            <w:tcW w:type="dxa" w:w="3213"/>
            <w:vAlign w:val="center"/>
          </w:tcPr>
          <w:p>
            <w:pPr>
              <w:spacing w:after="0"/>
            </w:pPr>
            <w:r>
              <w:rPr>
                <w:sz w:val="18"/>
              </w:rPr>
              <w:t>Polygon</w:t>
            </w:r>
          </w:p>
        </w:tc>
        <w:tc>
          <w:tcPr>
            <w:tcW w:type="dxa" w:w="3213"/>
            <w:vAlign w:val="center"/>
          </w:tcPr>
          <w:p>
            <w:pPr>
              <w:spacing w:after="0"/>
            </w:pPr>
            <w:r>
              <w:rPr>
                <w:sz w:val="18"/>
              </w:rPr>
              <w:t>2 χώροι πρασίνου</w:t>
            </w:r>
          </w:p>
        </w:tc>
      </w:tr>
    </w:tbl>
    <w:p>
      <w:pPr>
        <w:spacing w:after="20"/>
      </w:pPr>
    </w:p>
    <w:p>
      <w:r>
        <w:t>Θα παραδώσεις το outputs/GQ05_digitized.gpkg, το projects/GQ05_digitized.qgz και συμπληρωμένο φύλλο εργασίας (.md ή .docx). Η ανεξάρτητη αποστολή προσθέτει αργότερα ακριβώς ένα αντικείμενο σε επίπεδο της επιλογής σου.</w:t>
      </w:r>
    </w:p>
    <w:p>
      <w:pPr>
        <w:pStyle w:val="Heading1"/>
        <w:keepNext/>
        <w:keepLines/>
      </w:pPr>
      <w:r>
        <w:t>2. Προετοιμασία των αρχείων: δύο τρόποι</w:t>
      </w:r>
    </w:p>
    <w:p>
      <w:r>
        <w:t>Επιλογή Α — Πλήρες πακέτο: κατέβασε το GQ05_student_v1.1.zip, αποσυμπίεσέ το σε μόνιμο φάκελο και άνοιξε τον υποφάκελο της άσκησης. Εκεί θα βρεις data/, projects/, outputs/ και exercises/. Μην επεξεργάζεσαι αρχεία μέσα από το ZIP.</w:t>
      </w:r>
    </w:p>
    <w:p>
      <w:r>
        <w:t>Επιλογή Β — Μεμονωμένα αρχεία: δημιούργησε έναν φάκελο εργασίας GQ05_ergasia και μέσα του τους υποφακέλους data/, projects/ και outputs/. Κατέβασε το GQ05_reference_v0.1.gpkg και αποθήκευσέ το στο data/. Κατέβασε ξεχωριστά τον οδηγό και το επεξεργάσιμο φύλλο εργασίας Word.</w:t>
      </w:r>
    </w:p>
    <w:p>
      <w:pPr>
        <w:pStyle w:val="GQ05Check"/>
      </w:pPr>
      <w:r>
        <w:rPr>
          <w:b/>
        </w:rPr>
        <w:t xml:space="preserve">Έλεγχος: </w:t>
      </w:r>
      <w:r>
        <w:t>Και στους δύο τρόπους υπάρχει το data/gq05_reference_v0.1.gpkg. Ο φάκελος outputs/ αρχικά δεν περιέχει το τελικό GeoPackage, ενώ το projects/ δεν περιέχει έτοιμο QGZ.</w:t>
      </w:r>
    </w:p>
    <w:p>
      <w:pPr>
        <w:pStyle w:val="GQ05Note"/>
      </w:pPr>
      <w:r>
        <w:rPr>
          <w:b/>
        </w:rPr>
        <w:t xml:space="preserve">Προσοχή: </w:t>
      </w:r>
      <w:r>
        <w:t>Το αρχικό reference GeoPackage είναι μόνο για ανάγνωση. Δεν το τροποποιείς και δεν το χρησιμοποιείς ως το δικό σου αρχείο εξόδου.</w:t>
      </w:r>
    </w:p>
    <w:p>
      <w:pPr>
        <w:pStyle w:val="Heading1"/>
        <w:keepNext/>
        <w:keepLines/>
      </w:pPr>
      <w:r>
        <w:t>3. Κατανόηση της ψηφιοποίησης</w:t>
      </w:r>
    </w:p>
    <w:p>
      <w:r>
        <w:t>Feature ονομάζεται ένα ολοκληρωμένο γεωχωρικό αντικείμενο με γεωμετρία και γνωρίσματα. Vertex είναι μία κορυφή της γεωμετρίας. Ένα σημείο έχει μία θέση, μια γραμμή σχηματίζεται από διαδοχικές κορυφές και το πολύγωνο ορίζει κλειστή επιφάνεια.</w:t>
      </w:r>
    </w:p>
    <w:p>
      <w:r>
        <w:t>Η δημιουργία, η διόρθωση και η αποθήκευση δεδομένων είναι διαφορετικές από την απλή εμφάνιση στον χάρτη. Το GeoPackage κρατά τα δεδομένα· το έργο QGZ κρατά την οργάνωση των επιπέδων, την εμφάνιση και τις πηγές τους.</w:t>
      </w:r>
    </w:p>
    <w:p>
      <w:pPr>
        <w:pStyle w:val="Heading1"/>
        <w:keepNext/>
        <w:keepLines/>
      </w:pPr>
      <w:r>
        <w:t>4. Άνοιγμα και έλεγχος του υποβάθρου</w:t>
      </w:r>
    </w:p>
    <w:p>
      <w:pPr>
        <w:pStyle w:val="GQ05Step"/>
        <w:keepLines/>
      </w:pPr>
      <w:r>
        <w:rPr>
          <w:b/>
          <w:color w:val="1D6170"/>
        </w:rPr>
        <w:t xml:space="preserve">1. </w:t>
      </w:r>
      <w:r>
        <w:t>Άνοιξε νέο έργο QGIS και πρόσθεσε το data/gq05_reference_v0.1.gpkg από τον Περιηγητή ή τον Διαχειριστή Πηγών Δεδομένων.</w:t>
      </w:r>
    </w:p>
    <w:p>
      <w:pPr>
        <w:pStyle w:val="GQ05Step"/>
        <w:keepLines/>
      </w:pPr>
      <w:r>
        <w:rPr>
          <w:b/>
          <w:color w:val="1D6170"/>
        </w:rPr>
        <w:t xml:space="preserve">2. </w:t>
      </w:r>
      <w:r>
        <w:t>Φόρτωσε τα τρία επίπεδα: study_area, reference_axes, reference_points. Κάνε δεξί κλικ στο study_area και επίλεξε Zoom to Layer.</w:t>
      </w:r>
    </w:p>
    <w:p>
      <w:pPr>
        <w:pStyle w:val="GQ05Step"/>
        <w:keepLines/>
      </w:pPr>
      <w:r>
        <w:rPr>
          <w:b/>
          <w:color w:val="1D6170"/>
        </w:rPr>
        <w:t xml:space="preserve">3. </w:t>
      </w:r>
      <w:r>
        <w:t>Άνοιξε τις ιδιότητες και τους πίνακες γνωρισμάτων. Εντόπισε τους κωδικούς R01, R02, R03 και τον άξονα A02: θα χρησιμοποιηθούν ως οδηγός στην άσκηση.</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Reference layer</w:t>
            </w:r>
          </w:p>
        </w:tc>
        <w:tc>
          <w:tcPr>
            <w:tcW w:type="dxa" w:w="3213"/>
            <w:shd w:fill="DDEAEF"/>
            <w:vAlign w:val="center"/>
          </w:tcPr>
          <w:p>
            <w:pPr>
              <w:spacing w:after="0"/>
            </w:pPr>
            <w:r>
              <w:rPr>
                <w:b/>
                <w:sz w:val="18"/>
              </w:rPr>
              <w:t>Γεωμετρία</w:t>
            </w:r>
          </w:p>
        </w:tc>
        <w:tc>
          <w:tcPr>
            <w:tcW w:type="dxa" w:w="3213"/>
            <w:shd w:fill="DDEAEF"/>
            <w:vAlign w:val="center"/>
          </w:tcPr>
          <w:p>
            <w:pPr>
              <w:spacing w:after="0"/>
            </w:pPr>
            <w:r>
              <w:rPr>
                <w:b/>
                <w:sz w:val="18"/>
              </w:rPr>
              <w:t>Πλήθος</w:t>
            </w:r>
          </w:p>
        </w:tc>
      </w:tr>
      <w:tr>
        <w:tc>
          <w:tcPr>
            <w:tcW w:type="dxa" w:w="3213"/>
            <w:vAlign w:val="center"/>
          </w:tcPr>
          <w:p>
            <w:pPr>
              <w:spacing w:after="0"/>
            </w:pPr>
            <w:r>
              <w:rPr>
                <w:sz w:val="18"/>
              </w:rPr>
              <w:t>study_area</w:t>
            </w:r>
          </w:p>
        </w:tc>
        <w:tc>
          <w:tcPr>
            <w:tcW w:type="dxa" w:w="3213"/>
            <w:vAlign w:val="center"/>
          </w:tcPr>
          <w:p>
            <w:pPr>
              <w:spacing w:after="0"/>
            </w:pPr>
            <w:r>
              <w:rPr>
                <w:sz w:val="18"/>
              </w:rPr>
              <w:t>Polygon</w:t>
            </w:r>
          </w:p>
        </w:tc>
        <w:tc>
          <w:tcPr>
            <w:tcW w:type="dxa" w:w="3213"/>
            <w:vAlign w:val="center"/>
          </w:tcPr>
          <w:p>
            <w:pPr>
              <w:spacing w:after="0"/>
            </w:pPr>
            <w:r>
              <w:rPr>
                <w:sz w:val="18"/>
              </w:rPr>
              <w:t>1</w:t>
            </w:r>
          </w:p>
        </w:tc>
      </w:tr>
      <w:tr>
        <w:tc>
          <w:tcPr>
            <w:tcW w:type="dxa" w:w="3213"/>
            <w:shd w:fill="F3F7F8"/>
            <w:vAlign w:val="center"/>
          </w:tcPr>
          <w:p>
            <w:pPr>
              <w:spacing w:after="0"/>
            </w:pPr>
            <w:r>
              <w:rPr>
                <w:sz w:val="18"/>
              </w:rPr>
              <w:t>reference_axes</w:t>
            </w:r>
          </w:p>
        </w:tc>
        <w:tc>
          <w:tcPr>
            <w:tcW w:type="dxa" w:w="3213"/>
            <w:shd w:fill="F3F7F8"/>
            <w:vAlign w:val="center"/>
          </w:tcPr>
          <w:p>
            <w:pPr>
              <w:spacing w:after="0"/>
            </w:pPr>
            <w:r>
              <w:rPr>
                <w:sz w:val="18"/>
              </w:rPr>
              <w:t>LineString</w:t>
            </w:r>
          </w:p>
        </w:tc>
        <w:tc>
          <w:tcPr>
            <w:tcW w:type="dxa" w:w="3213"/>
            <w:shd w:fill="F3F7F8"/>
            <w:vAlign w:val="center"/>
          </w:tcPr>
          <w:p>
            <w:pPr>
              <w:spacing w:after="0"/>
            </w:pPr>
            <w:r>
              <w:rPr>
                <w:sz w:val="18"/>
              </w:rPr>
              <w:t>3</w:t>
            </w:r>
          </w:p>
        </w:tc>
      </w:tr>
      <w:tr>
        <w:tc>
          <w:tcPr>
            <w:tcW w:type="dxa" w:w="3213"/>
            <w:vAlign w:val="center"/>
          </w:tcPr>
          <w:p>
            <w:pPr>
              <w:spacing w:after="0"/>
            </w:pPr>
            <w:r>
              <w:rPr>
                <w:sz w:val="18"/>
              </w:rPr>
              <w:t>reference_points</w:t>
            </w:r>
          </w:p>
        </w:tc>
        <w:tc>
          <w:tcPr>
            <w:tcW w:type="dxa" w:w="3213"/>
            <w:vAlign w:val="center"/>
          </w:tcPr>
          <w:p>
            <w:pPr>
              <w:spacing w:after="0"/>
            </w:pPr>
            <w:r>
              <w:rPr>
                <w:sz w:val="18"/>
              </w:rPr>
              <w:t>Point</w:t>
            </w:r>
          </w:p>
        </w:tc>
        <w:tc>
          <w:tcPr>
            <w:tcW w:type="dxa" w:w="3213"/>
            <w:vAlign w:val="center"/>
          </w:tcPr>
          <w:p>
            <w:pPr>
              <w:spacing w:after="0"/>
            </w:pPr>
            <w:r>
              <w:rPr>
                <w:sz w:val="18"/>
              </w:rPr>
              <w:t>4</w:t>
            </w:r>
          </w:p>
        </w:tc>
      </w:tr>
    </w:tbl>
    <w:p>
      <w:pPr>
        <w:spacing w:after="20"/>
      </w:pPr>
    </w:p>
    <w:p>
      <w:pPr>
        <w:pStyle w:val="GQ05Check"/>
      </w:pPr>
      <w:r>
        <w:rPr>
          <w:b/>
        </w:rPr>
        <w:t xml:space="preserve">Έλεγχος: </w:t>
      </w:r>
      <w:r>
        <w:t>Όλα τα reference layers είναι EPSG:2100. Το extent είναι περίπου X=451000–451600, Y=4541000–4541450 (μέτρα). Το R02 είναι «Κόμβος αναφοράς», όχι κατ’ ανάγκη πραγματική τομή γραμμών.</w:t>
      </w:r>
    </w:p>
    <w:p>
      <w:pPr>
        <w:pStyle w:val="Heading1"/>
        <w:keepNext/>
        <w:keepLines/>
      </w:pPr>
      <w:r>
        <w:t>5. CRS και οργάνωση έργου</w:t>
      </w:r>
    </w:p>
    <w:p>
      <w:pPr>
        <w:pStyle w:val="GQ05Step"/>
        <w:keepLines/>
      </w:pPr>
      <w:r>
        <w:rPr>
          <w:b/>
          <w:color w:val="1D6170"/>
        </w:rPr>
        <w:t xml:space="preserve">1. </w:t>
      </w:r>
      <w:r>
        <w:t>Στη γραμμή κατάστασης ή στο Project → Properties → CRS όρισε EPSG:2100 (ΕΓΣΑ87).</w:t>
      </w:r>
    </w:p>
    <w:p>
      <w:pPr>
        <w:pStyle w:val="GQ05Step"/>
        <w:keepLines/>
      </w:pPr>
      <w:r>
        <w:rPr>
          <w:b/>
          <w:color w:val="1D6170"/>
        </w:rPr>
        <w:t xml:space="preserve">2. </w:t>
      </w:r>
      <w:r>
        <w:t>Βεβαιώσου ότι το study_area βρίσκεται σε λογική θέση και ότι οι άξονες και τα σημεία εμφανίζονται μαζί.</w:t>
      </w:r>
    </w:p>
    <w:p>
      <w:pPr>
        <w:pStyle w:val="GQ05Step"/>
        <w:keepLines/>
      </w:pPr>
      <w:r>
        <w:rPr>
          <w:b/>
          <w:color w:val="1D6170"/>
        </w:rPr>
        <w:t xml:space="preserve">3. </w:t>
      </w:r>
      <w:r>
        <w:t>Κράτησε τα reference layers ορατά και σε διακριτά σύμβολα. Μην ενεργοποιήσεις επεξεργασία στα reference layers.</w:t>
      </w:r>
    </w:p>
    <w:p>
      <w:pPr>
        <w:pStyle w:val="GQ05Check"/>
      </w:pPr>
      <w:r>
        <w:rPr>
          <w:b/>
        </w:rPr>
        <w:t xml:space="preserve">Έλεγχος: </w:t>
      </w:r>
      <w:r>
        <w:t>Το CRS του έργου και των reference layers είναι EPSG:2100. Αν εμφανίζονται μακριά μεταξύ τους, έλεγξε πηγές και CRS πριν ξεκινήσεις.</w:t>
      </w:r>
    </w:p>
    <w:p>
      <w:pPr>
        <w:pStyle w:val="Heading1"/>
        <w:keepNext/>
        <w:keepLines/>
      </w:pPr>
      <w:r>
        <w:t>6. Δημιουργία τριών επιπέδων στο ίδιο GeoPackage</w:t>
      </w:r>
    </w:p>
    <w:p>
      <w:r>
        <w:t>Το βήμα αυτό είναι κρίσιμο: θα δημιουργήσεις ένα αρχείο GeoPackage με τρεις εσωτερικούς πίνακες/επίπεδα, όχι τρία χωριστά αρχεία.</w:t>
      </w:r>
    </w:p>
    <w:p>
      <w:pPr>
        <w:pStyle w:val="GQ05Step"/>
        <w:keepLines/>
      </w:pPr>
      <w:r>
        <w:rPr>
          <w:b/>
          <w:color w:val="1D6170"/>
        </w:rPr>
        <w:t xml:space="preserve">1. </w:t>
      </w:r>
      <w:r>
        <w:t>Επίλεξε Layer → Create Layer → New GeoPackage Layer. Στο Database επέλεξε νέο αρχείο outputs/GQ05_digitized.gpkg.</w:t>
      </w:r>
    </w:p>
    <w:p>
      <w:pPr>
        <w:pStyle w:val="GQ05Step"/>
        <w:keepLines/>
      </w:pPr>
      <w:r>
        <w:rPr>
          <w:b/>
          <w:color w:val="1D6170"/>
        </w:rPr>
        <w:t xml:space="preserve">2. </w:t>
      </w:r>
      <w:r>
        <w:t>Όρισε Layer name equipment_points, Geometry type Point και CRS EPSG:2100. Πρόσθεσε τα πεδία equipment_id, name, category, condition, notes ως Text και επιβεβαίωσε.</w:t>
      </w:r>
    </w:p>
    <w:p>
      <w:pPr>
        <w:pStyle w:val="GQ05Step"/>
        <w:keepLines/>
      </w:pPr>
      <w:r>
        <w:rPr>
          <w:b/>
          <w:color w:val="1D6170"/>
        </w:rPr>
        <w:t xml:space="preserve">3. </w:t>
      </w:r>
      <w:r>
        <w:t>Άνοιξε ξανά New GeoPackage Layer. Στο Database διάλεξε το ΗΔΗ ΥΠΑΡΧΟΝ outputs/GQ05_digitized.gpkg (όχι νέο αρχείο). Πρόσθεσε layer pedestrian_paths, Geometry type LineString, EPSG:2100.</w:t>
      </w:r>
    </w:p>
    <w:p>
      <w:pPr>
        <w:pStyle w:val="GQ05Step"/>
        <w:keepLines/>
      </w:pPr>
      <w:r>
        <w:rPr>
          <w:b/>
          <w:color w:val="1D6170"/>
        </w:rPr>
        <w:t xml:space="preserve">4. </w:t>
      </w:r>
      <w:r>
        <w:t>Για το pedestrian_paths δημιούργησε τα πεδία path_id, path_name, surface, status, notes ως Text.</w:t>
      </w:r>
    </w:p>
    <w:p>
      <w:pPr>
        <w:pStyle w:val="GQ05Step"/>
        <w:keepLines/>
      </w:pPr>
      <w:r>
        <w:rPr>
          <w:b/>
          <w:color w:val="1D6170"/>
        </w:rPr>
        <w:t xml:space="preserve">5. </w:t>
      </w:r>
      <w:r>
        <w:t>Επανάλαβε στην ίδια υπάρχουσα βάση για green_areas, Geometry type Polygon, EPSG:2100 και πεδία area_id, name, land_use, status, notes ως Text.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Layer</w:t>
            </w:r>
          </w:p>
        </w:tc>
        <w:tc>
          <w:tcPr>
            <w:tcW w:type="dxa" w:w="3213"/>
            <w:shd w:fill="DDEAEF"/>
            <w:vAlign w:val="center"/>
          </w:tcPr>
          <w:p>
            <w:pPr>
              <w:spacing w:after="0"/>
            </w:pPr>
            <w:r>
              <w:rPr>
                <w:b/>
                <w:sz w:val="18"/>
              </w:rPr>
              <w:t>Εκπαιδευτικός κωδικός</w:t>
            </w:r>
          </w:p>
        </w:tc>
        <w:tc>
          <w:tcPr>
            <w:tcW w:type="dxa" w:w="3213"/>
            <w:shd w:fill="DDEAEF"/>
            <w:vAlign w:val="center"/>
          </w:tcPr>
          <w:p>
            <w:pPr>
              <w:spacing w:after="0"/>
            </w:pPr>
            <w:r>
              <w:rPr>
                <w:b/>
                <w:sz w:val="18"/>
              </w:rPr>
              <w:t>Πεδία περιγραφής</w:t>
            </w:r>
          </w:p>
        </w:tc>
      </w:tr>
      <w:tr>
        <w:tc>
          <w:tcPr>
            <w:tcW w:type="dxa" w:w="3213"/>
            <w:vAlign w:val="center"/>
          </w:tcPr>
          <w:p>
            <w:pPr>
              <w:spacing w:after="0"/>
            </w:pPr>
            <w:r>
              <w:rPr>
                <w:sz w:val="18"/>
              </w:rPr>
              <w:t>equipment_points</w:t>
            </w:r>
          </w:p>
        </w:tc>
        <w:tc>
          <w:tcPr>
            <w:tcW w:type="dxa" w:w="3213"/>
            <w:vAlign w:val="center"/>
          </w:tcPr>
          <w:p>
            <w:pPr>
              <w:spacing w:after="0"/>
            </w:pPr>
            <w:r>
              <w:rPr>
                <w:sz w:val="18"/>
              </w:rPr>
              <w:t>equipment_id</w:t>
            </w:r>
          </w:p>
        </w:tc>
        <w:tc>
          <w:tcPr>
            <w:tcW w:type="dxa" w:w="3213"/>
            <w:vAlign w:val="center"/>
          </w:tcPr>
          <w:p>
            <w:pPr>
              <w:spacing w:after="0"/>
            </w:pPr>
            <w:r>
              <w:rPr>
                <w:sz w:val="18"/>
              </w:rPr>
              <w:t>name, category, condition, notes</w:t>
            </w:r>
          </w:p>
        </w:tc>
      </w:tr>
      <w:tr>
        <w:tc>
          <w:tcPr>
            <w:tcW w:type="dxa" w:w="3213"/>
            <w:shd w:fill="F3F7F8"/>
            <w:vAlign w:val="center"/>
          </w:tcPr>
          <w:p>
            <w:pPr>
              <w:spacing w:after="0"/>
            </w:pPr>
            <w:r>
              <w:rPr>
                <w:sz w:val="18"/>
              </w:rPr>
              <w:t>pedestrian_paths</w:t>
            </w:r>
          </w:p>
        </w:tc>
        <w:tc>
          <w:tcPr>
            <w:tcW w:type="dxa" w:w="3213"/>
            <w:shd w:fill="F3F7F8"/>
            <w:vAlign w:val="center"/>
          </w:tcPr>
          <w:p>
            <w:pPr>
              <w:spacing w:after="0"/>
            </w:pPr>
            <w:r>
              <w:rPr>
                <w:sz w:val="18"/>
              </w:rPr>
              <w:t>path_id</w:t>
            </w:r>
          </w:p>
        </w:tc>
        <w:tc>
          <w:tcPr>
            <w:tcW w:type="dxa" w:w="3213"/>
            <w:shd w:fill="F3F7F8"/>
            <w:vAlign w:val="center"/>
          </w:tcPr>
          <w:p>
            <w:pPr>
              <w:spacing w:after="0"/>
            </w:pPr>
            <w:r>
              <w:rPr>
                <w:sz w:val="18"/>
              </w:rPr>
              <w:t>path_name, surface, status, notes</w:t>
            </w:r>
          </w:p>
        </w:tc>
      </w:tr>
      <w:tr>
        <w:tc>
          <w:tcPr>
            <w:tcW w:type="dxa" w:w="3213"/>
            <w:vAlign w:val="center"/>
          </w:tcPr>
          <w:p>
            <w:pPr>
              <w:spacing w:after="0"/>
            </w:pPr>
            <w:r>
              <w:rPr>
                <w:sz w:val="18"/>
              </w:rPr>
              <w:t>green_areas</w:t>
            </w:r>
          </w:p>
        </w:tc>
        <w:tc>
          <w:tcPr>
            <w:tcW w:type="dxa" w:w="3213"/>
            <w:vAlign w:val="center"/>
          </w:tcPr>
          <w:p>
            <w:pPr>
              <w:spacing w:after="0"/>
            </w:pPr>
            <w:r>
              <w:rPr>
                <w:sz w:val="18"/>
              </w:rPr>
              <w:t>area_id</w:t>
            </w:r>
          </w:p>
        </w:tc>
        <w:tc>
          <w:tcPr>
            <w:tcW w:type="dxa" w:w="3213"/>
            <w:vAlign w:val="center"/>
          </w:tcPr>
          <w:p>
            <w:pPr>
              <w:spacing w:after="0"/>
            </w:pPr>
            <w:r>
              <w:rPr>
                <w:sz w:val="18"/>
              </w:rPr>
              <w:t>name, land_use, status, notes</w:t>
            </w:r>
          </w:p>
        </w:tc>
      </w:tr>
    </w:tbl>
    <w:p>
      <w:pPr>
        <w:spacing w:after="20"/>
      </w:pPr>
    </w:p>
    <w:p>
      <w:r>
        <w:t>Το αυτόματο fid του GeoPackage είναι τεχνικό πεδίο. Δεν αντικαθιστά τους εκπαιδευτικούς κωδικούς equipment_id, path_id, area_id, τους οποίους συμπληρώνεις μοναδικά εσύ.</w:t>
      </w:r>
    </w:p>
    <w:p>
      <w:pPr>
        <w:pStyle w:val="GQ05Check"/>
      </w:pPr>
      <w:r>
        <w:rPr>
          <w:b/>
        </w:rPr>
        <w:t xml:space="preserve">Έλεγχος: </w:t>
      </w:r>
      <w:r>
        <w:t>Στο Browser, κάτω από το outputs/GQ05_digitized.gpkg, εμφανίζονται και τα τρία νέα επίπεδα, με μηδέν αντικείμενα πριν από την ψηφιοποίηση.</w:t>
      </w:r>
    </w:p>
    <w:p>
      <w:pPr>
        <w:pStyle w:val="GQ05Note"/>
      </w:pPr>
      <w:r>
        <w:rPr>
          <w:b/>
        </w:rPr>
        <w:t xml:space="preserve">Προσοχή: </w:t>
      </w:r>
      <w:r>
        <w:t>Μη χρησιμοποιήσεις επιλογή αντικατάστασης ολόκληρου GeoPackage όταν προσθέτεις δεύτερο ή τρίτο layer. Αν εμφανιστεί ερώτηση για αντικατάσταση αρχείου, σταμάτησε και έλεγξε τη διαδρομή.</w:t>
      </w:r>
    </w:p>
    <w:p>
      <w:pPr>
        <w:pStyle w:val="Heading1"/>
        <w:keepNext/>
        <w:keepLines/>
      </w:pPr>
      <w:r>
        <w:t>7. Ρύθμιση snapping πριν από την ψηφιοποίηση</w:t>
      </w:r>
    </w:p>
    <w:p>
      <w:r>
        <w:t>Το snapping τοποθετεί κορυφές σε πραγματικά σημεία ή τμήματα άλλων γεωμετριών. Δεν αρκεί δύο σύμβολα να φαίνονται ότι ακουμπούν στην οθόνη.</w:t>
      </w:r>
    </w:p>
    <w:p>
      <w:pPr>
        <w:pStyle w:val="GQ05Step"/>
        <w:keepLines/>
      </w:pPr>
      <w:r>
        <w:rPr>
          <w:b/>
          <w:color w:val="1D6170"/>
        </w:rPr>
        <w:t xml:space="preserve">1. </w:t>
      </w:r>
      <w:r>
        <w:t>Άνοιξε Project → Snapping Options και ενεργοποίησε τον κεντρικό διακόπτη.</w:t>
      </w:r>
    </w:p>
    <w:p>
      <w:pPr>
        <w:pStyle w:val="GQ05Step"/>
        <w:keepLines/>
      </w:pPr>
      <w:r>
        <w:rPr>
          <w:b/>
          <w:color w:val="1D6170"/>
        </w:rPr>
        <w:t xml:space="preserve">2. </w:t>
      </w:r>
      <w:r>
        <w:t>Επίλεξε Advanced Configuration. Ενεργοποίησε μόνο τα reference_points (Vertex) και reference_axes (Segment).</w:t>
      </w:r>
    </w:p>
    <w:p>
      <w:pPr>
        <w:pStyle w:val="GQ05Step"/>
        <w:keepLines/>
      </w:pPr>
      <w:r>
        <w:rPr>
          <w:b/>
          <w:color w:val="1D6170"/>
        </w:rPr>
        <w:t xml:space="preserve">3. </w:t>
      </w:r>
      <w:r>
        <w:t>Όρισε αρχική ανοχή 10 pixels και έλεγξε ότι η μονάδα είναι pixels, όχι μέτρα.</w:t>
      </w:r>
    </w:p>
    <w:p>
      <w:pPr>
        <w:pStyle w:val="GQ05Step"/>
        <w:keepLines/>
      </w:pPr>
      <w:r>
        <w:rPr>
          <w:b/>
          <w:color w:val="1D6170"/>
        </w:rPr>
        <w:t xml:space="preserve">4. </w:t>
      </w:r>
      <w:r>
        <w:t>Επίλεξε το equipment_points, ενεργοποίησε Toggle Editing και το εργαλείο Add Point Feature. Τώρα μετακίνησε τον δείκτη προς το R01: αναζήτησε την ένδειξη snapping πριν κάνεις κλικ.</w:t>
      </w:r>
    </w:p>
    <w:p>
      <w:pPr>
        <w:pStyle w:val="GQ05Check"/>
      </w:pPr>
      <w:r>
        <w:rPr>
          <w:b/>
        </w:rPr>
        <w:t xml:space="preserve">Έλεγχος: </w:t>
      </w:r>
      <w:r>
        <w:t>Με ενεργό εργαλείο ψηφιοποίησης, ο δείκτης δείχνει πότε έλκεται στο R01. Χωρίς την ένδειξη, η οπτική γειτνίαση δεν αποδεικνύει ακριβή σύνδεση.</w:t>
      </w:r>
    </w:p>
    <w:p>
      <w:pPr>
        <w:pStyle w:val="GQ05Note"/>
      </w:pPr>
      <w:r>
        <w:rPr>
          <w:b/>
        </w:rPr>
        <w:t xml:space="preserve">Προσοχή: </w:t>
      </w:r>
      <w:r>
        <w:t>Μη δημιουργείς δοκιμαστικά αντικείμενα μόνο για να δεις την ένδειξη. Η πρώτη σωστή τοποθέτηση στο R01 είναι μέρος της κύριας άσκησης.</w:t>
      </w:r>
    </w:p>
    <w:p>
      <w:pPr>
        <w:pStyle w:val="Heading1"/>
        <w:keepNext/>
        <w:keepLines/>
      </w:pPr>
      <w:r>
        <w:t>8. Ψηφιοποίηση τεσσάρων σημείων εξοπλισμού</w:t>
      </w:r>
    </w:p>
    <w:p>
      <w:pPr>
        <w:pStyle w:val="GQ05Step"/>
        <w:keepLines/>
      </w:pPr>
      <w:r>
        <w:rPr>
          <w:b/>
          <w:color w:val="1D6170"/>
        </w:rPr>
        <w:t xml:space="preserve">1. </w:t>
      </w:r>
      <w:r>
        <w:t>Στο equipment_points συνέχισε με Toggle Editing και Add Point Feature ενεργά.</w:t>
      </w:r>
    </w:p>
    <w:p>
      <w:pPr>
        <w:pStyle w:val="GQ05Step"/>
        <w:keepLines/>
      </w:pPr>
      <w:r>
        <w:rPr>
          <w:b/>
          <w:color w:val="1D6170"/>
        </w:rPr>
        <w:t xml:space="preserve">2. </w:t>
      </w:r>
      <w:r>
        <w:t>Με snapping τοποθέτησε το πρώτο σημείο ακριβώς στο R01. Συμπλήρωσε equipment_id π.χ. E01 και τα υπόλοιπα πεδία, έπειτα επιβεβαίωσε το παράθυρο γνωρισμάτων.</w:t>
      </w:r>
    </w:p>
    <w:p>
      <w:pPr>
        <w:pStyle w:val="GQ05Step"/>
        <w:keepLines/>
      </w:pPr>
      <w:r>
        <w:rPr>
          <w:b/>
          <w:color w:val="1D6170"/>
        </w:rPr>
        <w:t xml:space="preserve">3. </w:t>
      </w:r>
      <w:r>
        <w:t>Τοποθέτησε δεύτερο σημείο στο R03 με ενεργό snapping και δικό του μοναδικό ID.</w:t>
      </w:r>
    </w:p>
    <w:p>
      <w:pPr>
        <w:pStyle w:val="GQ05Step"/>
        <w:keepLines/>
      </w:pPr>
      <w:r>
        <w:rPr>
          <w:b/>
          <w:color w:val="1D6170"/>
        </w:rPr>
        <w:t xml:space="preserve">4. </w:t>
      </w:r>
      <w:r>
        <w:t>Πρόσθεσε δύο ακόμη σημεία σε αιτιολογημένες, ελεύθερες θέσεις μέσα στη study_area· συμπλήρωσε όλα τα απαιτούμενα πεδία.</w:t>
      </w:r>
    </w:p>
    <w:p>
      <w:pPr>
        <w:pStyle w:val="GQ05Step"/>
        <w:keepLines/>
      </w:pPr>
      <w:r>
        <w:rPr>
          <w:b/>
          <w:color w:val="1D6170"/>
        </w:rPr>
        <w:t xml:space="preserve">5. </w:t>
      </w:r>
      <w:r>
        <w:t>Αποθήκευσε τις αλλαγές (Save Layer Edits), απενεργοποίησε την επεξεργασία και άνοιξε τον πίνακα γνωρισμάτων.</w:t>
      </w:r>
    </w:p>
    <w:p>
      <w:pPr>
        <w:pStyle w:val="GQ05Check"/>
      </w:pPr>
      <w:r>
        <w:rPr>
          <w:b/>
        </w:rPr>
        <w:t xml:space="preserve">Έλεγχος: </w:t>
      </w:r>
      <w:r>
        <w:t>Έχεις 4 Point features, διαφορετικά equipment_id, δύο θέσεις στα R01/R03 και δύο περιγραφόμενες ελεύθερες θέσεις.</w:t>
      </w:r>
    </w:p>
    <w:p>
      <w:pPr>
        <w:pStyle w:val="Heading1"/>
        <w:keepNext/>
        <w:keepLines/>
      </w:pPr>
      <w:r>
        <w:t>9. Ψηφιοποίηση τριών γραμμών πεζών</w:t>
      </w:r>
    </w:p>
    <w:p>
      <w:pPr>
        <w:pStyle w:val="GQ05Step"/>
        <w:keepLines/>
      </w:pPr>
      <w:r>
        <w:rPr>
          <w:b/>
          <w:color w:val="1D6170"/>
        </w:rPr>
        <w:t xml:space="preserve">1. </w:t>
      </w:r>
      <w:r>
        <w:t>Επίλεξε pedestrian_paths και πάτησε Toggle Editing → Add Line Feature.</w:t>
      </w:r>
    </w:p>
    <w:p>
      <w:pPr>
        <w:pStyle w:val="GQ05Step"/>
        <w:keepLines/>
      </w:pPr>
      <w:r>
        <w:rPr>
          <w:b/>
          <w:color w:val="1D6170"/>
        </w:rPr>
        <w:t xml:space="preserve">2. </w:t>
      </w:r>
      <w:r>
        <w:t>Για τη διαδρομή R01–R02 πρόσθεσε κορυφές με αριστερό κλικ, χρησιμοποιώντας snapping στα σημεία αναφοράς όταν χρειάζεται.</w:t>
      </w:r>
    </w:p>
    <w:p>
      <w:pPr>
        <w:pStyle w:val="GQ05Step"/>
        <w:keepLines/>
      </w:pPr>
      <w:r>
        <w:rPr>
          <w:b/>
          <w:color w:val="1D6170"/>
        </w:rPr>
        <w:t xml:space="preserve">3. </w:t>
      </w:r>
      <w:r>
        <w:t>Ολοκλήρωσε με ΔΕΞΙ κλικ και συμπλήρωσε path_id και τα υπόλοιπα γνωρίσματα.</w:t>
      </w:r>
    </w:p>
    <w:p>
      <w:pPr>
        <w:pStyle w:val="GQ05Step"/>
        <w:keepLines/>
      </w:pPr>
      <w:r>
        <w:rPr>
          <w:b/>
          <w:color w:val="1D6170"/>
        </w:rPr>
        <w:t xml:space="preserve">4. </w:t>
      </w:r>
      <w:r>
        <w:t>Επανάλαβε για διαδρομή R02–R03 και μία τρίτη διαδρομή που οδηγεί προς τον ανατολικό άξονα A02. Χρησιμοποίησε Segment snapping όπου χρειάζεται.</w:t>
      </w:r>
    </w:p>
    <w:p>
      <w:pPr>
        <w:pStyle w:val="GQ05Step"/>
        <w:keepLines/>
      </w:pPr>
      <w:r>
        <w:rPr>
          <w:b/>
          <w:color w:val="1D6170"/>
        </w:rPr>
        <w:t xml:space="preserve">5. </w:t>
      </w:r>
      <w:r>
        <w:t>Πάτησε Save Layer Edits και άνοιξε τον πίνακα του layer για επιβεβαίωση.</w:t>
      </w:r>
    </w:p>
    <w:p>
      <w:pPr>
        <w:pStyle w:val="GQ05Check"/>
      </w:pPr>
      <w:r>
        <w:rPr>
          <w:b/>
        </w:rPr>
        <w:t xml:space="preserve">Έλεγχος: </w:t>
      </w:r>
      <w:r>
        <w:t>Υπάρχουν 3 LineString features με μοναδικούς path_id. Μια γραμμή περιέχει πολλές κορυφές αλλά παραμένει ένα αντικείμενο.</w:t>
      </w:r>
    </w:p>
    <w:p>
      <w:pPr>
        <w:pStyle w:val="GQ05Note"/>
      </w:pPr>
      <w:r>
        <w:rPr>
          <w:b/>
        </w:rPr>
        <w:t xml:space="preserve">Προσοχή: </w:t>
      </w:r>
      <w:r>
        <w:t>Στη συνήθη λειτουργία QGIS η γραμμή ολοκληρώνεται με δεξί κλικ, όχι με διπλό. Μην πατήσεις δεξί κλικ προτού προσθέσεις αρκετές κορυφές.</w:t>
      </w:r>
    </w:p>
    <w:p>
      <w:pPr>
        <w:pStyle w:val="Heading1"/>
        <w:keepNext/>
        <w:keepLines/>
      </w:pPr>
      <w:r>
        <w:t>10. Ψηφιοποίηση δύο πολυγώνων πρασίνου</w:t>
      </w:r>
    </w:p>
    <w:p>
      <w:pPr>
        <w:pStyle w:val="GQ05Step"/>
        <w:keepLines/>
      </w:pPr>
      <w:r>
        <w:rPr>
          <w:b/>
          <w:color w:val="1D6170"/>
        </w:rPr>
        <w:t xml:space="preserve">1. </w:t>
      </w:r>
      <w:r>
        <w:t>Επίλεξε green_areas και ενεργοποίησε Toggle Editing → Add Polygon Feature.</w:t>
      </w:r>
    </w:p>
    <w:p>
      <w:pPr>
        <w:pStyle w:val="GQ05Step"/>
        <w:keepLines/>
      </w:pPr>
      <w:r>
        <w:rPr>
          <w:b/>
          <w:color w:val="1D6170"/>
        </w:rPr>
        <w:t xml:space="preserve">2. </w:t>
      </w:r>
      <w:r>
        <w:t>Στο δυτικό τμήμα της study_area πρόσθεσε με αριστερά κλικ τις κορυφές ενός μικρού απλού πολυγώνου, χωρίς να διασταυρώνονται τα πλευρά του.</w:t>
      </w:r>
    </w:p>
    <w:p>
      <w:pPr>
        <w:pStyle w:val="GQ05Step"/>
        <w:keepLines/>
      </w:pPr>
      <w:r>
        <w:rPr>
          <w:b/>
          <w:color w:val="1D6170"/>
        </w:rPr>
        <w:t xml:space="preserve">3. </w:t>
      </w:r>
      <w:r>
        <w:t>Ολοκλήρωσε με δεξί κλικ. Το QGIS κλείνει τον δακτύλιο και ζητά τα γνωρίσματα του αντικειμένου.</w:t>
      </w:r>
    </w:p>
    <w:p>
      <w:pPr>
        <w:pStyle w:val="GQ05Step"/>
        <w:keepLines/>
      </w:pPr>
      <w:r>
        <w:rPr>
          <w:b/>
          <w:color w:val="1D6170"/>
        </w:rPr>
        <w:t xml:space="preserve">4. </w:t>
      </w:r>
      <w:r>
        <w:t>Σχεδίασε δεύτερο μικρό πολύγωνο στο ανατολικό τμήμα. Δώσε άλλο area_id και συμπλήρωσε όνομα, χρήση, κατάσταση και σημείωση.</w:t>
      </w:r>
    </w:p>
    <w:p>
      <w:pPr>
        <w:pStyle w:val="GQ05Step"/>
        <w:keepLines/>
      </w:pPr>
      <w:r>
        <w:rPr>
          <w:b/>
          <w:color w:val="1D6170"/>
        </w:rPr>
        <w:t xml:space="preserve">5. </w:t>
      </w:r>
      <w:r>
        <w:t>Αποθήκευσε τις επεξεργασίες και επιθεώρησε και τα δύο πολύγωνα στον χάρτη.</w:t>
      </w:r>
    </w:p>
    <w:p>
      <w:pPr>
        <w:pStyle w:val="GQ05Check"/>
      </w:pPr>
      <w:r>
        <w:rPr>
          <w:b/>
        </w:rPr>
        <w:t xml:space="preserve">Έλεγχος: </w:t>
      </w:r>
      <w:r>
        <w:t>Έχεις 2 Polygon features μέσα στην περιοχή, χωρίς εμφανείς αυτοτομές και με μοναδικά area_id. Δεν απαιτούνται συγκεκριμένες χειροκίνητες συντεταγμένες.</w:t>
      </w:r>
    </w:p>
    <w:p>
      <w:pPr>
        <w:pStyle w:val="Heading1"/>
        <w:keepNext/>
        <w:keepLines/>
      </w:pPr>
      <w:r>
        <w:t>11. Καταχώριση και διόρθωση γνωρισμάτων</w:t>
      </w:r>
    </w:p>
    <w:p>
      <w:pPr>
        <w:pStyle w:val="GQ05Step"/>
        <w:keepLines/>
      </w:pPr>
      <w:r>
        <w:rPr>
          <w:b/>
          <w:color w:val="1D6170"/>
        </w:rPr>
        <w:t xml:space="preserve">1. </w:t>
      </w:r>
      <w:r>
        <w:t>Άνοιξε τον πίνακα ενός από τα νέα layers. Έλεγξε ότι κάθε εγγραφή έχει εκπαιδευτικό ID και λογικά περιγραφικά πεδία.</w:t>
      </w:r>
    </w:p>
    <w:p>
      <w:pPr>
        <w:pStyle w:val="GQ05Step"/>
        <w:keepLines/>
      </w:pPr>
      <w:r>
        <w:rPr>
          <w:b/>
          <w:color w:val="1D6170"/>
        </w:rPr>
        <w:t xml:space="preserve">2. </w:t>
      </w:r>
      <w:r>
        <w:t>Ενεργοποίησε editing και διόρθωσε σκόπιμα μία τιμή, π.χ. το condition ενός σημείου ή το surface μιας διαδρομής.</w:t>
      </w:r>
    </w:p>
    <w:p>
      <w:pPr>
        <w:pStyle w:val="GQ05Step"/>
        <w:keepLines/>
      </w:pPr>
      <w:r>
        <w:rPr>
          <w:b/>
          <w:color w:val="1D6170"/>
        </w:rPr>
        <w:t xml:space="preserve">3. </w:t>
      </w:r>
      <w:r>
        <w:t>Κατάγραψε στο φύλλο εργασίας την αρχική τιμή, τη νέα τιμή και τον λόγο αλλαγής. Αποθήκευσε τις επεξεργασίες.</w:t>
      </w:r>
    </w:p>
    <w:p>
      <w:pPr>
        <w:pStyle w:val="GQ05Check"/>
      </w:pPr>
      <w:r>
        <w:rPr>
          <w:b/>
        </w:rPr>
        <w:t xml:space="preserve">Έλεγχος: </w:t>
      </w:r>
      <w:r>
        <w:t>Η διορθωμένη εγγραφή παραμένει στον ίδιο κωδικό ID. Η αλλαγή γνωρίσματος δεν αυξάνει το πλήθος ούτε μετακινεί τη γεωμετρία.</w:t>
      </w:r>
    </w:p>
    <w:p>
      <w:pPr>
        <w:pStyle w:val="Heading1"/>
        <w:keepNext/>
        <w:keepLines/>
        <w:pageBreakBefore/>
      </w:pPr>
      <w:r>
        <w:t>12. Διόρθωση κορυφής και έλεγχος snapping</w:t>
      </w:r>
    </w:p>
    <w:p>
      <w:pPr>
        <w:pStyle w:val="GQ05Step"/>
        <w:keepLines/>
      </w:pPr>
      <w:r>
        <w:rPr>
          <w:b/>
          <w:color w:val="1D6170"/>
        </w:rPr>
        <w:t xml:space="preserve">1. </w:t>
      </w:r>
      <w:r>
        <w:t>Επίλεξε ένα από τα δικά σου γραμμικά ή πολυγωνικά features και ενεργοποίησε επεξεργασία.</w:t>
      </w:r>
    </w:p>
    <w:p>
      <w:pPr>
        <w:pStyle w:val="GQ05Step"/>
        <w:keepLines/>
      </w:pPr>
      <w:r>
        <w:rPr>
          <w:b/>
          <w:color w:val="1D6170"/>
        </w:rPr>
        <w:t xml:space="preserve">2. </w:t>
      </w:r>
      <w:r>
        <w:t>Χρησιμοποίησε το Vertex Tool για να μετακινήσεις ελεγχόμενα μία κορυφή. Παρατήρησε τη διαφορά πριν/μετά, χωρίς να δημιουργήσεις νέο feature.</w:t>
      </w:r>
    </w:p>
    <w:p>
      <w:pPr>
        <w:pStyle w:val="GQ05Step"/>
        <w:keepLines/>
      </w:pPr>
      <w:r>
        <w:rPr>
          <w:b/>
          <w:color w:val="1D6170"/>
        </w:rPr>
        <w:t xml:space="preserve">3. </w:t>
      </w:r>
      <w:r>
        <w:t>Για κορυφές που πρέπει να ακουμπούν σε reference αντικείμενα, χρησιμοποίησε την ένδειξη snapping. Αν χρειαστεί, αναίρεσε μόνο την τελευταία λανθασμένη ενέργεια.</w:t>
      </w:r>
    </w:p>
    <w:p>
      <w:pPr>
        <w:pStyle w:val="GQ05Step"/>
        <w:keepLines/>
      </w:pPr>
      <w:r>
        <w:rPr>
          <w:b/>
          <w:color w:val="1D6170"/>
        </w:rPr>
        <w:t xml:space="preserve">4. </w:t>
      </w:r>
      <w:r>
        <w:t>Αποθήκευσε τη σωστή τελική γεωμετρία και κατέγραψε στο φύλλο εργασίας τι διόρθωσες.</w:t>
      </w:r>
    </w:p>
    <w:p>
      <w:pPr>
        <w:pStyle w:val="GQ05Check"/>
      </w:pPr>
      <w:r>
        <w:rPr>
          <w:b/>
        </w:rPr>
        <w:t xml:space="preserve">Έλεγχος: </w:t>
      </w:r>
      <w:r>
        <w:t>Το πλήθος των features δεν άλλαξε. Η γραμμή παραμένει λογική και το πολύγωνο δεν αυτοτέμνεται.</w:t>
      </w:r>
    </w:p>
    <w:p>
      <w:pPr>
        <w:pStyle w:val="Heading1"/>
        <w:keepNext/>
        <w:keepLines/>
      </w:pPr>
      <w:r>
        <w:t>13. Αποθήκευση επεξεργασιών και έργου QGIS</w:t>
      </w:r>
    </w:p>
    <w:p>
      <w:r>
        <w:t>Οι δύο αποθηκεύσεις δεν είναι ισοδύναμες: το Save Layer Edits γράφει τα αντικείμενα και τα γνωρίσματά τους στο GeoPackage· το Project → Save As αποθηκεύει ένα έργο QGZ με τη διαμόρφωση, τον συμβολισμό και τις συνδέσεις προς τις πηγές.</w:t>
      </w:r>
    </w:p>
    <w:p>
      <w:pPr>
        <w:pStyle w:val="GQ05Step"/>
        <w:keepLines/>
      </w:pPr>
      <w:r>
        <w:rPr>
          <w:b/>
          <w:color w:val="1D6170"/>
        </w:rPr>
        <w:t xml:space="preserve">1. </w:t>
      </w:r>
      <w:r>
        <w:t>Για καθένα από τα τρία νέα layers επιβεβαίωσε ότι οι επεξεργασίες έχουν αποθηκευτεί και βγες από το editing mode.</w:t>
      </w:r>
    </w:p>
    <w:p>
      <w:pPr>
        <w:pStyle w:val="GQ05Step"/>
        <w:keepLines/>
      </w:pPr>
      <w:r>
        <w:rPr>
          <w:b/>
          <w:color w:val="1D6170"/>
        </w:rPr>
        <w:t xml:space="preserve">2. </w:t>
      </w:r>
      <w:r>
        <w:t>Επίλεξε Project → Save As και αποθήκευσε projects/GQ05_digitized.qgz.</w:t>
      </w:r>
    </w:p>
    <w:p>
      <w:pPr>
        <w:pStyle w:val="GQ05Step"/>
        <w:keepLines/>
      </w:pPr>
      <w:r>
        <w:rPr>
          <w:b/>
          <w:color w:val="1D6170"/>
        </w:rPr>
        <w:t xml:space="preserve">3. </w:t>
      </w:r>
      <w:r>
        <w:t>Χρησιμοποίησε σχετικές διαδρομές πηγών, όπου παρέχεται η σχετική ρύθμιση, ώστε το πακέτο της άσκησης να μετακινείται ως ενιαίος φάκελος.</w:t>
      </w:r>
    </w:p>
    <w:p>
      <w:pPr>
        <w:pStyle w:val="GQ05Check"/>
      </w:pPr>
      <w:r>
        <w:rPr>
          <w:b/>
        </w:rPr>
        <w:t xml:space="preserve">Έλεγχος: </w:t>
      </w:r>
      <w:r>
        <w:t>Στον outputs/ υπάρχει το GQ05_digitized.gpkg και στον projects/ το GQ05_digitized.qgz. Δεν έχει αλλάξει το reference αρχείο.</w:t>
      </w:r>
    </w:p>
    <w:p>
      <w:pPr>
        <w:pStyle w:val="Heading1"/>
        <w:keepNext/>
        <w:keepLines/>
      </w:pPr>
      <w:r>
        <w:t>14. Επαναφόρτωση και τελικός ποιοτικός έλεγχος</w:t>
      </w:r>
    </w:p>
    <w:p>
      <w:pPr>
        <w:pStyle w:val="GQ05Step"/>
        <w:keepLines/>
      </w:pPr>
      <w:r>
        <w:rPr>
          <w:b/>
          <w:color w:val="1D6170"/>
        </w:rPr>
        <w:t xml:space="preserve">1. </w:t>
      </w:r>
      <w:r>
        <w:t>Κλείσε το έργο και άνοιξε εκ νέου το projects/GQ05_digitized.qgz.</w:t>
      </w:r>
    </w:p>
    <w:p>
      <w:pPr>
        <w:pStyle w:val="GQ05Step"/>
        <w:keepLines/>
      </w:pPr>
      <w:r>
        <w:rPr>
          <w:b/>
          <w:color w:val="1D6170"/>
        </w:rPr>
        <w:t xml:space="preserve">2. </w:t>
      </w:r>
      <w:r>
        <w:t>Επιβεβαίωσε ότι και τα τρία δικά σου layers προέρχονται από το ίδιο outputs/GQ05_digitized.gpkg και έχουν EPSG:2100.</w:t>
      </w:r>
    </w:p>
    <w:p>
      <w:pPr>
        <w:pStyle w:val="GQ05Step"/>
        <w:keepLines/>
      </w:pPr>
      <w:r>
        <w:rPr>
          <w:b/>
          <w:color w:val="1D6170"/>
        </w:rPr>
        <w:t xml:space="preserve">3. </w:t>
      </w:r>
      <w:r>
        <w:t>Άνοιξε τους πίνακες. Πριν από την ανεξάρτητη εργασία τα πλήθη πρέπει να είναι 4/3/2, οι κωδικοί μοναδικοί και οι διορθώσεις αποθηκευμένες.</w:t>
      </w:r>
    </w:p>
    <w:p>
      <w:pPr>
        <w:pStyle w:val="GQ05Step"/>
        <w:keepLines/>
      </w:pPr>
      <w:r>
        <w:rPr>
          <w:b/>
          <w:color w:val="1D6170"/>
        </w:rPr>
        <w:t xml:space="preserve">4. </w:t>
      </w:r>
      <w:r>
        <w:t>Έλεγξε ότι το αρχικό data/gq05_reference_v0.1.gpkg εξακολουθεί να φορτώνεται, χωρίς να έχει επεξεργαστεί.</w:t>
      </w:r>
    </w:p>
    <w:p>
      <w:pPr>
        <w:pStyle w:val="GQ05Check"/>
      </w:pPr>
      <w:r>
        <w:rPr>
          <w:b/>
        </w:rPr>
        <w:t xml:space="preserve">Έλεγχος: </w:t>
      </w:r>
      <w:r>
        <w:t>Το QGZ ανοίγει χωρίς ελλείπουσες πηγές και οι αριθμοί 4/3/2 αφορούν τη βασική άσκηση, πριν από το επιπλέον αντικείμενο.</w:t>
      </w:r>
    </w:p>
    <w:p>
      <w:pPr>
        <w:pStyle w:val="Heading1"/>
        <w:keepNext/>
        <w:keepLines/>
        <w:pageBreakBefore/>
      </w:pPr>
      <w:r>
        <w:t>15. Ανεξάρτητη αποστολή</w:t>
      </w:r>
    </w:p>
    <w:p>
      <w:r>
        <w:t>Επίλεξε ΜΟΝΟ ένα από τα τρία δικά σου layers. Πρόσθεσε ένα επιπλέον αντικείμενο, τεκμηρίωσε γιατί το τοποθέτησες εκεί, συμπλήρωσε σωστό μοναδικό ID και όλα τα απαιτούμενα γνωρίσματα. Εφάρμοσε snapping όπου χρειάζεται, αποθήκευσε και επανάνοιξε το έργο.</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Επιλεγμένο layer</w:t>
            </w:r>
          </w:p>
        </w:tc>
        <w:tc>
          <w:tcPr>
            <w:tcW w:type="dxa" w:w="3213"/>
            <w:shd w:fill="DDEAEF"/>
            <w:vAlign w:val="center"/>
          </w:tcPr>
          <w:p>
            <w:pPr>
              <w:spacing w:after="0"/>
            </w:pPr>
            <w:r>
              <w:rPr>
                <w:b/>
                <w:sz w:val="18"/>
              </w:rPr>
              <w:t>Πριν</w:t>
            </w:r>
          </w:p>
        </w:tc>
        <w:tc>
          <w:tcPr>
            <w:tcW w:type="dxa" w:w="3213"/>
            <w:shd w:fill="DDEAEF"/>
            <w:vAlign w:val="center"/>
          </w:tcPr>
          <w:p>
            <w:pPr>
              <w:spacing w:after="0"/>
            </w:pPr>
            <w:r>
              <w:rPr>
                <w:b/>
                <w:sz w:val="18"/>
              </w:rPr>
              <w:t>Μετά την αποστολή</w:t>
            </w:r>
          </w:p>
        </w:tc>
      </w:tr>
      <w:tr>
        <w:tc>
          <w:tcPr>
            <w:tcW w:type="dxa" w:w="3213"/>
            <w:vAlign w:val="center"/>
          </w:tcPr>
          <w:p>
            <w:pPr>
              <w:spacing w:after="0"/>
            </w:pPr>
            <w:r>
              <w:rPr>
                <w:sz w:val="18"/>
              </w:rPr>
              <w:t>equipment_points</w:t>
            </w:r>
          </w:p>
        </w:tc>
        <w:tc>
          <w:tcPr>
            <w:tcW w:type="dxa" w:w="3213"/>
            <w:vAlign w:val="center"/>
          </w:tcPr>
          <w:p>
            <w:pPr>
              <w:spacing w:after="0"/>
            </w:pPr>
            <w:r>
              <w:rPr>
                <w:sz w:val="18"/>
              </w:rPr>
              <w:t>4</w:t>
            </w:r>
          </w:p>
        </w:tc>
        <w:tc>
          <w:tcPr>
            <w:tcW w:type="dxa" w:w="3213"/>
            <w:vAlign w:val="center"/>
          </w:tcPr>
          <w:p>
            <w:pPr>
              <w:spacing w:after="0"/>
            </w:pPr>
            <w:r>
              <w:rPr>
                <w:sz w:val="18"/>
              </w:rPr>
              <w:t>5</w:t>
            </w:r>
          </w:p>
        </w:tc>
      </w:tr>
      <w:tr>
        <w:tc>
          <w:tcPr>
            <w:tcW w:type="dxa" w:w="3213"/>
            <w:shd w:fill="F3F7F8"/>
            <w:vAlign w:val="center"/>
          </w:tcPr>
          <w:p>
            <w:pPr>
              <w:spacing w:after="0"/>
            </w:pPr>
            <w:r>
              <w:rPr>
                <w:sz w:val="18"/>
              </w:rPr>
              <w:t>pedestrian_paths</w:t>
            </w:r>
          </w:p>
        </w:tc>
        <w:tc>
          <w:tcPr>
            <w:tcW w:type="dxa" w:w="3213"/>
            <w:shd w:fill="F3F7F8"/>
            <w:vAlign w:val="center"/>
          </w:tcPr>
          <w:p>
            <w:pPr>
              <w:spacing w:after="0"/>
            </w:pPr>
            <w:r>
              <w:rPr>
                <w:sz w:val="18"/>
              </w:rPr>
              <w:t>3</w:t>
            </w:r>
          </w:p>
        </w:tc>
        <w:tc>
          <w:tcPr>
            <w:tcW w:type="dxa" w:w="3213"/>
            <w:shd w:fill="F3F7F8"/>
            <w:vAlign w:val="center"/>
          </w:tcPr>
          <w:p>
            <w:pPr>
              <w:spacing w:after="0"/>
            </w:pPr>
            <w:r>
              <w:rPr>
                <w:sz w:val="18"/>
              </w:rPr>
              <w:t>4</w:t>
            </w:r>
          </w:p>
        </w:tc>
      </w:tr>
      <w:tr>
        <w:tc>
          <w:tcPr>
            <w:tcW w:type="dxa" w:w="3213"/>
            <w:vAlign w:val="center"/>
          </w:tcPr>
          <w:p>
            <w:pPr>
              <w:spacing w:after="0"/>
            </w:pPr>
            <w:r>
              <w:rPr>
                <w:sz w:val="18"/>
              </w:rPr>
              <w:t>green_areas</w:t>
            </w:r>
          </w:p>
        </w:tc>
        <w:tc>
          <w:tcPr>
            <w:tcW w:type="dxa" w:w="3213"/>
            <w:vAlign w:val="center"/>
          </w:tcPr>
          <w:p>
            <w:pPr>
              <w:spacing w:after="0"/>
            </w:pPr>
            <w:r>
              <w:rPr>
                <w:sz w:val="18"/>
              </w:rPr>
              <w:t>2</w:t>
            </w:r>
          </w:p>
        </w:tc>
        <w:tc>
          <w:tcPr>
            <w:tcW w:type="dxa" w:w="3213"/>
            <w:vAlign w:val="center"/>
          </w:tcPr>
          <w:p>
            <w:pPr>
              <w:spacing w:after="0"/>
            </w:pPr>
            <w:r>
              <w:rPr>
                <w:sz w:val="18"/>
              </w:rPr>
              <w:t>3</w:t>
            </w:r>
          </w:p>
        </w:tc>
      </w:tr>
    </w:tbl>
    <w:p>
      <w:pPr>
        <w:spacing w:after="20"/>
      </w:pPr>
    </w:p>
    <w:p>
      <w:pPr>
        <w:pStyle w:val="GQ05Check"/>
      </w:pPr>
      <w:r>
        <w:rPr>
          <w:b/>
        </w:rPr>
        <w:t xml:space="preserve">Έλεγχος: </w:t>
      </w:r>
      <w:r>
        <w:t>Αυξάνεται μόνο το πλήθος του επιλεγμένου layer. Τα άλλα δύο διατηρούν τα πλήθη της βασικής άσκησης.</w:t>
      </w:r>
    </w:p>
    <w:p>
      <w:pPr>
        <w:pStyle w:val="Heading1"/>
        <w:keepNext/>
        <w:keepLines/>
      </w:pPr>
      <w:r>
        <w:t>16. Παραδοτέα, αυτοαξιολόγηση και συνηθισμένα προβλήματα</w:t>
      </w:r>
    </w:p>
    <w:p>
      <w:r>
        <w:t>Παράδωσε τα outputs/GQ05_digitized.gpkg και projects/GQ05_digitized.qgz μαζί με το συμπληρωμένο φύλλο εργασίας, είτε exercises/GQ05_fyllo_ergasias.md είτε GQ05_Fyllo_Ergasias_v1.0.docx. Στο φύλλο περιέγραψε τις δύο δοκιμές snapping, μία διόρθωση γεωμετρίας και μία αλλαγή γνωρίσματος.</w:t>
      </w:r>
    </w:p>
    <w:p>
      <w:pPr>
        <w:pStyle w:val="GQ05Step"/>
        <w:keepLines/>
      </w:pPr>
      <w:r>
        <w:t>☐  Έχω τρία νέα layers στο ΙΔΙΟ GeoPackage και κανένα έτοιμο layer λύσης.</w:t>
      </w:r>
    </w:p>
    <w:p>
      <w:pPr>
        <w:pStyle w:val="GQ05Step"/>
        <w:keepLines/>
      </w:pPr>
      <w:r>
        <w:t>☐  Η βασική άσκηση έχει 4 σημεία, 3 γραμμές και 2 πολύγωνα.</w:t>
      </w:r>
    </w:p>
    <w:p>
      <w:pPr>
        <w:pStyle w:val="GQ05Step"/>
        <w:keepLines/>
      </w:pPr>
      <w:r>
        <w:t>☐  Η ανεξάρτητη εργασία αύξησε μόνο ένα από αυτά τα πλήθη κατά 1.</w:t>
      </w:r>
    </w:p>
    <w:p>
      <w:pPr>
        <w:pStyle w:val="GQ05Step"/>
        <w:keepLines/>
      </w:pPr>
      <w:r>
        <w:t>☐  Τα τρία επίπεδα έχουν EPSG:2100 και συμπληρωμένα, μοναδικά IDs.</w:t>
      </w:r>
    </w:p>
    <w:p>
      <w:pPr>
        <w:pStyle w:val="GQ05Step"/>
        <w:keepLines/>
      </w:pPr>
      <w:r>
        <w:t>☐  Αποθήκευσα τις επεξεργασίες και το έργο χωριστά.</w:t>
      </w:r>
    </w:p>
    <w:p>
      <w:pPr>
        <w:pStyle w:val="GQ05Step"/>
        <w:keepLines/>
      </w:pPr>
      <w:r>
        <w:t>☐  Το έργο ξανανοίγει χωρίς χαμένες διαδρομές ή πηγές.</w:t>
      </w:r>
    </w:p>
    <w:p>
      <w:pPr>
        <w:pStyle w:val="GQ05Step"/>
        <w:keepLines/>
      </w:pPr>
      <w:r>
        <w:t>☐  Δεν τροποποίησα το reference GeoPackage.</w:t>
      </w:r>
    </w:p>
    <w:p>
      <w:r>
        <w:t>Αν δεν ολοκληρώνεται γραμμή ή πολύγωνο, δοκίμασε δεξί κλικ. Αν δεν εμφανίζεται snapping, έλεγξε ενεργό εργαλείο ψηφιοποίησης, κεντρικό διακόπτη, επιλεγμένο reference layer και ανοχή. Αν λείπουν αντικείμενα μετά το άνοιγμα, έλεγξε πρώτα Save Layer Edits και ύστερα τη διαδρομή του GeoPackage.</w:t>
      </w:r>
    </w:p>
    <w:sectPr w:rsidR="00FC693F" w:rsidRPr="0006063C" w:rsidSect="00034616">
      <w:headerReference w:type="default" r:id="rId9"/>
      <w:footerReference w:type="default" r:id="rId10"/>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GQ05 · Οδηγός φοιτητή v1.1    •    Σελίδα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B8892"/>
        <w:sz w:val="16"/>
      </w:rPr>
      <w:t>GeoSkills  |  QGIS Core  |  GQ05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6" w:line="290" w:lineRule="auto"/>
    </w:pPr>
    <w:rPr>
      <w:rFonts w:ascii="Aptos" w:hAnsi="Aptos"/>
      <w:color w:val="25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163C53"/>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63C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63C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36A7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Q05Step">
    <w:name w:val="GQ05 Step"/>
    <w:basedOn w:val="Normal"/>
    <w:pPr>
      <w:keepLines/>
      <w:spacing w:after="88"/>
      <w:ind w:left="238" w:hanging="204"/>
    </w:pPr>
  </w:style>
  <w:style w:type="paragraph" w:customStyle="1" w:styleId="GQ05Check">
    <w:name w:val="GQ05 Check"/>
    <w:basedOn w:val="Normal"/>
    <w:pPr>
      <w:keepLines/>
      <w:spacing w:after="120"/>
      <w:ind w:left="170"/>
    </w:pPr>
    <w:rPr>
      <w:color w:val="125754"/>
    </w:rPr>
  </w:style>
  <w:style w:type="paragraph" w:customStyle="1" w:styleId="GQ05Note">
    <w:name w:val="GQ05 Note"/>
    <w:basedOn w:val="Normal"/>
    <w:pPr>
      <w:keepLines/>
      <w:spacing w:after="120"/>
      <w:ind w:left="170"/>
    </w:pPr>
    <w:rPr>
      <w:color w:val="5C462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GQ05 — Ψηφιοποίηση στο QGIS | Οδηγός Φοιτητή v1.0</dc:title>
  <dc:subject>GeoSkills, QGIS Core, διανυσματική ψηφιοποίηση</dc:subject>
  <dc:creator>GeoSkills</dc:creator>
  <cp:keywords>GIS, QGIS, ψηφιοποίηση, snapping, GeoPackage, ελληνικά</cp:keywords>
  <dc:description>generated by python-docx</dc:description>
  <cp:lastModifiedBy/>
  <cp:revision>1</cp:revision>
  <dcterms:created xsi:type="dcterms:W3CDTF">2013-12-23T23:15:00Z</dcterms:created>
  <dcterms:modified xsi:type="dcterms:W3CDTF">2013-12-23T23:15:00Z</dcterms:modified>
  <cp:category/>
</cp:coreProperties>
</file>