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EB3" w:rsidRDefault="00A33C3F" w:rsidP="00A33C3F">
      <w:pPr>
        <w:pStyle w:val="ListParagraph"/>
        <w:numPr>
          <w:ilvl w:val="0"/>
          <w:numId w:val="1"/>
        </w:numPr>
      </w:pPr>
      <w:r>
        <w:t>medium device responsive is not mandatory.</w:t>
      </w:r>
    </w:p>
    <w:sectPr w:rsidR="009E4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D3A13"/>
    <w:multiLevelType w:val="hybridMultilevel"/>
    <w:tmpl w:val="D7124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A33C3F"/>
    <w:rsid w:val="009E4EB3"/>
    <w:rsid w:val="00A33C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C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2024-10-21T14:45:00Z</dcterms:created>
  <dcterms:modified xsi:type="dcterms:W3CDTF">2024-10-21T14:45:00Z</dcterms:modified>
</cp:coreProperties>
</file>