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4532">
        <w:rPr>
          <w:rFonts w:hint="eastAsia"/>
        </w:rPr>
        <w:t>[2016</w:t>
      </w:r>
      <w:r w:rsidR="001A4532">
        <w:t>-11-1]</w:t>
      </w:r>
      <w:r>
        <w:rPr>
          <w:rFonts w:hint="eastAsia"/>
        </w:rPr>
        <w:t>至</w:t>
      </w:r>
      <w:r w:rsidR="001A4532">
        <w:rPr>
          <w:rFonts w:hint="eastAsia"/>
        </w:rPr>
        <w:t>[</w:t>
      </w:r>
      <w:r w:rsidR="001A4532">
        <w:t>2016-11-8]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A4532">
        <w:rPr>
          <w:rFonts w:hint="eastAsia"/>
        </w:rPr>
        <w:t>朱涛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74DEA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完善电影内容界面</w:t>
            </w:r>
            <w:r>
              <w:rPr>
                <w:rFonts w:hint="eastAsia"/>
                <w:color w:val="0070C0"/>
              </w:rPr>
              <w:t>（二</w:t>
            </w:r>
            <w:r>
              <w:rPr>
                <w:rFonts w:hint="eastAsia"/>
                <w:color w:val="0070C0"/>
              </w:rPr>
              <w:t>改）</w:t>
            </w:r>
          </w:p>
        </w:tc>
        <w:tc>
          <w:tcPr>
            <w:tcW w:w="2410" w:type="dxa"/>
          </w:tcPr>
          <w:p w:rsidR="00196657" w:rsidRPr="005C59E4" w:rsidRDefault="001A45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E74DEA">
              <w:rPr>
                <w:color w:val="0070C0"/>
              </w:rPr>
              <w:t>-10</w:t>
            </w:r>
            <w:r w:rsidR="00E74DEA">
              <w:rPr>
                <w:rFonts w:hint="eastAsia"/>
                <w:color w:val="0070C0"/>
              </w:rPr>
              <w:t>~</w:t>
            </w:r>
            <w:r w:rsidR="00E74DEA">
              <w:rPr>
                <w:color w:val="0070C0"/>
              </w:rPr>
              <w:t>11-14</w:t>
            </w:r>
          </w:p>
        </w:tc>
        <w:tc>
          <w:tcPr>
            <w:tcW w:w="1701" w:type="dxa"/>
          </w:tcPr>
          <w:p w:rsidR="00196657" w:rsidRPr="005C59E4" w:rsidRDefault="00D97C0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74DEA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完善电影内容页思维导图</w:t>
            </w:r>
          </w:p>
        </w:tc>
        <w:tc>
          <w:tcPr>
            <w:tcW w:w="2410" w:type="dxa"/>
          </w:tcPr>
          <w:p w:rsidR="00196657" w:rsidRPr="005C59E4" w:rsidRDefault="00E74DE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>
              <w:rPr>
                <w:color w:val="0070C0"/>
              </w:rPr>
              <w:t>-11-14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11-14</w:t>
            </w:r>
          </w:p>
        </w:tc>
        <w:tc>
          <w:tcPr>
            <w:tcW w:w="1701" w:type="dxa"/>
          </w:tcPr>
          <w:p w:rsidR="00196657" w:rsidRPr="005C59E4" w:rsidRDefault="001A45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1A4532" w:rsidRDefault="00E74DEA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完善</w:t>
      </w:r>
      <w:r w:rsidR="001A4532">
        <w:rPr>
          <w:color w:val="548DD4" w:themeColor="text2" w:themeTint="99"/>
        </w:rPr>
        <w:t>关于电影内容界面</w:t>
      </w:r>
      <w:r>
        <w:rPr>
          <w:color w:val="548DD4" w:themeColor="text2" w:themeTint="99"/>
        </w:rPr>
        <w:t>所含功能及功能的</w:t>
      </w:r>
      <w:r w:rsidR="001A4532">
        <w:rPr>
          <w:color w:val="548DD4" w:themeColor="text2" w:themeTint="99"/>
        </w:rPr>
        <w:t>实现</w:t>
      </w:r>
      <w:r>
        <w:rPr>
          <w:color w:val="548DD4" w:themeColor="text2" w:themeTint="99"/>
        </w:rPr>
        <w:t>方式</w:t>
      </w:r>
      <w:r w:rsidR="001A4532">
        <w:rPr>
          <w:color w:val="548DD4" w:themeColor="text2" w:themeTint="99"/>
        </w:rPr>
        <w:t>以及界面</w:t>
      </w:r>
      <w:r w:rsidR="00D97C0A">
        <w:rPr>
          <w:color w:val="548DD4" w:themeColor="text2" w:themeTint="99"/>
        </w:rPr>
        <w:t>的</w:t>
      </w:r>
      <w:r>
        <w:rPr>
          <w:color w:val="548DD4" w:themeColor="text2" w:themeTint="99"/>
        </w:rPr>
        <w:t>具体</w:t>
      </w:r>
      <w:r w:rsidR="00D97C0A">
        <w:rPr>
          <w:color w:val="548DD4" w:themeColor="text2" w:themeTint="99"/>
        </w:rPr>
        <w:t>设计</w:t>
      </w:r>
      <w:r w:rsidR="001A4532">
        <w:rPr>
          <w:rFonts w:hint="eastAsia"/>
          <w:color w:val="548DD4" w:themeColor="text2" w:themeTint="99"/>
        </w:rPr>
        <w:t>、</w:t>
      </w:r>
      <w:r w:rsidR="001A4532">
        <w:rPr>
          <w:color w:val="548DD4" w:themeColor="text2" w:themeTint="99"/>
        </w:rPr>
        <w:t>布局</w:t>
      </w:r>
      <w:r w:rsidR="001A4532">
        <w:rPr>
          <w:rFonts w:hint="eastAsia"/>
          <w:color w:val="548DD4" w:themeColor="text2" w:themeTint="99"/>
        </w:rPr>
        <w:t>。</w:t>
      </w:r>
    </w:p>
    <w:p w:rsidR="00E74DEA" w:rsidRPr="00196657" w:rsidRDefault="00E74DEA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关注于功能的具体实现方式以及用户角度对于该页面体验的更改</w:t>
      </w:r>
      <w:r>
        <w:rPr>
          <w:rFonts w:hint="eastAsia"/>
          <w:color w:val="548DD4" w:themeColor="text2" w:themeTint="99"/>
        </w:rPr>
        <w:t>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C55" w:rsidRDefault="00183C55">
      <w:pPr>
        <w:spacing w:line="240" w:lineRule="auto"/>
      </w:pPr>
      <w:r>
        <w:separator/>
      </w:r>
    </w:p>
  </w:endnote>
  <w:endnote w:type="continuationSeparator" w:id="0">
    <w:p w:rsidR="00183C55" w:rsidRDefault="00183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C55" w:rsidRDefault="00183C55">
      <w:pPr>
        <w:spacing w:line="240" w:lineRule="auto"/>
      </w:pPr>
      <w:r>
        <w:separator/>
      </w:r>
    </w:p>
  </w:footnote>
  <w:footnote w:type="continuationSeparator" w:id="0">
    <w:p w:rsidR="00183C55" w:rsidRDefault="00183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83C55"/>
    <w:rsid w:val="00196657"/>
    <w:rsid w:val="001A4532"/>
    <w:rsid w:val="006419DE"/>
    <w:rsid w:val="00871FDF"/>
    <w:rsid w:val="00974E84"/>
    <w:rsid w:val="009F6F5E"/>
    <w:rsid w:val="00A479BF"/>
    <w:rsid w:val="00A63CE0"/>
    <w:rsid w:val="00AC4693"/>
    <w:rsid w:val="00BB106A"/>
    <w:rsid w:val="00CA34BC"/>
    <w:rsid w:val="00D13152"/>
    <w:rsid w:val="00D97C0A"/>
    <w:rsid w:val="00E05A7B"/>
    <w:rsid w:val="00E74DEA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98471-60A8-4C5D-AA91-1981454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朱涛</cp:lastModifiedBy>
  <cp:revision>4</cp:revision>
  <dcterms:created xsi:type="dcterms:W3CDTF">2016-11-08T01:07:00Z</dcterms:created>
  <dcterms:modified xsi:type="dcterms:W3CDTF">2016-11-14T23:44:00Z</dcterms:modified>
</cp:coreProperties>
</file>