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立会日期：11-2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                           每日立会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今日内容：</w:t>
      </w:r>
    </w:p>
    <w:p>
      <w:r>
        <w:rPr>
          <w:rFonts w:hint="eastAsia"/>
          <w:lang w:val="en-US" w:eastAsia="zh-CN"/>
        </w:rPr>
        <w:t>由于是第一次立会，所以主要做了以下几点要求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redmine工具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2.绘制微信公众号界面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，将微信界面进行完善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3.交流功能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，根据界面，规划具体实现那些功能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544C8"/>
    <w:rsid w:val="0C1C5D11"/>
    <w:rsid w:val="13482ED5"/>
    <w:rsid w:val="197B35E6"/>
    <w:rsid w:val="3BEE30DB"/>
    <w:rsid w:val="5A6C195A"/>
    <w:rsid w:val="5ADC0845"/>
    <w:rsid w:val="722A7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2016-11-02T07:24:57Z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