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每日立会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立会日期：11-30  10:00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立会人员：王天雷  朱涛 刘仁 高康康 赵静华 吴世林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    长：王天雷                              </w:t>
      </w:r>
    </w:p>
    <w:p>
      <w:pPr>
        <w:rPr>
          <w:rFonts w:hint="eastAsia"/>
        </w:rPr>
      </w:pPr>
      <w:r>
        <w:rPr>
          <w:rFonts w:hint="eastAsia"/>
        </w:rPr>
        <w:t>立会内容：</w:t>
      </w:r>
      <w:r>
        <w:rPr>
          <w:rFonts w:hint="eastAsia"/>
          <w:lang w:val="en-US" w:eastAsia="zh-CN"/>
        </w:rPr>
        <w:t>页面规范、页面命名统一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今日任务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1.继续编写音乐播放器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2.将“电影内容”页完成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3.对于页面编写的样式做一下规范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次日任务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影视推荐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模块连接数据库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274618C7"/>
    <w:rsid w:val="2F9658BD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DB52AF2"/>
    <w:rsid w:val="63073C29"/>
    <w:rsid w:val="65C95167"/>
    <w:rsid w:val="6716076E"/>
    <w:rsid w:val="67E50A89"/>
    <w:rsid w:val="69F6401A"/>
    <w:rsid w:val="6EC644D6"/>
    <w:rsid w:val="6F165B61"/>
    <w:rsid w:val="722A7EB2"/>
    <w:rsid w:val="73E31ACA"/>
    <w:rsid w:val="7A4F793C"/>
    <w:rsid w:val="7C012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2016-12-01T00:16:20Z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