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17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Cycle Timeline</w:t>
      </w:r>
    </w:p>
    <w:p>
      <w:pPr>
        <w:pStyle w:val="BodyText"/>
        <w:spacing w:after="300"/>
      </w:pPr>
      <w:r>
        <w:rPr>
          <w:color w:val="64748B"/>
        </w:rPr>
        <w:t xml:space="preserve">A chronological overview of your study cycles from start to finish</w:t>
      </w: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</w:tblGrid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Revision - Intensive revision and practice for Prelims</w:t>
            </w:r>
          </w:p>
          <w:p>
            <w:pPr>
              <w:pStyle w:val="BodyText"/>
            </w:pPr>
            <w:r>
              <w:t xml:space="preserve">Apr 15, 2027 — May 2, 2027 (18 days)</w:t>
            </w:r>
          </w:p>
        </w:tc>
      </w:tr>
      <w:tr>
        <w:tc>
          <w:tcPr>
            <w:tcW w:type="pct" w:w="10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Prelims Rapid Revision - Quick revision and mock tests</w:t>
            </w:r>
          </w:p>
          <w:p>
            <w:pPr>
              <w:pStyle w:val="BodyText"/>
            </w:pPr>
            <w:r>
              <w:t xml:space="preserve">May 3, 2027 — May 19, 2027 (17 days)</w:t>
            </w:r>
          </w:p>
        </w:tc>
      </w:tr>
      <w:tr>
        <w:tc>
          <w:tcPr>
            <w:tcW w:type="pct" w:w="10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Mains Revision - Comprehensive revision for Mains exam</w:t>
            </w:r>
          </w:p>
          <w:p>
            <w:pPr>
              <w:pStyle w:val="BodyText"/>
            </w:pPr>
            <w:r>
              <w:t xml:space="preserve">May 20, 2027 — Jul 31, 2027 (73 days)</w:t>
            </w:r>
          </w:p>
        </w:tc>
      </w:tr>
      <w:tr>
        <w:tc>
          <w:tcPr>
            <w:tcW w:type="pct" w:w="10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Mains Rapid Revision - Quick revision and answer writing practice</w:t>
            </w:r>
          </w:p>
          <w:p>
            <w:pPr>
              <w:pStyle w:val="BodyText"/>
            </w:pPr>
            <w:r>
              <w:t xml:space="preserve">Aug 1, 2027 — Aug 20, 2027 (20 days)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Regional Kingdoms of medieval period (H02/08)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philosophies (H05/08)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- 5G Technology (T14)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Relations based topics (Z08)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22 - Aug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November 1,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2025-11-01T08:00:30.670Z</dcterms:created>
  <dcterms:modified xsi:type="dcterms:W3CDTF">2025-11-01T08:00:30.670Z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