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10/03/2026 | Target Year: 2027 (1 year 2 months 2 weeks)</w:t>
      </w:r>
    </w:p>
    <w:p>
      <w:pPr>
        <w:pStyle w:val="Heading2"/>
      </w:pPr>
      <w:r>
        <w:t xml:space="preserve">Study Plan Overview (T3)</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Foundation Cycle</w:t>
      </w:r>
      <w:r>
        <w:rPr>
          <w:rFonts w:ascii="Aptos" w:cs="Aptos" w:eastAsia="Aptos" w:hAnsi="Aptos"/>
          <w:sz w:val="20"/>
          <w:szCs w:val="20"/>
        </w:rPr>
        <w:t xml:space="preserve"> (2026-03-10 to 2026-12-31, 43 weeks): This initial cycle establishes a solid conceptual foundation across all subjects. During this extended period, you'll build comprehensive understanding through systematic study of core topics, ensuring strong fundamentals before moving to exam-specific preparation.</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77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70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2026-03-10</w:t>
            </w:r>
          </w:p>
        </w:tc>
      </w:tr>
    </w:tbl>
    <w:p>
      <w:pPr>
        <w:pStyle w:val="Heading2"/>
      </w:pPr>
      <w:r>
        <w:t xml:space="preserve">Study Blocks</w:t>
      </w:r>
    </w:p>
    <w:p>
      <w:pPr>
        <w:pStyle w:val="Heading3"/>
      </w:pPr>
      <w:r>
        <w:t xml:space="preserve">Foundation Cycle</w:t>
      </w:r>
    </w:p>
    <w:p>
      <w:pPr>
        <w:pStyle w:val="BodyText"/>
      </w:pPr>
      <w:r>
        <w:t xml:space="preserve">Foundation building phase with comprehensive subject coverage</w:t>
      </w:r>
    </w:p>
    <w:p>
      <w:pPr>
        <w:pStyle w:val="BodyText"/>
      </w:pPr>
      <w:r>
        <w:t xml:space="preserve">Duration: 2026-03-10 to 2026-12-31 (43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2026-03-10 - 2026-04-13
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2026-04-07 - 2026-05-18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2026-04-07 - 2026-05-18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2026-04-14 - 2026-05-25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2026-05-19 - 2026-06-08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2026-03-10 - 2026-03-30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2026-03-31 - 2026-04-13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2026-04-07 - 2026-05-04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b9b380d12db76e65dcf2a675263db79e05aca25.svg"/><Relationship Id="rId9" Type="http://schemas.openxmlformats.org/officeDocument/2006/relationships/image" Target="media/ab9b380d12db76e65dcf2a675263db79e05aca25.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2025-10-06T06:29:02.020Z</dcterms:created>
  <dcterms:modified xsi:type="dcterms:W3CDTF">2025-10-06T06:29:02.020Z</dcterms:modified>
</cp:coreProperties>
</file>

<file path=docProps/custom.xml><?xml version="1.0" encoding="utf-8"?>
<Properties xmlns="http://schemas.openxmlformats.org/officeDocument/2006/custom-properties" xmlns:vt="http://schemas.openxmlformats.org/officeDocument/2006/docPropsVTypes"/>
</file>