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747FE" w14:textId="55A260EC" w:rsidR="00C10FE0" w:rsidRPr="00C95A5C" w:rsidRDefault="00C95A5C">
      <w:pPr>
        <w:rPr>
          <w:lang w:val="en-US"/>
        </w:rPr>
      </w:pPr>
      <w:r>
        <w:rPr>
          <w:lang w:val="en-US"/>
        </w:rPr>
        <w:t>Khbvdhvcujecs cdevkencmsbvjovlevn evke</w:t>
      </w:r>
    </w:p>
    <w:sectPr w:rsidR="00C10FE0" w:rsidRPr="00C9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E0"/>
    <w:rsid w:val="00C10FE0"/>
    <w:rsid w:val="00C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37BE"/>
  <w15:chartTrackingRefBased/>
  <w15:docId w15:val="{5810C512-9C6E-4C26-8AFF-F0F92A03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prasanthkumar challagulla</dc:creator>
  <cp:keywords/>
  <dc:description/>
  <cp:lastModifiedBy>prasanthkumar challagulla</cp:lastModifiedBy>
  <cp:revision>2</cp:revision>
  <dcterms:created xsi:type="dcterms:W3CDTF">2020-12-07T02:27:00Z</dcterms:created>
  <dcterms:modified xsi:type="dcterms:W3CDTF">2020-12-07T02:27:00Z</dcterms:modified>
</cp:coreProperties>
</file>