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4mmliq9qg92k" w:id="0"/>
      <w:bookmarkEnd w:id="0"/>
      <w:r w:rsidDel="00000000" w:rsidR="00000000" w:rsidRPr="00000000">
        <w:rPr>
          <w:rtl w:val="0"/>
        </w:rPr>
        <w:t xml:space="preserve">Markdown for RAG – Lawbook</w:t>
      </w:r>
    </w:p>
    <w:p w:rsidR="00000000" w:rsidDel="00000000" w:rsidP="00000000" w:rsidRDefault="00000000" w:rsidRPr="00000000" w14:paraId="00000002">
      <w:pPr>
        <w:rPr/>
      </w:pPr>
      <w:r w:rsidDel="00000000" w:rsidR="00000000" w:rsidRPr="00000000">
        <w:rPr>
          <w:rtl w:val="0"/>
        </w:rPr>
        <w:t xml:space="preserve">These rules MUST be followed when creating or cleaning Markdown that will be used for RAG (retrieval‑augmented generation).</w:t>
      </w:r>
    </w:p>
    <w:p w:rsidR="00000000" w:rsidDel="00000000" w:rsidP="00000000" w:rsidRDefault="00000000" w:rsidRPr="00000000" w14:paraId="00000003">
      <w:pPr>
        <w:pStyle w:val="Heading2"/>
        <w:rPr/>
      </w:pPr>
      <w:bookmarkStart w:colFirst="0" w:colLast="0" w:name="_i656vcnloy1x" w:id="1"/>
      <w:bookmarkEnd w:id="1"/>
      <w:r w:rsidDel="00000000" w:rsidR="00000000" w:rsidRPr="00000000">
        <w:rPr>
          <w:rtl w:val="0"/>
        </w:rPr>
        <w:t xml:space="preserve">1. Document title and top summary</w:t>
      </w:r>
    </w:p>
    <w:p w:rsidR="00000000" w:rsidDel="00000000" w:rsidP="00000000" w:rsidRDefault="00000000" w:rsidRPr="00000000" w14:paraId="0000000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document MUST start with one H1 title line:</w:t>
        <w:br w:type="textWrapping"/>
      </w:r>
      <w:r w:rsidDel="00000000" w:rsidR="00000000" w:rsidRPr="00000000">
        <w:rPr>
          <w:rFonts w:ascii="Roboto Mono" w:cs="Roboto Mono" w:eastAsia="Roboto Mono" w:hAnsi="Roboto Mono"/>
          <w:color w:val="188038"/>
          <w:rtl w:val="0"/>
        </w:rPr>
        <w:t xml:space="preserve"># Title of the Document</w:t>
      </w:r>
      <w:r w:rsidDel="00000000" w:rsidR="00000000" w:rsidRPr="00000000">
        <w:rPr>
          <w:rtl w:val="0"/>
        </w:rPr>
      </w:r>
    </w:p>
    <w:p w:rsidR="00000000" w:rsidDel="00000000" w:rsidP="00000000" w:rsidRDefault="00000000" w:rsidRPr="00000000" w14:paraId="00000005">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Directly under the title, add 2–3 short sentences that explain:</w:t>
      </w:r>
    </w:p>
    <w:p w:rsidR="00000000" w:rsidDel="00000000" w:rsidP="00000000" w:rsidRDefault="00000000" w:rsidRPr="00000000" w14:paraId="00000006">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the document is about,</w:t>
      </w:r>
    </w:p>
    <w:p w:rsidR="00000000" w:rsidDel="00000000" w:rsidP="00000000" w:rsidRDefault="00000000" w:rsidRPr="00000000" w14:paraId="00000007">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who it is for,</w:t>
      </w:r>
    </w:p>
    <w:p w:rsidR="00000000" w:rsidDel="00000000" w:rsidP="00000000" w:rsidRDefault="00000000" w:rsidRPr="00000000" w14:paraId="00000008">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and what problem it helps solve.</w:t>
      </w:r>
    </w:p>
    <w:p w:rsidR="00000000" w:rsidDel="00000000" w:rsidP="00000000" w:rsidRDefault="00000000" w:rsidRPr="00000000" w14:paraId="00000009">
      <w:pPr>
        <w:pStyle w:val="Heading2"/>
        <w:rPr/>
      </w:pPr>
      <w:bookmarkStart w:colFirst="0" w:colLast="0" w:name="_pgc1ppo4ag0d" w:id="2"/>
      <w:bookmarkEnd w:id="2"/>
      <w:r w:rsidDel="00000000" w:rsidR="00000000" w:rsidRPr="00000000">
        <w:rPr>
          <w:rtl w:val="0"/>
        </w:rPr>
        <w:t xml:space="preserve">2. Main sections (H2 headings)</w:t>
      </w:r>
    </w:p>
    <w:p w:rsidR="00000000" w:rsidDel="00000000" w:rsidP="00000000" w:rsidRDefault="00000000" w:rsidRPr="00000000" w14:paraId="0000000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all main sections under the title.</w:t>
      </w:r>
    </w:p>
    <w:p w:rsidR="00000000" w:rsidDel="00000000" w:rsidP="00000000" w:rsidRDefault="00000000" w:rsidRPr="00000000" w14:paraId="0000000B">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Directly beneath every ## (H2), you are explicitly authorized and required to generate a 1-to-2 sentence summary explaining what the upcoming section covers. These sentences must be your own original summary. This is the ONLY location where you are permitted to generate new text. Once these two sentences are complete, you must immediately return to the absolute 'No Compression' rule and copy the remaining body text exactly as written in the source.</w:t>
      </w:r>
    </w:p>
    <w:p w:rsidR="00000000" w:rsidDel="00000000" w:rsidP="00000000" w:rsidRDefault="00000000" w:rsidRPr="00000000" w14:paraId="0000000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These sentences should read like a tiny answer to: “What is this section about?”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Example: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Monthly Tracking System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section explains a simple way to track monthly income and compare it to the SSDI work limit.</w:t>
      </w:r>
    </w:p>
    <w:p w:rsidR="00000000" w:rsidDel="00000000" w:rsidP="00000000" w:rsidRDefault="00000000" w:rsidRPr="00000000" w14:paraId="00000013">
      <w:pPr>
        <w:pStyle w:val="Heading2"/>
        <w:rPr/>
      </w:pPr>
      <w:bookmarkStart w:colFirst="0" w:colLast="0" w:name="_dr6szdw0eckm" w:id="3"/>
      <w:bookmarkEnd w:id="3"/>
      <w:r w:rsidDel="00000000" w:rsidR="00000000" w:rsidRPr="00000000">
        <w:rPr>
          <w:rtl w:val="0"/>
        </w:rPr>
        <w:t xml:space="preserve">3. Subsections (H3 and below)</w:t>
      </w:r>
    </w:p>
    <w:p w:rsidR="00000000" w:rsidDel="00000000" w:rsidP="00000000" w:rsidRDefault="00000000" w:rsidRPr="00000000" w14:paraId="0000001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only when you truly need a smaller subsection.</w:t>
      </w:r>
    </w:p>
    <w:p w:rsidR="00000000" w:rsidDel="00000000" w:rsidP="00000000" w:rsidRDefault="00000000" w:rsidRPr="00000000" w14:paraId="0000001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Directly beneath every ### (H3), you are explicitly authorized and required to generate a 1-to-2 sentence summary explaining what the upcoming section covers. These sentences must be your own original summary. This is the ONLY location where you are permitted to generate new text. Once these two sentences are complete, you must immediately return to the absolute 'No Compression' rule and copy the remaining body text exactly as written in the source.</w:t>
      </w:r>
    </w:p>
    <w:p w:rsidR="00000000" w:rsidDel="00000000" w:rsidP="00000000" w:rsidRDefault="00000000" w:rsidRPr="00000000" w14:paraId="0000001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Avoid going deeper than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unless there is a strong reason.</w:t>
      </w:r>
    </w:p>
    <w:p w:rsidR="00000000" w:rsidDel="00000000" w:rsidP="00000000" w:rsidRDefault="00000000" w:rsidRPr="00000000" w14:paraId="00000017">
      <w:pPr>
        <w:pStyle w:val="Heading2"/>
        <w:rPr/>
      </w:pPr>
      <w:bookmarkStart w:colFirst="0" w:colLast="0" w:name="_x4max1hs1pxw" w:id="4"/>
      <w:bookmarkEnd w:id="4"/>
      <w:r w:rsidDel="00000000" w:rsidR="00000000" w:rsidRPr="00000000">
        <w:rPr>
          <w:rtl w:val="0"/>
        </w:rPr>
        <w:t xml:space="preserve">4. Table of contents (TOC)</w:t>
      </w:r>
    </w:p>
    <w:p w:rsidR="00000000" w:rsidDel="00000000" w:rsidP="00000000" w:rsidRDefault="00000000" w:rsidRPr="00000000" w14:paraId="00000018">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 NOT add a TOC </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pStyle w:val="Heading2"/>
        <w:rPr/>
      </w:pPr>
      <w:bookmarkStart w:colFirst="0" w:colLast="0" w:name="_3xyyooc19ldx" w:id="5"/>
      <w:bookmarkEnd w:id="5"/>
      <w:r w:rsidDel="00000000" w:rsidR="00000000" w:rsidRPr="00000000">
        <w:rPr>
          <w:rtl w:val="0"/>
        </w:rPr>
        <w:t xml:space="preserve">5. Paragraphs and writing style</w:t>
      </w:r>
    </w:p>
    <w:p w:rsidR="00000000" w:rsidDel="00000000" w:rsidP="00000000" w:rsidRDefault="00000000" w:rsidRPr="00000000" w14:paraId="0000001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Keep paragraphs short and focused on a single idea.</w:t>
      </w:r>
    </w:p>
    <w:p w:rsidR="00000000" w:rsidDel="00000000" w:rsidP="00000000" w:rsidRDefault="00000000" w:rsidRPr="00000000" w14:paraId="0000001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plain language, no heavy jargon.</w:t>
      </w:r>
    </w:p>
    <w:p w:rsidR="00000000" w:rsidDel="00000000" w:rsidP="00000000" w:rsidRDefault="00000000" w:rsidRPr="00000000" w14:paraId="0000001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Put the most important fact or answer early in the section.</w:t>
      </w:r>
    </w:p>
    <w:p w:rsidR="00000000" w:rsidDel="00000000" w:rsidP="00000000" w:rsidRDefault="00000000" w:rsidRPr="00000000" w14:paraId="0000001E">
      <w:pPr>
        <w:pStyle w:val="Heading2"/>
        <w:rPr/>
      </w:pPr>
      <w:bookmarkStart w:colFirst="0" w:colLast="0" w:name="_2ybl1lctwd8c" w:id="6"/>
      <w:bookmarkEnd w:id="6"/>
      <w:r w:rsidDel="00000000" w:rsidR="00000000" w:rsidRPr="00000000">
        <w:rPr>
          <w:rtl w:val="0"/>
        </w:rPr>
        <w:t xml:space="preserve">6. Lists</w:t>
      </w:r>
    </w:p>
    <w:p w:rsidR="00000000" w:rsidDel="00000000" w:rsidP="00000000" w:rsidRDefault="00000000" w:rsidRPr="00000000" w14:paraId="0000001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numbered lists for steps that must be done in order.</w:t>
      </w:r>
    </w:p>
    <w:p w:rsidR="00000000" w:rsidDel="00000000" w:rsidP="00000000" w:rsidRDefault="00000000" w:rsidRPr="00000000" w14:paraId="0000002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bullet lists for unordered facts, options, or examples.</w:t>
      </w:r>
    </w:p>
    <w:p w:rsidR="00000000" w:rsidDel="00000000" w:rsidP="00000000" w:rsidRDefault="00000000" w:rsidRPr="00000000" w14:paraId="0000002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Keep each list item short and clear.</w:t>
      </w:r>
    </w:p>
    <w:p w:rsidR="00000000" w:rsidDel="00000000" w:rsidP="00000000" w:rsidRDefault="00000000" w:rsidRPr="00000000" w14:paraId="0000002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Avoid deeply nested lists unless absolutely needed.</w:t>
      </w:r>
    </w:p>
    <w:p w:rsidR="00000000" w:rsidDel="00000000" w:rsidP="00000000" w:rsidRDefault="00000000" w:rsidRPr="00000000" w14:paraId="00000023">
      <w:pPr>
        <w:pStyle w:val="Heading2"/>
        <w:rPr/>
      </w:pPr>
      <w:bookmarkStart w:colFirst="0" w:colLast="0" w:name="_jzmm437tesvj" w:id="7"/>
      <w:bookmarkEnd w:id="7"/>
      <w:r w:rsidDel="00000000" w:rsidR="00000000" w:rsidRPr="00000000">
        <w:rPr>
          <w:rtl w:val="0"/>
        </w:rPr>
        <w:t xml:space="preserve">7. Code blocks and inline code</w:t>
      </w:r>
    </w:p>
    <w:p w:rsidR="00000000" w:rsidDel="00000000" w:rsidP="00000000" w:rsidRDefault="00000000" w:rsidRPr="00000000" w14:paraId="0000002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fenced code blocks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any multi‑line code, commands, or full examples.</w:t>
      </w:r>
    </w:p>
    <w:p w:rsidR="00000000" w:rsidDel="00000000" w:rsidP="00000000" w:rsidRDefault="00000000" w:rsidRPr="00000000" w14:paraId="0000002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Keep code blocks right next to the text that explains them.</w:t>
      </w:r>
    </w:p>
    <w:p w:rsidR="00000000" w:rsidDel="00000000" w:rsidP="00000000" w:rsidRDefault="00000000" w:rsidRPr="00000000" w14:paraId="0000002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 NOT split a code block across multiple sections.</w:t>
      </w:r>
    </w:p>
    <w:p w:rsidR="00000000" w:rsidDel="00000000" w:rsidP="00000000" w:rsidRDefault="00000000" w:rsidRPr="00000000" w14:paraId="0000002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inline code </w:t>
      </w:r>
      <w:r w:rsidDel="00000000" w:rsidR="00000000" w:rsidRPr="00000000">
        <w:rPr>
          <w:rFonts w:ascii="Roboto Mono" w:cs="Roboto Mono" w:eastAsia="Roboto Mono" w:hAnsi="Roboto Mono"/>
          <w:color w:val="188038"/>
          <w:rtl w:val="0"/>
        </w:rPr>
        <w:t xml:space="preserve">like this</w:t>
      </w:r>
      <w:r w:rsidDel="00000000" w:rsidR="00000000" w:rsidRPr="00000000">
        <w:rPr>
          <w:rtl w:val="0"/>
        </w:rPr>
        <w:t xml:space="preserve"> for function names, commands, and field names inside sentences.</w:t>
      </w:r>
    </w:p>
    <w:p w:rsidR="00000000" w:rsidDel="00000000" w:rsidP="00000000" w:rsidRDefault="00000000" w:rsidRPr="00000000" w14:paraId="00000028">
      <w:pPr>
        <w:pStyle w:val="Heading2"/>
        <w:rPr/>
      </w:pPr>
      <w:bookmarkStart w:colFirst="0" w:colLast="0" w:name="_elkdv578gl3b" w:id="8"/>
      <w:bookmarkEnd w:id="8"/>
      <w:r w:rsidDel="00000000" w:rsidR="00000000" w:rsidRPr="00000000">
        <w:rPr>
          <w:rtl w:val="0"/>
        </w:rPr>
        <w:t xml:space="preserve">8. Tables</w:t>
      </w:r>
    </w:p>
    <w:p w:rsidR="00000000" w:rsidDel="00000000" w:rsidP="00000000" w:rsidRDefault="00000000" w:rsidRPr="00000000" w14:paraId="00000029">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Markdown tables when you have structured data (columns and rows).</w:t>
      </w:r>
    </w:p>
    <w:p w:rsidR="00000000" w:rsidDel="00000000" w:rsidP="00000000" w:rsidRDefault="00000000" w:rsidRPr="00000000" w14:paraId="0000002A">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Keep tables inside a section with a heading that explains what the table shows.</w:t>
      </w:r>
    </w:p>
    <w:p w:rsidR="00000000" w:rsidDel="00000000" w:rsidP="00000000" w:rsidRDefault="00000000" w:rsidRPr="00000000" w14:paraId="0000002B">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Avoid huge, very wide tables; split them if needed.</w:t>
      </w:r>
    </w:p>
    <w:p w:rsidR="00000000" w:rsidDel="00000000" w:rsidP="00000000" w:rsidRDefault="00000000" w:rsidRPr="00000000" w14:paraId="0000002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 not mix unrelated topics in one table.</w:t>
      </w:r>
    </w:p>
    <w:p w:rsidR="00000000" w:rsidDel="00000000" w:rsidP="00000000" w:rsidRDefault="00000000" w:rsidRPr="00000000" w14:paraId="0000002D">
      <w:pPr>
        <w:pStyle w:val="Heading2"/>
        <w:rPr/>
      </w:pPr>
      <w:bookmarkStart w:colFirst="0" w:colLast="0" w:name="_2cmp7sxn7wmg" w:id="9"/>
      <w:bookmarkEnd w:id="9"/>
      <w:r w:rsidDel="00000000" w:rsidR="00000000" w:rsidRPr="00000000">
        <w:rPr>
          <w:rtl w:val="0"/>
        </w:rPr>
        <w:t xml:space="preserve">9. Horizontal rules and blockquotes</w:t>
      </w:r>
    </w:p>
    <w:p w:rsidR="00000000" w:rsidDel="00000000" w:rsidP="00000000" w:rsidRDefault="00000000" w:rsidRPr="00000000" w14:paraId="0000002E">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 MAY use horizontal rules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mark a strong break between big parts of the document.</w:t>
      </w:r>
    </w:p>
    <w:p w:rsidR="00000000" w:rsidDel="00000000" w:rsidP="00000000" w:rsidRDefault="00000000" w:rsidRPr="00000000" w14:paraId="0000002F">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 not overuse them; headings are preferred for structure.</w:t>
      </w:r>
    </w:p>
    <w:p w:rsidR="00000000" w:rsidDel="00000000" w:rsidP="00000000" w:rsidRDefault="00000000" w:rsidRPr="00000000" w14:paraId="00000030">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blockquotes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for notes, warnings, or important tips, not for normal content.</w:t>
      </w:r>
    </w:p>
    <w:p w:rsidR="00000000" w:rsidDel="00000000" w:rsidP="00000000" w:rsidRDefault="00000000" w:rsidRPr="00000000" w14:paraId="00000031">
      <w:pPr>
        <w:pStyle w:val="Heading2"/>
        <w:rPr/>
      </w:pPr>
      <w:bookmarkStart w:colFirst="0" w:colLast="0" w:name="_s98nv0vkpvzk" w:id="10"/>
      <w:bookmarkEnd w:id="10"/>
      <w:r w:rsidDel="00000000" w:rsidR="00000000" w:rsidRPr="00000000">
        <w:rPr>
          <w:rtl w:val="0"/>
        </w:rPr>
        <w:t xml:space="preserve">10. History and deprecated text</w:t>
      </w:r>
    </w:p>
    <w:p w:rsidR="00000000" w:rsidDel="00000000" w:rsidP="00000000" w:rsidRDefault="00000000" w:rsidRPr="00000000" w14:paraId="00000032">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old rules or text must be kept, move them into a clearly labeled section such as: </w:t>
      </w:r>
      <w:r w:rsidDel="00000000" w:rsidR="00000000" w:rsidRPr="00000000">
        <w:rPr>
          <w:rFonts w:ascii="Roboto Mono" w:cs="Roboto Mono" w:eastAsia="Roboto Mono" w:hAnsi="Roboto Mono"/>
          <w:color w:val="188038"/>
          <w:rtl w:val="0"/>
        </w:rPr>
        <w:t xml:space="preserve">## History and Changes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 Old Versions</w:t>
      </w:r>
      <w:r w:rsidDel="00000000" w:rsidR="00000000" w:rsidRPr="00000000">
        <w:rPr>
          <w:rtl w:val="0"/>
        </w:rPr>
        <w:t xml:space="preserve">.</w:t>
      </w:r>
    </w:p>
    <w:p w:rsidR="00000000" w:rsidDel="00000000" w:rsidP="00000000" w:rsidRDefault="00000000" w:rsidRPr="00000000" w14:paraId="00000033">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something is no longer valid:</w:t>
      </w:r>
    </w:p>
    <w:p w:rsidR="00000000" w:rsidDel="00000000" w:rsidP="00000000" w:rsidRDefault="00000000" w:rsidRPr="00000000" w14:paraId="00000034">
      <w:pPr>
        <w:numPr>
          <w:ilvl w:val="1"/>
          <w:numId w:val="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 MAY use strikethrough </w:t>
      </w:r>
      <w:r w:rsidDel="00000000" w:rsidR="00000000" w:rsidRPr="00000000">
        <w:rPr>
          <w:rFonts w:ascii="Roboto Mono" w:cs="Roboto Mono" w:eastAsia="Roboto Mono" w:hAnsi="Roboto Mono"/>
          <w:color w:val="188038"/>
          <w:rtl w:val="0"/>
        </w:rPr>
        <w:t xml:space="preserve">~~like this~~</w:t>
      </w:r>
      <w:r w:rsidDel="00000000" w:rsidR="00000000" w:rsidRPr="00000000">
        <w:rPr>
          <w:rtl w:val="0"/>
        </w:rPr>
        <w:t xml:space="preserve">, AND</w:t>
      </w:r>
    </w:p>
    <w:p w:rsidR="00000000" w:rsidDel="00000000" w:rsidP="00000000" w:rsidRDefault="00000000" w:rsidRPr="00000000" w14:paraId="00000035">
      <w:pPr>
        <w:numPr>
          <w:ilvl w:val="1"/>
          <w:numId w:val="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 MUST add plain words such as “Deprecated”, “Old rule”, or “No longer valid”.</w:t>
      </w:r>
    </w:p>
    <w:p w:rsidR="00000000" w:rsidDel="00000000" w:rsidP="00000000" w:rsidRDefault="00000000" w:rsidRPr="00000000" w14:paraId="00000036">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 NOT leave outdated rules mixed into the main sections without a clear label.</w:t>
      </w:r>
    </w:p>
    <w:p w:rsidR="00000000" w:rsidDel="00000000" w:rsidP="00000000" w:rsidRDefault="00000000" w:rsidRPr="00000000" w14:paraId="00000037">
      <w:pPr>
        <w:pStyle w:val="Heading2"/>
        <w:rPr/>
      </w:pPr>
      <w:bookmarkStart w:colFirst="0" w:colLast="0" w:name="_xkrbfrctf0u7" w:id="11"/>
      <w:bookmarkEnd w:id="11"/>
      <w:r w:rsidDel="00000000" w:rsidR="00000000" w:rsidRPr="00000000">
        <w:rPr>
          <w:rtl w:val="0"/>
        </w:rPr>
        <w:t xml:space="preserve">11. Optional YAML front matter</w:t>
      </w:r>
    </w:p>
    <w:p w:rsidR="00000000" w:rsidDel="00000000" w:rsidP="00000000" w:rsidRDefault="00000000" w:rsidRPr="00000000" w14:paraId="00000038">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supported, you MAY add a YAML front matter block at the very top of the file, before the title: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title: SSDI Side-Gig Playbook 2026</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summary: Practical guide to earning a little extra income while staying under SSDI work limits.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tags: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 ssdi</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 work limits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 side income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version: 1.0</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last_updated: 2026-04-08</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present,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summary</w:t>
      </w:r>
      <w:r w:rsidDel="00000000" w:rsidR="00000000" w:rsidRPr="00000000">
        <w:rPr>
          <w:rtl w:val="0"/>
        </w:rPr>
        <w:t xml:space="preserve"> in YAML MUST match the H1 title and top summary in the body.</w:t>
      </w:r>
    </w:p>
    <w:p w:rsidR="00000000" w:rsidDel="00000000" w:rsidP="00000000" w:rsidRDefault="00000000" w:rsidRPr="00000000" w14:paraId="0000004F">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YAML front matter is optional. If it is not used, the rest of the rules still apply.</w:t>
      </w:r>
    </w:p>
    <w:p w:rsidR="00000000" w:rsidDel="00000000" w:rsidP="00000000" w:rsidRDefault="00000000" w:rsidRPr="00000000" w14:paraId="00000050">
      <w:pPr>
        <w:pStyle w:val="Heading2"/>
        <w:rPr/>
      </w:pPr>
      <w:bookmarkStart w:colFirst="0" w:colLast="0" w:name="_olk8govycmsj" w:id="12"/>
      <w:bookmarkEnd w:id="12"/>
      <w:r w:rsidDel="00000000" w:rsidR="00000000" w:rsidRPr="00000000">
        <w:rPr>
          <w:rtl w:val="0"/>
        </w:rPr>
        <w:t xml:space="preserve">12. General consistency</w:t>
      </w:r>
    </w:p>
    <w:p w:rsidR="00000000" w:rsidDel="00000000" w:rsidP="00000000" w:rsidRDefault="00000000" w:rsidRPr="00000000" w14:paraId="00000051">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only once for the main title.</w:t>
      </w:r>
    </w:p>
    <w:p w:rsidR="00000000" w:rsidDel="00000000" w:rsidP="00000000" w:rsidRDefault="00000000" w:rsidRPr="00000000" w14:paraId="00000052">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all main sections.</w:t>
      </w:r>
    </w:p>
    <w:p w:rsidR="00000000" w:rsidDel="00000000" w:rsidP="00000000" w:rsidRDefault="00000000" w:rsidRPr="00000000" w14:paraId="00000053">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subsections when needed.</w:t>
      </w:r>
    </w:p>
    <w:p w:rsidR="00000000" w:rsidDel="00000000" w:rsidP="00000000" w:rsidRDefault="00000000" w:rsidRPr="00000000" w14:paraId="00000054">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Keep the style and structure the same across all documents created by this system.</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