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Person 2 — MLOps &amp; Infrastructure Work Plan</w:t>
      </w:r>
    </w:p>
    <w:p>
      <w:pPr>
        <w:jc w:val="center"/>
      </w:pPr>
      <w:r>
        <w:rPr>
          <w:i/>
          <w:sz w:val="22"/>
        </w:rPr>
        <w:t>CI/CD + Docker + MLflow + API + Deployment + Monitoring | End-to-End MLOps Project</w:t>
      </w:r>
    </w:p>
    <w:p>
      <w:pPr>
        <w:pStyle w:val="Heading1"/>
      </w:pPr>
      <w:r>
        <w:t>1. Role Summary</w:t>
      </w:r>
    </w:p>
    <w:p>
      <w:r>
        <w:t>Person 2 owns the MLOps and infrastructure side of the project. The responsibility is to turn Person 1's reproducible ML pipeline and registered models into an automated, tested, containerized, deployable, monitorable system.</w:t>
      </w:r>
    </w:p>
    <w:p>
      <w:pPr>
        <w:pStyle w:val="ListBullet"/>
      </w:pPr>
      <w:r>
        <w:t>Own Git/GitHub workflow and repository automation.</w:t>
      </w:r>
    </w:p>
    <w:p>
      <w:pPr>
        <w:pStyle w:val="ListBullet"/>
      </w:pPr>
      <w:r>
        <w:t>Build CI pipelines using GitHub Actions.</w:t>
      </w:r>
    </w:p>
    <w:p>
      <w:pPr>
        <w:pStyle w:val="ListBullet"/>
      </w:pPr>
      <w:r>
        <w:t>Containerize training and inference environments with Docker.</w:t>
      </w:r>
    </w:p>
    <w:p>
      <w:pPr>
        <w:pStyle w:val="ListBullet"/>
      </w:pPr>
      <w:r>
        <w:t>Set up and integrate MLflow tracking/model registry.</w:t>
      </w:r>
    </w:p>
    <w:p>
      <w:pPr>
        <w:pStyle w:val="ListBullet"/>
      </w:pPr>
      <w:r>
        <w:t>Build the FastAPI inference service.</w:t>
      </w:r>
    </w:p>
    <w:p>
      <w:pPr>
        <w:pStyle w:val="ListBullet"/>
      </w:pPr>
      <w:r>
        <w:t>Implement deployment automation.</w:t>
      </w:r>
    </w:p>
    <w:p>
      <w:pPr>
        <w:pStyle w:val="ListBullet"/>
      </w:pPr>
      <w:r>
        <w:t>Implement data drift, prediction drift, and model-performance monitoring.</w:t>
      </w:r>
    </w:p>
    <w:p>
      <w:pPr>
        <w:pStyle w:val="ListBullet"/>
      </w:pPr>
      <w:r>
        <w:t>Create the retraining/promotion workflow.</w:t>
      </w:r>
    </w:p>
    <w:p>
      <w:pPr>
        <w:pStyle w:val="ListBullet"/>
      </w:pPr>
      <w:r>
        <w:t>Ensure production uses registered models rather than manually copied model files.</w:t>
      </w:r>
    </w:p>
    <w:p>
      <w:pPr>
        <w:pStyle w:val="Heading1"/>
      </w:pPr>
      <w:r>
        <w:t>2. What GitHub Means in This Project</w:t>
      </w:r>
    </w:p>
    <w:p>
      <w:r>
        <w:t>GitHub is not merely a place to store the dataset. It is the source-control and automation center of the project. It stores application code, tests, configuration, Docker definitions, workflow definitions, documentation, and the rules that cause automated checks/deployments to run.</w:t>
      </w:r>
    </w:p>
    <w:p>
      <w:pPr>
        <w:pStyle w:val="ListBullet"/>
      </w:pPr>
      <w:r>
        <w:t>Use Git branches for feature work.</w:t>
      </w:r>
    </w:p>
    <w:p>
      <w:pPr>
        <w:pStyle w:val="ListBullet"/>
      </w:pPr>
      <w:r>
        <w:t>Use Pull Requests for integration into main.</w:t>
      </w:r>
    </w:p>
    <w:p>
      <w:pPr>
        <w:pStyle w:val="ListBullet"/>
      </w:pPr>
      <w:r>
        <w:t>Use GitHub Actions to automatically run tests and build checks.</w:t>
      </w:r>
    </w:p>
    <w:p>
      <w:pPr>
        <w:pStyle w:val="ListBullet"/>
      </w:pPr>
      <w:r>
        <w:t>Use GitHub Actions for controlled training/deployment workflows.</w:t>
      </w:r>
    </w:p>
    <w:p>
      <w:pPr>
        <w:pStyle w:val="ListBullet"/>
      </w:pPr>
      <w:r>
        <w:t>Do not commit the ~678 MB raw dataset into ordinary Git history.</w:t>
      </w:r>
    </w:p>
    <w:p>
      <w:pPr>
        <w:pStyle w:val="ListBullet"/>
      </w:pPr>
      <w:r>
        <w:t>If the team chooses Git LFS or external storage, document the exact dataset retrieval process.</w:t>
      </w:r>
    </w:p>
    <w:p>
      <w:pPr>
        <w:pStyle w:val="Heading1"/>
      </w:pPr>
      <w:r>
        <w:t>3. Git Workflow</w:t>
      </w:r>
    </w:p>
    <w:p>
      <w:pPr>
        <w:pStyle w:val="ListBullet"/>
      </w:pPr>
      <w:r>
        <w:t>Create main/develop strategy only if the team finds it useful; otherwise keep main protected and use short-lived feature branches.</w:t>
      </w:r>
    </w:p>
    <w:p>
      <w:pPr>
        <w:pStyle w:val="ListBullet"/>
      </w:pPr>
      <w:r>
        <w:t>Require PR checks before merging.</w:t>
      </w:r>
    </w:p>
    <w:p>
      <w:pPr>
        <w:pStyle w:val="ListBullet"/>
      </w:pPr>
      <w:r>
        <w:t>Use descriptive commits.</w:t>
      </w:r>
    </w:p>
    <w:p>
      <w:pPr>
        <w:pStyle w:val="ListBullet"/>
      </w:pPr>
      <w:r>
        <w:t>Never commit secrets, cloud credentials, API keys, or passwords.</w:t>
      </w:r>
    </w:p>
    <w:p>
      <w:pPr>
        <w:pStyle w:val="ListBullet"/>
      </w:pPr>
      <w:r>
        <w:t>Use .gitignore for virtual environments, model binaries, local MLflow files, logs, and temporary data.</w:t>
      </w:r>
    </w:p>
    <w:p>
      <w:pPr>
        <w:pStyle w:val="Heading1"/>
      </w:pPr>
      <w:r>
        <w:t>4. CI — Continuous Integration</w:t>
      </w:r>
    </w:p>
    <w:p>
      <w:r>
        <w:t>CI means that when code changes are proposed, GitHub automatically verifies that the project still works.</w:t>
      </w:r>
    </w:p>
    <w:p>
      <w:pPr>
        <w:ind w:left="432"/>
      </w:pPr>
      <w:r>
        <w:rPr>
          <w:rFonts w:ascii="Consolas" w:hAnsi="Consolas"/>
          <w:sz w:val="18"/>
        </w:rPr>
        <w:t>.github/workflows/ci.yml</w:t>
      </w:r>
    </w:p>
    <w:p>
      <w:pPr>
        <w:pStyle w:val="ListBullet"/>
      </w:pPr>
      <w:r>
        <w:t>Trigger on pull_request and optionally push to main.</w:t>
      </w:r>
    </w:p>
    <w:p>
      <w:pPr>
        <w:pStyle w:val="ListBullet"/>
      </w:pPr>
      <w:r>
        <w:t>Set up the supported Python version.</w:t>
      </w:r>
    </w:p>
    <w:p>
      <w:pPr>
        <w:pStyle w:val="ListBullet"/>
      </w:pPr>
      <w:r>
        <w:t>Install dependencies.</w:t>
      </w:r>
    </w:p>
    <w:p>
      <w:pPr>
        <w:pStyle w:val="ListBullet"/>
      </w:pPr>
      <w:r>
        <w:t>Run linting/format checks.</w:t>
      </w:r>
    </w:p>
    <w:p>
      <w:pPr>
        <w:pStyle w:val="ListBullet"/>
      </w:pPr>
      <w:r>
        <w:t>Run unit tests.</w:t>
      </w:r>
    </w:p>
    <w:p>
      <w:pPr>
        <w:pStyle w:val="ListBullet"/>
      </w:pPr>
      <w:r>
        <w:t>Run lightweight data/schema tests using synthetic or small fixture data.</w:t>
      </w:r>
    </w:p>
    <w:p>
      <w:pPr>
        <w:pStyle w:val="ListBullet"/>
      </w:pPr>
      <w:r>
        <w:t>Run model contract tests.</w:t>
      </w:r>
    </w:p>
    <w:p>
      <w:pPr>
        <w:pStyle w:val="ListBullet"/>
      </w:pPr>
      <w:r>
        <w:t>Build the Docker image to catch packaging errors.</w:t>
      </w:r>
    </w:p>
    <w:p>
      <w:pPr>
        <w:pStyle w:val="ListBullet"/>
      </w:pPr>
      <w:r>
        <w:t>Fail the workflow if any required check fails.</w:t>
      </w:r>
    </w:p>
    <w:p>
      <w:pPr>
        <w:pStyle w:val="Heading1"/>
      </w:pPr>
      <w:r>
        <w:t>5. Docker</w:t>
      </w:r>
    </w:p>
    <w:p>
      <w:pPr>
        <w:pStyle w:val="ListBullet"/>
      </w:pPr>
      <w:r>
        <w:t>Create a reproducible training image/environment.</w:t>
      </w:r>
    </w:p>
    <w:p>
      <w:pPr>
        <w:pStyle w:val="ListBullet"/>
      </w:pPr>
      <w:r>
        <w:t>Create a reproducible inference image containing FastAPI and the serving dependencies.</w:t>
      </w:r>
    </w:p>
    <w:p>
      <w:pPr>
        <w:pStyle w:val="ListBullet"/>
      </w:pPr>
      <w:r>
        <w:t>Keep images small where practical.</w:t>
      </w:r>
    </w:p>
    <w:p>
      <w:pPr>
        <w:pStyle w:val="ListBullet"/>
      </w:pPr>
      <w:r>
        <w:t>Pin important dependency versions.</w:t>
      </w:r>
    </w:p>
    <w:p>
      <w:pPr>
        <w:pStyle w:val="ListBullet"/>
      </w:pPr>
      <w:r>
        <w:t>Do not bake secrets or production credentials into images.</w:t>
      </w:r>
    </w:p>
    <w:p>
      <w:pPr>
        <w:pStyle w:val="ListBullet"/>
      </w:pPr>
      <w:r>
        <w:t>Expose only the required API port.</w:t>
      </w:r>
    </w:p>
    <w:p>
      <w:pPr>
        <w:pStyle w:val="ListBullet"/>
      </w:pPr>
      <w:r>
        <w:t>Add a health check where appropriate.</w:t>
      </w:r>
    </w:p>
    <w:p>
      <w:pPr>
        <w:ind w:left="432"/>
      </w:pPr>
      <w:r>
        <w:rPr>
          <w:rFonts w:ascii="Consolas" w:hAnsi="Consolas"/>
          <w:sz w:val="18"/>
        </w:rPr>
        <w:t>docker/</w:t>
        <w:br/>
        <w:t>├── Dockerfile.training</w:t>
        <w:br/>
        <w:t>└── Dockerfile.inference</w:t>
      </w:r>
    </w:p>
    <w:p>
      <w:pPr>
        <w:pStyle w:val="Heading1"/>
      </w:pPr>
      <w:r>
        <w:t>6. MLflow Infrastructure</w:t>
      </w:r>
    </w:p>
    <w:p>
      <w:r>
        <w:t>Person 1 owns what should be logged; Person 2 owns the infrastructure/configuration required to make MLflow usable.</w:t>
      </w:r>
    </w:p>
    <w:p>
      <w:pPr>
        <w:pStyle w:val="ListBullet"/>
      </w:pPr>
      <w:r>
        <w:t>Configure MLflow tracking.</w:t>
      </w:r>
    </w:p>
    <w:p>
      <w:pPr>
        <w:pStyle w:val="ListBullet"/>
      </w:pPr>
      <w:r>
        <w:t>Configure the model registry.</w:t>
      </w:r>
    </w:p>
    <w:p>
      <w:pPr>
        <w:pStyle w:val="ListBullet"/>
      </w:pPr>
      <w:r>
        <w:t>Ensure Model 1 and Model 2 can be versioned independently.</w:t>
      </w:r>
    </w:p>
    <w:p>
      <w:pPr>
        <w:pStyle w:val="ListBullet"/>
      </w:pPr>
      <w:r>
        <w:t>Define a promotion convention such as candidate/challenger and champion.</w:t>
      </w:r>
    </w:p>
    <w:p>
      <w:pPr>
        <w:pStyle w:val="ListBullet"/>
      </w:pPr>
      <w:r>
        <w:t>Document how the inference service identifies the production model.</w:t>
      </w:r>
    </w:p>
    <w:p>
      <w:pPr>
        <w:pStyle w:val="ListBullet"/>
      </w:pPr>
      <w:r>
        <w:t>Ensure model lineage can be traced to training configuration and git commit where possible.</w:t>
      </w:r>
    </w:p>
    <w:p>
      <w:pPr>
        <w:pStyle w:val="Heading2"/>
      </w:pPr>
      <w:r>
        <w:t>7. Model Promotion Strategy</w:t>
      </w:r>
    </w:p>
    <w:p>
      <w:pPr>
        <w:pStyle w:val="ListBullet"/>
      </w:pPr>
      <w:r>
        <w:t>Never replace production merely because a new model was trained.</w:t>
      </w:r>
    </w:p>
    <w:p>
      <w:pPr>
        <w:pStyle w:val="ListBullet"/>
      </w:pPr>
      <w:r>
        <w:t>Register the new model as a candidate.</w:t>
      </w:r>
    </w:p>
    <w:p>
      <w:pPr>
        <w:pStyle w:val="ListBullet"/>
      </w:pPr>
      <w:r>
        <w:t>Compare the candidate against the currently deployed model.</w:t>
      </w:r>
    </w:p>
    <w:p>
      <w:pPr>
        <w:pStyle w:val="ListBullet"/>
      </w:pPr>
      <w:r>
        <w:t>Require defined quality gates.</w:t>
      </w:r>
    </w:p>
    <w:p>
      <w:pPr>
        <w:pStyle w:val="ListBullet"/>
      </w:pPr>
      <w:r>
        <w:t>Only promote if the candidate passes the agreed thresholds.</w:t>
      </w:r>
    </w:p>
    <w:p>
      <w:pPr>
        <w:pStyle w:val="ListBullet"/>
      </w:pPr>
      <w:r>
        <w:t>Keep the previous production version available for rollback.</w:t>
      </w:r>
    </w:p>
    <w:p>
      <w:pPr>
        <w:ind w:left="432"/>
      </w:pPr>
      <w:r>
        <w:rPr>
          <w:rFonts w:ascii="Consolas" w:hAnsi="Consolas"/>
          <w:sz w:val="18"/>
        </w:rPr>
        <w:t>New candidate → Evaluate → Register → Promote → Deploy</w:t>
        <w:br/>
        <w:t xml:space="preserve">                         ↘ Fail → Reject / keep current champion</w:t>
      </w:r>
    </w:p>
    <w:p>
      <w:pPr>
        <w:pStyle w:val="Heading1"/>
      </w:pPr>
      <w:r>
        <w:t>8. FastAPI Inference Service</w:t>
      </w:r>
    </w:p>
    <w:p>
      <w:pPr>
        <w:pStyle w:val="ListBullet"/>
      </w:pPr>
      <w:r>
        <w:t>Create a simple prediction API.</w:t>
      </w:r>
    </w:p>
    <w:p>
      <w:pPr>
        <w:pStyle w:val="ListBullet"/>
      </w:pPr>
      <w:r>
        <w:t>Load the approved Model 1 and Model 2 from MLflow at startup or through a controlled loading mechanism.</w:t>
      </w:r>
    </w:p>
    <w:p>
      <w:pPr>
        <w:pStyle w:val="ListBullet"/>
      </w:pPr>
      <w:r>
        <w:t>Validate incoming request data.</w:t>
      </w:r>
    </w:p>
    <w:p>
      <w:pPr>
        <w:pStyle w:val="ListBullet"/>
      </w:pPr>
      <w:r>
        <w:t>Run the same feature/preprocessing logic expected by the trained models.</w:t>
      </w:r>
    </w:p>
    <w:p>
      <w:pPr>
        <w:pStyle w:val="ListBullet"/>
      </w:pPr>
      <w:r>
        <w:t>Execute Model 1 first.</w:t>
      </w:r>
    </w:p>
    <w:p>
      <w:pPr>
        <w:pStyle w:val="ListBullet"/>
      </w:pPr>
      <w:r>
        <w:t>Pass Model 1's prediction into Model 2.</w:t>
      </w:r>
    </w:p>
    <w:p>
      <w:pPr>
        <w:pStyle w:val="ListBullet"/>
      </w:pPr>
      <w:r>
        <w:t>Return a stable, documented JSON response.</w:t>
      </w:r>
    </w:p>
    <w:p>
      <w:pPr>
        <w:pStyle w:val="ListBullet"/>
      </w:pPr>
      <w:r>
        <w:t>Add /health and /model-info endpoints.</w:t>
      </w:r>
    </w:p>
    <w:p>
      <w:pPr>
        <w:pStyle w:val="ListBullet"/>
      </w:pPr>
      <w:r>
        <w:t>Log request metadata and prediction metadata without storing sensitive information unnecessarily.</w:t>
      </w:r>
    </w:p>
    <w:p>
      <w:pPr>
        <w:ind w:left="432"/>
      </w:pPr>
      <w:r>
        <w:rPr>
          <w:rFonts w:ascii="Consolas" w:hAnsi="Consolas"/>
          <w:sz w:val="18"/>
        </w:rPr>
        <w:t>src/api/main.py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Endpoint</w:t>
            </w:r>
          </w:p>
        </w:tc>
        <w:tc>
          <w:tcPr>
            <w:tcW w:type="dxa" w:w="4968"/>
            <w:shd w:fill="D9EAF7"/>
          </w:tcPr>
          <w:p>
            <w:r/>
            <w:r>
              <w:rPr>
                <w:b/>
                <w:sz w:val="18"/>
              </w:rPr>
              <w:t>Purpose</w:t>
            </w:r>
          </w:p>
        </w:tc>
      </w:tr>
      <w:tr>
        <w:tc>
          <w:tcPr>
            <w:tcW w:type="dxa" w:w="4968"/>
            <w:vAlign w:val="top"/>
          </w:tcPr>
          <w:p>
            <w:r/>
            <w:r>
              <w:rPr>
                <w:b w:val="0"/>
                <w:sz w:val="18"/>
              </w:rPr>
              <w:t>GET /health</w:t>
            </w:r>
          </w:p>
        </w:tc>
        <w:tc>
          <w:tcPr>
            <w:tcW w:type="dxa" w:w="4968"/>
            <w:vAlign w:val="top"/>
          </w:tcPr>
          <w:p>
            <w:r/>
            <w:r>
              <w:rPr>
                <w:b w:val="0"/>
                <w:sz w:val="18"/>
              </w:rPr>
              <w:t>Verify service is alive</w:t>
            </w:r>
          </w:p>
        </w:tc>
      </w:tr>
      <w:tr>
        <w:tc>
          <w:tcPr>
            <w:tcW w:type="dxa" w:w="4968"/>
            <w:vAlign w:val="top"/>
          </w:tcPr>
          <w:p>
            <w:r/>
            <w:r>
              <w:rPr>
                <w:b w:val="0"/>
                <w:sz w:val="18"/>
              </w:rPr>
              <w:t>GET /model-info</w:t>
            </w:r>
          </w:p>
        </w:tc>
        <w:tc>
          <w:tcPr>
            <w:tcW w:type="dxa" w:w="4968"/>
            <w:vAlign w:val="top"/>
          </w:tcPr>
          <w:p>
            <w:r/>
            <w:r>
              <w:rPr>
                <w:b w:val="0"/>
                <w:sz w:val="18"/>
              </w:rPr>
              <w:t>Return currently loaded model versions/identifiers</w:t>
            </w:r>
          </w:p>
        </w:tc>
      </w:tr>
      <w:tr>
        <w:tc>
          <w:tcPr>
            <w:tcW w:type="dxa" w:w="4968"/>
            <w:vAlign w:val="top"/>
          </w:tcPr>
          <w:p>
            <w:r/>
            <w:r>
              <w:rPr>
                <w:b w:val="0"/>
                <w:sz w:val="18"/>
              </w:rPr>
              <w:t>POST /predict</w:t>
            </w:r>
          </w:p>
        </w:tc>
        <w:tc>
          <w:tcPr>
            <w:tcW w:type="dxa" w:w="4968"/>
            <w:vAlign w:val="top"/>
          </w:tcPr>
          <w:p>
            <w:r/>
            <w:r>
              <w:rPr>
                <w:b w:val="0"/>
                <w:sz w:val="18"/>
              </w:rPr>
              <w:t>Run Model 1 → Model 2 inference</w:t>
            </w:r>
          </w:p>
        </w:tc>
      </w:tr>
    </w:tbl>
    <w:p>
      <w:pPr>
        <w:pStyle w:val="Heading1"/>
      </w:pPr>
      <w:r>
        <w:t>9. API Contract With Person 1</w:t>
      </w:r>
    </w:p>
    <w:p>
      <w:r>
        <w:t>The serving layer depends on a contract that Person 1 must provide.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b/>
                <w:sz w:val="18"/>
              </w:rPr>
              <w:t>Item</w:t>
            </w:r>
          </w:p>
        </w:tc>
        <w:tc>
          <w:tcPr>
            <w:tcW w:type="dxa" w:w="4968"/>
            <w:shd w:fill="D9EAF7"/>
          </w:tcPr>
          <w:p>
            <w:r/>
            <w:r>
              <w:rPr>
                <w:b/>
                <w:sz w:val="18"/>
              </w:rPr>
              <w:t>Requirement</w:t>
            </w:r>
          </w:p>
        </w:tc>
      </w:tr>
      <w:tr>
        <w:tc>
          <w:tcPr>
            <w:tcW w:type="dxa" w:w="4968"/>
            <w:vAlign w:val="top"/>
          </w:tcPr>
          <w:p>
            <w:r/>
            <w:r>
              <w:rPr>
                <w:b w:val="0"/>
                <w:sz w:val="18"/>
              </w:rPr>
              <w:t>Input schema</w:t>
            </w:r>
          </w:p>
        </w:tc>
        <w:tc>
          <w:tcPr>
            <w:tcW w:type="dxa" w:w="4968"/>
            <w:vAlign w:val="top"/>
          </w:tcPr>
          <w:p>
            <w:r/>
            <w:r>
              <w:rPr>
                <w:b w:val="0"/>
                <w:sz w:val="18"/>
              </w:rPr>
              <w:t>Exact fields, types, units, and required history</w:t>
            </w:r>
          </w:p>
        </w:tc>
      </w:tr>
      <w:tr>
        <w:tc>
          <w:tcPr>
            <w:tcW w:type="dxa" w:w="4968"/>
            <w:vAlign w:val="top"/>
          </w:tcPr>
          <w:p>
            <w:r/>
            <w:r>
              <w:rPr>
                <w:b w:val="0"/>
                <w:sz w:val="18"/>
              </w:rPr>
              <w:t>Feature logic</w:t>
            </w:r>
          </w:p>
        </w:tc>
        <w:tc>
          <w:tcPr>
            <w:tcW w:type="dxa" w:w="4968"/>
            <w:vAlign w:val="top"/>
          </w:tcPr>
          <w:p>
            <w:r/>
            <w:r>
              <w:rPr>
                <w:b w:val="0"/>
                <w:sz w:val="18"/>
              </w:rPr>
              <w:t>Exact preprocessing/feature transformation required at inference</w:t>
            </w:r>
          </w:p>
        </w:tc>
      </w:tr>
      <w:tr>
        <w:tc>
          <w:tcPr>
            <w:tcW w:type="dxa" w:w="4968"/>
            <w:vAlign w:val="top"/>
          </w:tcPr>
          <w:p>
            <w:r/>
            <w:r>
              <w:rPr>
                <w:b w:val="0"/>
                <w:sz w:val="18"/>
              </w:rPr>
              <w:t>Model 1 output</w:t>
            </w:r>
          </w:p>
        </w:tc>
        <w:tc>
          <w:tcPr>
            <w:tcW w:type="dxa" w:w="4968"/>
            <w:vAlign w:val="top"/>
          </w:tcPr>
          <w:p>
            <w:r/>
            <w:r>
              <w:rPr>
                <w:b w:val="0"/>
                <w:sz w:val="18"/>
              </w:rPr>
              <w:t>predicted_load with defined units</w:t>
            </w:r>
          </w:p>
        </w:tc>
      </w:tr>
      <w:tr>
        <w:tc>
          <w:tcPr>
            <w:tcW w:type="dxa" w:w="4968"/>
            <w:vAlign w:val="top"/>
          </w:tcPr>
          <w:p>
            <w:r/>
            <w:r>
              <w:rPr>
                <w:b w:val="0"/>
                <w:sz w:val="18"/>
              </w:rPr>
              <w:t>Model 2 input</w:t>
            </w:r>
          </w:p>
        </w:tc>
        <w:tc>
          <w:tcPr>
            <w:tcW w:type="dxa" w:w="4968"/>
            <w:vAlign w:val="top"/>
          </w:tcPr>
          <w:p>
            <w:r/>
            <w:r>
              <w:rPr>
                <w:b w:val="0"/>
                <w:sz w:val="18"/>
              </w:rPr>
              <w:t>predicted_load plus required contextual features</w:t>
            </w:r>
          </w:p>
        </w:tc>
      </w:tr>
      <w:tr>
        <w:tc>
          <w:tcPr>
            <w:tcW w:type="dxa" w:w="4968"/>
            <w:vAlign w:val="top"/>
          </w:tcPr>
          <w:p>
            <w:r/>
            <w:r>
              <w:rPr>
                <w:b w:val="0"/>
                <w:sz w:val="18"/>
              </w:rPr>
              <w:t>Model 2 output</w:t>
            </w:r>
          </w:p>
        </w:tc>
        <w:tc>
          <w:tcPr>
            <w:tcW w:type="dxa" w:w="4968"/>
            <w:vAlign w:val="top"/>
          </w:tcPr>
          <w:p>
            <w:r/>
            <w:r>
              <w:rPr>
                <w:b w:val="0"/>
                <w:sz w:val="18"/>
              </w:rPr>
              <w:t>peak_probability and is_peak</w:t>
            </w:r>
          </w:p>
        </w:tc>
      </w:tr>
      <w:tr>
        <w:tc>
          <w:tcPr>
            <w:tcW w:type="dxa" w:w="4968"/>
            <w:vAlign w:val="top"/>
          </w:tcPr>
          <w:p>
            <w:r/>
            <w:r>
              <w:rPr>
                <w:b w:val="0"/>
                <w:sz w:val="18"/>
              </w:rPr>
              <w:t>Versioning</w:t>
            </w:r>
          </w:p>
        </w:tc>
        <w:tc>
          <w:tcPr>
            <w:tcW w:type="dxa" w:w="4968"/>
            <w:vAlign w:val="top"/>
          </w:tcPr>
          <w:p>
            <w:r/>
            <w:r>
              <w:rPr>
                <w:b w:val="0"/>
                <w:sz w:val="18"/>
              </w:rPr>
              <w:t>Registered model identifiers/aliases</w:t>
            </w:r>
          </w:p>
        </w:tc>
      </w:tr>
      <w:tr>
        <w:tc>
          <w:tcPr>
            <w:tcW w:type="dxa" w:w="4968"/>
            <w:vAlign w:val="top"/>
          </w:tcPr>
          <w:p>
            <w:r/>
            <w:r>
              <w:rPr>
                <w:b w:val="0"/>
                <w:sz w:val="18"/>
              </w:rPr>
              <w:t>Example</w:t>
            </w:r>
          </w:p>
        </w:tc>
        <w:tc>
          <w:tcPr>
            <w:tcW w:type="dxa" w:w="4968"/>
            <w:vAlign w:val="top"/>
          </w:tcPr>
          <w:p>
            <w:r/>
            <w:r>
              <w:rPr>
                <w:b w:val="0"/>
                <w:sz w:val="18"/>
              </w:rPr>
              <w:t>Known input + expected output for integration testing</w:t>
            </w:r>
          </w:p>
        </w:tc>
      </w:tr>
    </w:tbl>
    <w:p>
      <w:pPr>
        <w:pStyle w:val="Heading1"/>
      </w:pPr>
      <w:r>
        <w:t>10. Deployment</w:t>
      </w:r>
    </w:p>
    <w:p>
      <w:pPr>
        <w:pStyle w:val="ListBullet"/>
      </w:pPr>
      <w:r>
        <w:t>Choose a simple cloud/container deployment target approved by the team/professor.</w:t>
      </w:r>
    </w:p>
    <w:p>
      <w:pPr>
        <w:pStyle w:val="ListBullet"/>
      </w:pPr>
      <w:r>
        <w:t>Build the inference Docker image.</w:t>
      </w:r>
    </w:p>
    <w:p>
      <w:pPr>
        <w:pStyle w:val="ListBullet"/>
      </w:pPr>
      <w:r>
        <w:t>Publish the image to a container registry if required.</w:t>
      </w:r>
    </w:p>
    <w:p>
      <w:pPr>
        <w:pStyle w:val="ListBullet"/>
      </w:pPr>
      <w:r>
        <w:t>Deploy the container.</w:t>
      </w:r>
    </w:p>
    <w:p>
      <w:pPr>
        <w:pStyle w:val="ListBullet"/>
      </w:pPr>
      <w:r>
        <w:t>Configure environment variables/secrets securely.</w:t>
      </w:r>
    </w:p>
    <w:p>
      <w:pPr>
        <w:pStyle w:val="ListBullet"/>
      </w:pPr>
      <w:r>
        <w:t>Run smoke tests after deployment.</w:t>
      </w:r>
    </w:p>
    <w:p>
      <w:pPr>
        <w:pStyle w:val="ListBullet"/>
      </w:pPr>
      <w:r>
        <w:t>Provide rollback instructions.</w:t>
      </w:r>
    </w:p>
    <w:p>
      <w:pPr>
        <w:pStyle w:val="ListBullet"/>
      </w:pPr>
      <w:r>
        <w:t>Document the deployment process so another person can reproduce it.</w:t>
      </w:r>
    </w:p>
    <w:p>
      <w:pPr>
        <w:pStyle w:val="Heading1"/>
      </w:pPr>
      <w:r>
        <w:t>11. Monitoring</w:t>
      </w:r>
    </w:p>
    <w:p>
      <w:r>
        <w:t>Monitoring should demonstrate that the deployed system can detect changes in incoming data, predictions, and eventually model quality.</w:t>
      </w:r>
    </w:p>
    <w:p>
      <w:pPr>
        <w:pStyle w:val="ListBullet"/>
      </w:pPr>
      <w:r>
        <w:t>Monitor feature/data drift between training/reference data and production data.</w:t>
      </w:r>
    </w:p>
    <w:p>
      <w:pPr>
        <w:pStyle w:val="ListBullet"/>
      </w:pPr>
      <w:r>
        <w:t>Monitor prediction distribution drift.</w:t>
      </w:r>
    </w:p>
    <w:p>
      <w:pPr>
        <w:pStyle w:val="ListBullet"/>
      </w:pPr>
      <w:r>
        <w:t>When actual labels become available, calculate production performance such as MAE/RMSE for forecasting and precision/recall/F1 for peak classification.</w:t>
      </w:r>
    </w:p>
    <w:p>
      <w:pPr>
        <w:pStyle w:val="ListBullet"/>
      </w:pPr>
      <w:r>
        <w:t>Record monitoring results with timestamps and model versions.</w:t>
      </w:r>
    </w:p>
    <w:p>
      <w:pPr>
        <w:pStyle w:val="ListBullet"/>
      </w:pPr>
      <w:r>
        <w:t>Define thresholds that trigger an alert or retraining workflow.</w:t>
      </w:r>
    </w:p>
    <w:p>
      <w:pPr>
        <w:pStyle w:val="ListBullet"/>
      </w:pPr>
      <w:r>
        <w:t>Create a simple dashboard/report suitable for demonstration.</w:t>
      </w:r>
    </w:p>
    <w:p>
      <w:pPr>
        <w:pStyle w:val="Heading1"/>
      </w:pPr>
      <w:r>
        <w:t>12. Drift → Retraining Workflow</w:t>
      </w:r>
    </w:p>
    <w:p>
      <w:pPr>
        <w:ind w:left="432"/>
      </w:pPr>
      <w:r>
        <w:rPr>
          <w:rFonts w:ascii="Consolas" w:hAnsi="Consolas"/>
          <w:sz w:val="18"/>
        </w:rPr>
        <w:t>Production data</w:t>
        <w:br/>
        <w:t xml:space="preserve">     ↓</w:t>
        <w:br/>
        <w:t>Drift / performance check</w:t>
        <w:br/>
        <w:t xml:space="preserve">     ↓</w:t>
        <w:br/>
        <w:t>Threshold exceeded?</w:t>
        <w:br/>
        <w:t xml:space="preserve">     ↓</w:t>
        <w:br/>
        <w:t>Retraining workflow</w:t>
        <w:br/>
        <w:t xml:space="preserve">     ↓</w:t>
        <w:br/>
        <w:t>Person 1 training pipeline</w:t>
        <w:br/>
        <w:t xml:space="preserve">     ↓</w:t>
        <w:br/>
        <w:t>Candidate Model 1 + Model 2</w:t>
        <w:br/>
        <w:t xml:space="preserve">     ↓</w:t>
        <w:br/>
        <w:t>Evaluation against quality gates</w:t>
        <w:br/>
        <w:t xml:space="preserve">     ↓</w:t>
        <w:br/>
        <w:t>MLflow registry</w:t>
        <w:br/>
        <w:t xml:space="preserve">     ↓</w:t>
        <w:br/>
        <w:t>Promote only if approved</w:t>
        <w:br/>
        <w:t xml:space="preserve">     ↓</w:t>
        <w:br/>
        <w:t>Build/deploy new inference image or reload approved models</w:t>
        <w:br/>
        <w:t xml:space="preserve">     ↓</w:t>
        <w:br/>
        <w:t>Post-deployment smoke test</w:t>
      </w:r>
    </w:p>
    <w:p>
      <w:pPr>
        <w:pStyle w:val="ListBullet"/>
      </w:pPr>
      <w:r>
        <w:t>Do not automatically promote a model solely because drift occurred.</w:t>
      </w:r>
    </w:p>
    <w:p>
      <w:pPr>
        <w:pStyle w:val="ListBullet"/>
      </w:pPr>
      <w:r>
        <w:t>Drift should trigger investigation/retraining; performance gates decide promotion.</w:t>
      </w:r>
    </w:p>
    <w:p>
      <w:pPr>
        <w:pStyle w:val="ListBullet"/>
      </w:pPr>
      <w:r>
        <w:t>Keep the previous champion available for rollback.</w:t>
      </w:r>
    </w:p>
    <w:p>
      <w:pPr>
        <w:pStyle w:val="ListBullet"/>
      </w:pPr>
      <w:r>
        <w:t>Record why the model was replaced and which data/model version caused the change.</w:t>
      </w:r>
    </w:p>
    <w:p>
      <w:pPr>
        <w:pStyle w:val="Heading1"/>
      </w:pPr>
      <w:r>
        <w:t>13. GitHub Actions Workflows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Workflow</w:t>
            </w:r>
          </w:p>
        </w:tc>
        <w:tc>
          <w:tcPr>
            <w:tcW w:type="dxa" w:w="3312"/>
            <w:shd w:fill="D9EAF7"/>
          </w:tcPr>
          <w:p>
            <w:r/>
            <w:r>
              <w:rPr>
                <w:b/>
                <w:sz w:val="18"/>
              </w:rPr>
              <w:t>Trigger</w:t>
            </w:r>
          </w:p>
        </w:tc>
        <w:tc>
          <w:tcPr>
            <w:tcW w:type="dxa" w:w="3312"/>
            <w:shd w:fill="D9EAF7"/>
          </w:tcPr>
          <w:p>
            <w:r/>
            <w:r>
              <w:rPr>
                <w:b/>
                <w:sz w:val="18"/>
              </w:rPr>
              <w:t>Purpose</w:t>
            </w:r>
          </w:p>
        </w:tc>
      </w:tr>
      <w:tr>
        <w:tc>
          <w:tcPr>
            <w:tcW w:type="dxa" w:w="3312"/>
            <w:vAlign w:val="top"/>
          </w:tcPr>
          <w:p>
            <w:r/>
            <w:r>
              <w:rPr>
                <w:b w:val="0"/>
                <w:sz w:val="18"/>
              </w:rPr>
              <w:t>ci.yml</w:t>
            </w:r>
          </w:p>
        </w:tc>
        <w:tc>
          <w:tcPr>
            <w:tcW w:type="dxa" w:w="3312"/>
            <w:vAlign w:val="top"/>
          </w:tcPr>
          <w:p>
            <w:r/>
            <w:r>
              <w:rPr>
                <w:b w:val="0"/>
                <w:sz w:val="18"/>
              </w:rPr>
              <w:t>Pull request</w:t>
            </w:r>
          </w:p>
        </w:tc>
        <w:tc>
          <w:tcPr>
            <w:tcW w:type="dxa" w:w="3312"/>
            <w:vAlign w:val="top"/>
          </w:tcPr>
          <w:p>
            <w:r/>
            <w:r>
              <w:rPr>
                <w:b w:val="0"/>
                <w:sz w:val="18"/>
              </w:rPr>
              <w:t>Lint, unit tests, contract tests, Docker build</w:t>
            </w:r>
          </w:p>
        </w:tc>
      </w:tr>
      <w:tr>
        <w:tc>
          <w:tcPr>
            <w:tcW w:type="dxa" w:w="3312"/>
            <w:vAlign w:val="top"/>
          </w:tcPr>
          <w:p>
            <w:r/>
            <w:r>
              <w:rPr>
                <w:b w:val="0"/>
                <w:sz w:val="18"/>
              </w:rPr>
              <w:t>train.yml</w:t>
            </w:r>
          </w:p>
        </w:tc>
        <w:tc>
          <w:tcPr>
            <w:tcW w:type="dxa" w:w="3312"/>
            <w:vAlign w:val="top"/>
          </w:tcPr>
          <w:p>
            <w:r/>
            <w:r>
              <w:rPr>
                <w:b w:val="0"/>
                <w:sz w:val="18"/>
              </w:rPr>
              <w:t>Manual/scheduled/drift trigger</w:t>
            </w:r>
          </w:p>
        </w:tc>
        <w:tc>
          <w:tcPr>
            <w:tcW w:type="dxa" w:w="3312"/>
            <w:vAlign w:val="top"/>
          </w:tcPr>
          <w:p>
            <w:r/>
            <w:r>
              <w:rPr>
                <w:b w:val="0"/>
                <w:sz w:val="18"/>
              </w:rPr>
              <w:t>Run reproducible training and register candidate</w:t>
            </w:r>
          </w:p>
        </w:tc>
      </w:tr>
      <w:tr>
        <w:tc>
          <w:tcPr>
            <w:tcW w:type="dxa" w:w="3312"/>
            <w:vAlign w:val="top"/>
          </w:tcPr>
          <w:p>
            <w:r/>
            <w:r>
              <w:rPr>
                <w:b w:val="0"/>
                <w:sz w:val="18"/>
              </w:rPr>
              <w:t>deploy.yml</w:t>
            </w:r>
          </w:p>
        </w:tc>
        <w:tc>
          <w:tcPr>
            <w:tcW w:type="dxa" w:w="3312"/>
            <w:vAlign w:val="top"/>
          </w:tcPr>
          <w:p>
            <w:r/>
            <w:r>
              <w:rPr>
                <w:b w:val="0"/>
                <w:sz w:val="18"/>
              </w:rPr>
              <w:t>Approved model / main / release</w:t>
            </w:r>
          </w:p>
        </w:tc>
        <w:tc>
          <w:tcPr>
            <w:tcW w:type="dxa" w:w="3312"/>
            <w:vAlign w:val="top"/>
          </w:tcPr>
          <w:p>
            <w:r/>
            <w:r>
              <w:rPr>
                <w:b w:val="0"/>
                <w:sz w:val="18"/>
              </w:rPr>
              <w:t>Build, deploy, smoke test</w:t>
            </w:r>
          </w:p>
        </w:tc>
      </w:tr>
      <w:tr>
        <w:tc>
          <w:tcPr>
            <w:tcW w:type="dxa" w:w="3312"/>
            <w:vAlign w:val="top"/>
          </w:tcPr>
          <w:p>
            <w:r/>
            <w:r>
              <w:rPr>
                <w:b w:val="0"/>
                <w:sz w:val="18"/>
              </w:rPr>
              <w:t>monitor.yml</w:t>
            </w:r>
          </w:p>
        </w:tc>
        <w:tc>
          <w:tcPr>
            <w:tcW w:type="dxa" w:w="3312"/>
            <w:vAlign w:val="top"/>
          </w:tcPr>
          <w:p>
            <w:r/>
            <w:r>
              <w:rPr>
                <w:b w:val="0"/>
                <w:sz w:val="18"/>
              </w:rPr>
              <w:t>Scheduled</w:t>
            </w:r>
          </w:p>
        </w:tc>
        <w:tc>
          <w:tcPr>
            <w:tcW w:type="dxa" w:w="3312"/>
            <w:vAlign w:val="top"/>
          </w:tcPr>
          <w:p>
            <w:r/>
            <w:r>
              <w:rPr>
                <w:b w:val="0"/>
                <w:sz w:val="18"/>
              </w:rPr>
              <w:t>Run drift/performance monitoring and trigger appropriate action</w:t>
            </w:r>
          </w:p>
        </w:tc>
      </w:tr>
    </w:tbl>
    <w:p>
      <w:pPr>
        <w:pStyle w:val="Heading1"/>
      </w:pPr>
      <w:r>
        <w:t>14. Files Primarily Owned by Person 2</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Path</w:t>
            </w:r>
          </w:p>
        </w:tc>
        <w:tc>
          <w:tcPr>
            <w:tcW w:type="dxa" w:w="3312"/>
            <w:shd w:fill="D9EAF7"/>
          </w:tcPr>
          <w:p>
            <w:r/>
            <w:r>
              <w:rPr>
                <w:b/>
                <w:sz w:val="18"/>
              </w:rPr>
              <w:t>Ownership</w:t>
            </w:r>
          </w:p>
        </w:tc>
        <w:tc>
          <w:tcPr>
            <w:tcW w:type="dxa" w:w="3312"/>
            <w:shd w:fill="D9EAF7"/>
          </w:tcPr>
          <w:p>
            <w:r/>
            <w:r>
              <w:rPr>
                <w:b/>
                <w:sz w:val="18"/>
              </w:rPr>
              <w:t>Purpose</w:t>
            </w:r>
          </w:p>
        </w:tc>
      </w:tr>
      <w:tr>
        <w:tc>
          <w:tcPr>
            <w:tcW w:type="dxa" w:w="3312"/>
            <w:vAlign w:val="top"/>
          </w:tcPr>
          <w:p>
            <w:r/>
            <w:r>
              <w:rPr>
                <w:b w:val="0"/>
                <w:sz w:val="18"/>
              </w:rPr>
              <w:t>.github/workflows/</w:t>
            </w:r>
          </w:p>
        </w:tc>
        <w:tc>
          <w:tcPr>
            <w:tcW w:type="dxa" w:w="3312"/>
            <w:vAlign w:val="top"/>
          </w:tcPr>
          <w:p>
            <w:r/>
            <w:r>
              <w:rPr>
                <w:b w:val="0"/>
                <w:sz w:val="18"/>
              </w:rPr>
              <w:t>Primary</w:t>
            </w:r>
          </w:p>
        </w:tc>
        <w:tc>
          <w:tcPr>
            <w:tcW w:type="dxa" w:w="3312"/>
            <w:vAlign w:val="top"/>
          </w:tcPr>
          <w:p>
            <w:r/>
            <w:r>
              <w:rPr>
                <w:b w:val="0"/>
                <w:sz w:val="18"/>
              </w:rPr>
              <w:t>CI/CD/retraining workflows</w:t>
            </w:r>
          </w:p>
        </w:tc>
      </w:tr>
      <w:tr>
        <w:tc>
          <w:tcPr>
            <w:tcW w:type="dxa" w:w="3312"/>
            <w:vAlign w:val="top"/>
          </w:tcPr>
          <w:p>
            <w:r/>
            <w:r>
              <w:rPr>
                <w:b w:val="0"/>
                <w:sz w:val="18"/>
              </w:rPr>
              <w:t>docker/</w:t>
            </w:r>
          </w:p>
        </w:tc>
        <w:tc>
          <w:tcPr>
            <w:tcW w:type="dxa" w:w="3312"/>
            <w:vAlign w:val="top"/>
          </w:tcPr>
          <w:p>
            <w:r/>
            <w:r>
              <w:rPr>
                <w:b w:val="0"/>
                <w:sz w:val="18"/>
              </w:rPr>
              <w:t>Primary</w:t>
            </w:r>
          </w:p>
        </w:tc>
        <w:tc>
          <w:tcPr>
            <w:tcW w:type="dxa" w:w="3312"/>
            <w:vAlign w:val="top"/>
          </w:tcPr>
          <w:p>
            <w:r/>
            <w:r>
              <w:rPr>
                <w:b w:val="0"/>
                <w:sz w:val="18"/>
              </w:rPr>
              <w:t>Dockerfiles and container setup</w:t>
            </w:r>
          </w:p>
        </w:tc>
      </w:tr>
      <w:tr>
        <w:tc>
          <w:tcPr>
            <w:tcW w:type="dxa" w:w="3312"/>
            <w:vAlign w:val="top"/>
          </w:tcPr>
          <w:p>
            <w:r/>
            <w:r>
              <w:rPr>
                <w:b w:val="0"/>
                <w:sz w:val="18"/>
              </w:rPr>
              <w:t>src/api/</w:t>
            </w:r>
          </w:p>
        </w:tc>
        <w:tc>
          <w:tcPr>
            <w:tcW w:type="dxa" w:w="3312"/>
            <w:vAlign w:val="top"/>
          </w:tcPr>
          <w:p>
            <w:r/>
            <w:r>
              <w:rPr>
                <w:b w:val="0"/>
                <w:sz w:val="18"/>
              </w:rPr>
              <w:t>Primary</w:t>
            </w:r>
          </w:p>
        </w:tc>
        <w:tc>
          <w:tcPr>
            <w:tcW w:type="dxa" w:w="3312"/>
            <w:vAlign w:val="top"/>
          </w:tcPr>
          <w:p>
            <w:r/>
            <w:r>
              <w:rPr>
                <w:b w:val="0"/>
                <w:sz w:val="18"/>
              </w:rPr>
              <w:t>FastAPI inference service</w:t>
            </w:r>
          </w:p>
        </w:tc>
      </w:tr>
      <w:tr>
        <w:tc>
          <w:tcPr>
            <w:tcW w:type="dxa" w:w="3312"/>
            <w:vAlign w:val="top"/>
          </w:tcPr>
          <w:p>
            <w:r/>
            <w:r>
              <w:rPr>
                <w:b w:val="0"/>
                <w:sz w:val="18"/>
              </w:rPr>
              <w:t>src/monitoring/</w:t>
            </w:r>
          </w:p>
        </w:tc>
        <w:tc>
          <w:tcPr>
            <w:tcW w:type="dxa" w:w="3312"/>
            <w:vAlign w:val="top"/>
          </w:tcPr>
          <w:p>
            <w:r/>
            <w:r>
              <w:rPr>
                <w:b w:val="0"/>
                <w:sz w:val="18"/>
              </w:rPr>
              <w:t>Primary</w:t>
            </w:r>
          </w:p>
        </w:tc>
        <w:tc>
          <w:tcPr>
            <w:tcW w:type="dxa" w:w="3312"/>
            <w:vAlign w:val="top"/>
          </w:tcPr>
          <w:p>
            <w:r/>
            <w:r>
              <w:rPr>
                <w:b w:val="0"/>
                <w:sz w:val="18"/>
              </w:rPr>
              <w:t>Drift/performance monitoring</w:t>
            </w:r>
          </w:p>
        </w:tc>
      </w:tr>
      <w:tr>
        <w:tc>
          <w:tcPr>
            <w:tcW w:type="dxa" w:w="3312"/>
            <w:vAlign w:val="top"/>
          </w:tcPr>
          <w:p>
            <w:r/>
            <w:r>
              <w:rPr>
                <w:b w:val="0"/>
                <w:sz w:val="18"/>
              </w:rPr>
              <w:t>deployment/</w:t>
            </w:r>
          </w:p>
        </w:tc>
        <w:tc>
          <w:tcPr>
            <w:tcW w:type="dxa" w:w="3312"/>
            <w:vAlign w:val="top"/>
          </w:tcPr>
          <w:p>
            <w:r/>
            <w:r>
              <w:rPr>
                <w:b w:val="0"/>
                <w:sz w:val="18"/>
              </w:rPr>
              <w:t>Primary</w:t>
            </w:r>
          </w:p>
        </w:tc>
        <w:tc>
          <w:tcPr>
            <w:tcW w:type="dxa" w:w="3312"/>
            <w:vAlign w:val="top"/>
          </w:tcPr>
          <w:p>
            <w:r/>
            <w:r>
              <w:rPr>
                <w:b w:val="0"/>
                <w:sz w:val="18"/>
              </w:rPr>
              <w:t>Deployment configuration/scripts</w:t>
            </w:r>
          </w:p>
        </w:tc>
      </w:tr>
      <w:tr>
        <w:tc>
          <w:tcPr>
            <w:tcW w:type="dxa" w:w="3312"/>
            <w:vAlign w:val="top"/>
          </w:tcPr>
          <w:p>
            <w:r/>
            <w:r>
              <w:rPr>
                <w:b w:val="0"/>
                <w:sz w:val="18"/>
              </w:rPr>
              <w:t>docker-compose.yml</w:t>
            </w:r>
          </w:p>
        </w:tc>
        <w:tc>
          <w:tcPr>
            <w:tcW w:type="dxa" w:w="3312"/>
            <w:vAlign w:val="top"/>
          </w:tcPr>
          <w:p>
            <w:r/>
            <w:r>
              <w:rPr>
                <w:b w:val="0"/>
                <w:sz w:val="18"/>
              </w:rPr>
              <w:t>Primary</w:t>
            </w:r>
          </w:p>
        </w:tc>
        <w:tc>
          <w:tcPr>
            <w:tcW w:type="dxa" w:w="3312"/>
            <w:vAlign w:val="top"/>
          </w:tcPr>
          <w:p>
            <w:r/>
            <w:r>
              <w:rPr>
                <w:b w:val="0"/>
                <w:sz w:val="18"/>
              </w:rPr>
              <w:t>Local multi-service integration</w:t>
            </w:r>
          </w:p>
        </w:tc>
      </w:tr>
      <w:tr>
        <w:tc>
          <w:tcPr>
            <w:tcW w:type="dxa" w:w="3312"/>
            <w:vAlign w:val="top"/>
          </w:tcPr>
          <w:p>
            <w:r/>
            <w:r>
              <w:rPr>
                <w:b w:val="0"/>
                <w:sz w:val="18"/>
              </w:rPr>
              <w:t>tests/api/</w:t>
            </w:r>
          </w:p>
        </w:tc>
        <w:tc>
          <w:tcPr>
            <w:tcW w:type="dxa" w:w="3312"/>
            <w:vAlign w:val="top"/>
          </w:tcPr>
          <w:p>
            <w:r/>
            <w:r>
              <w:rPr>
                <w:b w:val="0"/>
                <w:sz w:val="18"/>
              </w:rPr>
              <w:t>Primary</w:t>
            </w:r>
          </w:p>
        </w:tc>
        <w:tc>
          <w:tcPr>
            <w:tcW w:type="dxa" w:w="3312"/>
            <w:vAlign w:val="top"/>
          </w:tcPr>
          <w:p>
            <w:r/>
            <w:r>
              <w:rPr>
                <w:b w:val="0"/>
                <w:sz w:val="18"/>
              </w:rPr>
              <w:t>API tests</w:t>
            </w:r>
          </w:p>
        </w:tc>
      </w:tr>
      <w:tr>
        <w:tc>
          <w:tcPr>
            <w:tcW w:type="dxa" w:w="3312"/>
            <w:vAlign w:val="top"/>
          </w:tcPr>
          <w:p>
            <w:r/>
            <w:r>
              <w:rPr>
                <w:b w:val="0"/>
                <w:sz w:val="18"/>
              </w:rPr>
              <w:t>tests/integration/</w:t>
            </w:r>
          </w:p>
        </w:tc>
        <w:tc>
          <w:tcPr>
            <w:tcW w:type="dxa" w:w="3312"/>
            <w:vAlign w:val="top"/>
          </w:tcPr>
          <w:p>
            <w:r/>
            <w:r>
              <w:rPr>
                <w:b w:val="0"/>
                <w:sz w:val="18"/>
              </w:rPr>
              <w:t>Primary</w:t>
            </w:r>
          </w:p>
        </w:tc>
        <w:tc>
          <w:tcPr>
            <w:tcW w:type="dxa" w:w="3312"/>
            <w:vAlign w:val="top"/>
          </w:tcPr>
          <w:p>
            <w:r/>
            <w:r>
              <w:rPr>
                <w:b w:val="0"/>
                <w:sz w:val="18"/>
              </w:rPr>
              <w:t>End-to-end integration tests</w:t>
            </w:r>
          </w:p>
        </w:tc>
      </w:tr>
    </w:tbl>
    <w:p>
      <w:pPr>
        <w:pStyle w:val="Heading1"/>
      </w:pPr>
      <w:r>
        <w:t>15. Testing Responsibilities</w:t>
      </w:r>
    </w:p>
    <w:p>
      <w:pPr>
        <w:pStyle w:val="ListBullet"/>
      </w:pPr>
      <w:r>
        <w:t>Test FastAPI health endpoint.</w:t>
      </w:r>
    </w:p>
    <w:p>
      <w:pPr>
        <w:pStyle w:val="ListBullet"/>
      </w:pPr>
      <w:r>
        <w:t>Test valid and invalid prediction requests.</w:t>
      </w:r>
    </w:p>
    <w:p>
      <w:pPr>
        <w:pStyle w:val="ListBullet"/>
      </w:pPr>
      <w:r>
        <w:t>Test that Model 1 output is passed correctly to Model 2.</w:t>
      </w:r>
    </w:p>
    <w:p>
      <w:pPr>
        <w:pStyle w:val="ListBullet"/>
      </w:pPr>
      <w:r>
        <w:t>Test model-loading failure behavior.</w:t>
      </w:r>
    </w:p>
    <w:p>
      <w:pPr>
        <w:pStyle w:val="ListBullet"/>
      </w:pPr>
      <w:r>
        <w:t>Test Docker image builds.</w:t>
      </w:r>
    </w:p>
    <w:p>
      <w:pPr>
        <w:pStyle w:val="ListBullet"/>
      </w:pPr>
      <w:r>
        <w:t>Test that CI catches intentionally broken code.</w:t>
      </w:r>
    </w:p>
    <w:p>
      <w:pPr>
        <w:pStyle w:val="ListBullet"/>
      </w:pPr>
      <w:r>
        <w:t>Create a lightweight end-to-end test using a tiny fixture model/data sample.</w:t>
      </w:r>
    </w:p>
    <w:p>
      <w:pPr>
        <w:pStyle w:val="ListBullet"/>
      </w:pPr>
      <w:r>
        <w:t>Test monitoring logic using synthetic drifted distributions.</w:t>
      </w:r>
    </w:p>
    <w:p>
      <w:pPr>
        <w:pStyle w:val="Heading1"/>
      </w:pPr>
      <w:r>
        <w:t>16. Security and Reliability</w:t>
      </w:r>
    </w:p>
    <w:p>
      <w:pPr>
        <w:pStyle w:val="ListBullet"/>
      </w:pPr>
      <w:r>
        <w:t>Never store secrets in GitHub source files.</w:t>
      </w:r>
    </w:p>
    <w:p>
      <w:pPr>
        <w:pStyle w:val="ListBullet"/>
      </w:pPr>
      <w:r>
        <w:t>Use GitHub Secrets or the deployment platform's secret manager.</w:t>
      </w:r>
    </w:p>
    <w:p>
      <w:pPr>
        <w:pStyle w:val="ListBullet"/>
      </w:pPr>
      <w:r>
        <w:t>Do not expose MLflow or administrative services publicly unless necessary and secured.</w:t>
      </w:r>
    </w:p>
    <w:p>
      <w:pPr>
        <w:pStyle w:val="ListBullet"/>
      </w:pPr>
      <w:r>
        <w:t>Validate API inputs.</w:t>
      </w:r>
    </w:p>
    <w:p>
      <w:pPr>
        <w:pStyle w:val="ListBullet"/>
      </w:pPr>
      <w:r>
        <w:t>Set reasonable request/resource limits where possible.</w:t>
      </w:r>
    </w:p>
    <w:p>
      <w:pPr>
        <w:pStyle w:val="ListBullet"/>
      </w:pPr>
      <w:r>
        <w:t>Log failures clearly.</w:t>
      </w:r>
    </w:p>
    <w:p>
      <w:pPr>
        <w:pStyle w:val="ListBullet"/>
      </w:pPr>
      <w:r>
        <w:t>Provide rollback to the previous model version.</w:t>
      </w:r>
    </w:p>
    <w:p>
      <w:pPr>
        <w:pStyle w:val="Heading1"/>
      </w:pPr>
      <w:r>
        <w:t>17.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18"/>
              </w:rPr>
              <w:t>Phase</w:t>
            </w:r>
          </w:p>
        </w:tc>
        <w:tc>
          <w:tcPr>
            <w:tcW w:type="dxa" w:w="3312"/>
            <w:shd w:fill="D9EAF7"/>
          </w:tcPr>
          <w:p>
            <w:r/>
            <w:r>
              <w:rPr>
                <w:b/>
                <w:sz w:val="18"/>
              </w:rPr>
              <w:t>Person 2 Deliverable</w:t>
            </w:r>
          </w:p>
        </w:tc>
        <w:tc>
          <w:tcPr>
            <w:tcW w:type="dxa" w:w="3312"/>
            <w:shd w:fill="D9EAF7"/>
          </w:tcPr>
          <w:p>
            <w:r/>
            <w:r>
              <w:rPr>
                <w:b/>
                <w:sz w:val="18"/>
              </w:rPr>
              <w:t>Definition of Done</w:t>
            </w:r>
          </w:p>
        </w:tc>
      </w:tr>
      <w:tr>
        <w:tc>
          <w:tcPr>
            <w:tcW w:type="dxa" w:w="3312"/>
            <w:vAlign w:val="top"/>
          </w:tcPr>
          <w:p>
            <w:r/>
            <w:r>
              <w:rPr>
                <w:b w:val="0"/>
                <w:sz w:val="18"/>
              </w:rPr>
              <w:t>1. GitHub</w:t>
            </w:r>
          </w:p>
        </w:tc>
        <w:tc>
          <w:tcPr>
            <w:tcW w:type="dxa" w:w="3312"/>
            <w:vAlign w:val="top"/>
          </w:tcPr>
          <w:p>
            <w:r/>
            <w:r>
              <w:rPr>
                <w:b w:val="0"/>
                <w:sz w:val="18"/>
              </w:rPr>
              <w:t>Repo structure + branch/PR workflow</w:t>
            </w:r>
          </w:p>
        </w:tc>
        <w:tc>
          <w:tcPr>
            <w:tcW w:type="dxa" w:w="3312"/>
            <w:vAlign w:val="top"/>
          </w:tcPr>
          <w:p>
            <w:r/>
            <w:r>
              <w:rPr>
                <w:b w:val="0"/>
                <w:sz w:val="18"/>
              </w:rPr>
              <w:t>Both people can work independently and merge through PRs</w:t>
            </w:r>
          </w:p>
        </w:tc>
      </w:tr>
      <w:tr>
        <w:tc>
          <w:tcPr>
            <w:tcW w:type="dxa" w:w="3312"/>
            <w:vAlign w:val="top"/>
          </w:tcPr>
          <w:p>
            <w:r/>
            <w:r>
              <w:rPr>
                <w:b w:val="0"/>
                <w:sz w:val="18"/>
              </w:rPr>
              <w:t>2. CI</w:t>
            </w:r>
          </w:p>
        </w:tc>
        <w:tc>
          <w:tcPr>
            <w:tcW w:type="dxa" w:w="3312"/>
            <w:vAlign w:val="top"/>
          </w:tcPr>
          <w:p>
            <w:r/>
            <w:r>
              <w:rPr>
                <w:b w:val="0"/>
                <w:sz w:val="18"/>
              </w:rPr>
              <w:t>GitHub Actions CI</w:t>
            </w:r>
          </w:p>
        </w:tc>
        <w:tc>
          <w:tcPr>
            <w:tcW w:type="dxa" w:w="3312"/>
            <w:vAlign w:val="top"/>
          </w:tcPr>
          <w:p>
            <w:r/>
            <w:r>
              <w:rPr>
                <w:b w:val="0"/>
                <w:sz w:val="18"/>
              </w:rPr>
              <w:t>PR automatically runs tests and Docker build</w:t>
            </w:r>
          </w:p>
        </w:tc>
      </w:tr>
      <w:tr>
        <w:tc>
          <w:tcPr>
            <w:tcW w:type="dxa" w:w="3312"/>
            <w:vAlign w:val="top"/>
          </w:tcPr>
          <w:p>
            <w:r/>
            <w:r>
              <w:rPr>
                <w:b w:val="0"/>
                <w:sz w:val="18"/>
              </w:rPr>
              <w:t>3. Docker</w:t>
            </w:r>
          </w:p>
        </w:tc>
        <w:tc>
          <w:tcPr>
            <w:tcW w:type="dxa" w:w="3312"/>
            <w:vAlign w:val="top"/>
          </w:tcPr>
          <w:p>
            <w:r/>
            <w:r>
              <w:rPr>
                <w:b w:val="0"/>
                <w:sz w:val="18"/>
              </w:rPr>
              <w:t>Training + inference images</w:t>
            </w:r>
          </w:p>
        </w:tc>
        <w:tc>
          <w:tcPr>
            <w:tcW w:type="dxa" w:w="3312"/>
            <w:vAlign w:val="top"/>
          </w:tcPr>
          <w:p>
            <w:r/>
            <w:r>
              <w:rPr>
                <w:b w:val="0"/>
                <w:sz w:val="18"/>
              </w:rPr>
              <w:t>Clean environment can reproduce the pipeline</w:t>
            </w:r>
          </w:p>
        </w:tc>
      </w:tr>
      <w:tr>
        <w:tc>
          <w:tcPr>
            <w:tcW w:type="dxa" w:w="3312"/>
            <w:vAlign w:val="top"/>
          </w:tcPr>
          <w:p>
            <w:r/>
            <w:r>
              <w:rPr>
                <w:b w:val="0"/>
                <w:sz w:val="18"/>
              </w:rPr>
              <w:t>4. MLflow</w:t>
            </w:r>
          </w:p>
        </w:tc>
        <w:tc>
          <w:tcPr>
            <w:tcW w:type="dxa" w:w="3312"/>
            <w:vAlign w:val="top"/>
          </w:tcPr>
          <w:p>
            <w:r/>
            <w:r>
              <w:rPr>
                <w:b w:val="0"/>
                <w:sz w:val="18"/>
              </w:rPr>
              <w:t>Tracking + registry integration</w:t>
            </w:r>
          </w:p>
        </w:tc>
        <w:tc>
          <w:tcPr>
            <w:tcW w:type="dxa" w:w="3312"/>
            <w:vAlign w:val="top"/>
          </w:tcPr>
          <w:p>
            <w:r/>
            <w:r>
              <w:rPr>
                <w:b w:val="0"/>
                <w:sz w:val="18"/>
              </w:rPr>
              <w:t>Models have versioned registered artifacts</w:t>
            </w:r>
          </w:p>
        </w:tc>
      </w:tr>
      <w:tr>
        <w:tc>
          <w:tcPr>
            <w:tcW w:type="dxa" w:w="3312"/>
            <w:vAlign w:val="top"/>
          </w:tcPr>
          <w:p>
            <w:r/>
            <w:r>
              <w:rPr>
                <w:b w:val="0"/>
                <w:sz w:val="18"/>
              </w:rPr>
              <w:t>5. API</w:t>
            </w:r>
          </w:p>
        </w:tc>
        <w:tc>
          <w:tcPr>
            <w:tcW w:type="dxa" w:w="3312"/>
            <w:vAlign w:val="top"/>
          </w:tcPr>
          <w:p>
            <w:r/>
            <w:r>
              <w:rPr>
                <w:b w:val="0"/>
                <w:sz w:val="18"/>
              </w:rPr>
              <w:t>FastAPI</w:t>
            </w:r>
          </w:p>
        </w:tc>
        <w:tc>
          <w:tcPr>
            <w:tcW w:type="dxa" w:w="3312"/>
            <w:vAlign w:val="top"/>
          </w:tcPr>
          <w:p>
            <w:r/>
            <w:r>
              <w:rPr>
                <w:b w:val="0"/>
                <w:sz w:val="18"/>
              </w:rPr>
              <w:t>Model 1 → Model 2 prediction works through HTTP</w:t>
            </w:r>
          </w:p>
        </w:tc>
      </w:tr>
      <w:tr>
        <w:tc>
          <w:tcPr>
            <w:tcW w:type="dxa" w:w="3312"/>
            <w:vAlign w:val="top"/>
          </w:tcPr>
          <w:p>
            <w:r/>
            <w:r>
              <w:rPr>
                <w:b w:val="0"/>
                <w:sz w:val="18"/>
              </w:rPr>
              <w:t>6. Deployment</w:t>
            </w:r>
          </w:p>
        </w:tc>
        <w:tc>
          <w:tcPr>
            <w:tcW w:type="dxa" w:w="3312"/>
            <w:vAlign w:val="top"/>
          </w:tcPr>
          <w:p>
            <w:r/>
            <w:r>
              <w:rPr>
                <w:b w:val="0"/>
                <w:sz w:val="18"/>
              </w:rPr>
              <w:t>Cloud/container deployment</w:t>
            </w:r>
          </w:p>
        </w:tc>
        <w:tc>
          <w:tcPr>
            <w:tcW w:type="dxa" w:w="3312"/>
            <w:vAlign w:val="top"/>
          </w:tcPr>
          <w:p>
            <w:r/>
            <w:r>
              <w:rPr>
                <w:b w:val="0"/>
                <w:sz w:val="18"/>
              </w:rPr>
              <w:t>API is reachable and smoke-tested</w:t>
            </w:r>
          </w:p>
        </w:tc>
      </w:tr>
      <w:tr>
        <w:tc>
          <w:tcPr>
            <w:tcW w:type="dxa" w:w="3312"/>
            <w:vAlign w:val="top"/>
          </w:tcPr>
          <w:p>
            <w:r/>
            <w:r>
              <w:rPr>
                <w:b w:val="0"/>
                <w:sz w:val="18"/>
              </w:rPr>
              <w:t>7. Monitoring</w:t>
            </w:r>
          </w:p>
        </w:tc>
        <w:tc>
          <w:tcPr>
            <w:tcW w:type="dxa" w:w="3312"/>
            <w:vAlign w:val="top"/>
          </w:tcPr>
          <w:p>
            <w:r/>
            <w:r>
              <w:rPr>
                <w:b w:val="0"/>
                <w:sz w:val="18"/>
              </w:rPr>
              <w:t>Drift/performance checks</w:t>
            </w:r>
          </w:p>
        </w:tc>
        <w:tc>
          <w:tcPr>
            <w:tcW w:type="dxa" w:w="3312"/>
            <w:vAlign w:val="top"/>
          </w:tcPr>
          <w:p>
            <w:r/>
            <w:r>
              <w:rPr>
                <w:b w:val="0"/>
                <w:sz w:val="18"/>
              </w:rPr>
              <w:t>Monitoring produces actionable reports</w:t>
            </w:r>
          </w:p>
        </w:tc>
      </w:tr>
      <w:tr>
        <w:tc>
          <w:tcPr>
            <w:tcW w:type="dxa" w:w="3312"/>
            <w:vAlign w:val="top"/>
          </w:tcPr>
          <w:p>
            <w:r/>
            <w:r>
              <w:rPr>
                <w:b w:val="0"/>
                <w:sz w:val="18"/>
              </w:rPr>
              <w:t>8. Retraining</w:t>
            </w:r>
          </w:p>
        </w:tc>
        <w:tc>
          <w:tcPr>
            <w:tcW w:type="dxa" w:w="3312"/>
            <w:vAlign w:val="top"/>
          </w:tcPr>
          <w:p>
            <w:r/>
            <w:r>
              <w:rPr>
                <w:b w:val="0"/>
                <w:sz w:val="18"/>
              </w:rPr>
              <w:t>Automated retraining/promotion workflow</w:t>
            </w:r>
          </w:p>
        </w:tc>
        <w:tc>
          <w:tcPr>
            <w:tcW w:type="dxa" w:w="3312"/>
            <w:vAlign w:val="top"/>
          </w:tcPr>
          <w:p>
            <w:r/>
            <w:r>
              <w:rPr>
                <w:b w:val="0"/>
                <w:sz w:val="18"/>
              </w:rPr>
              <w:t>Drift can trigger candidate training and controlled promotion</w:t>
            </w:r>
          </w:p>
        </w:tc>
      </w:tr>
    </w:tbl>
    <w:p>
      <w:pPr>
        <w:pStyle w:val="Heading1"/>
      </w:pPr>
      <w:r>
        <w:t>18. What Person 2 Should NOT Own</w:t>
      </w:r>
    </w:p>
    <w:p>
      <w:pPr>
        <w:pStyle w:val="ListBullet"/>
      </w:pPr>
      <w:r>
        <w:t>Choosing the scientific definition of peak load alone.</w:t>
      </w:r>
    </w:p>
    <w:p>
      <w:pPr>
        <w:pStyle w:val="ListBullet"/>
      </w:pPr>
      <w:r>
        <w:t>Changing Model 1/Model 2 feature definitions without agreement.</w:t>
      </w:r>
    </w:p>
    <w:p>
      <w:pPr>
        <w:pStyle w:val="ListBullet"/>
      </w:pPr>
      <w:r>
        <w:t>Training models manually on local notebooks as the production process.</w:t>
      </w:r>
    </w:p>
    <w:p>
      <w:pPr>
        <w:pStyle w:val="ListBullet"/>
      </w:pPr>
      <w:r>
        <w:t>Copying model files manually into Docker images as the long-term model-management strategy.</w:t>
      </w:r>
    </w:p>
    <w:p>
      <w:pPr>
        <w:pStyle w:val="ListBullet"/>
      </w:pPr>
      <w:r>
        <w:t>Changing evaluation thresholds without agreement with Person 1.</w:t>
      </w:r>
    </w:p>
    <w:p>
      <w:pPr>
        <w:pStyle w:val="Heading1"/>
      </w:pPr>
      <w:r>
        <w:t>19. Collaboration With Person 1</w:t>
      </w:r>
    </w:p>
    <w:p>
      <w:pPr>
        <w:pStyle w:val="ListBullet"/>
      </w:pPr>
      <w:r>
        <w:t>Agree on API/model input-output contracts before implementation.</w:t>
      </w:r>
    </w:p>
    <w:p>
      <w:pPr>
        <w:pStyle w:val="ListBullet"/>
      </w:pPr>
      <w:r>
        <w:t>Use MLflow registered models as the primary handoff between training and serving.</w:t>
      </w:r>
    </w:p>
    <w:p>
      <w:pPr>
        <w:pStyle w:val="ListBullet"/>
      </w:pPr>
      <w:r>
        <w:t>Person 1 owns model correctness; Person 2 owns reproducible serving/deployment.</w:t>
      </w:r>
    </w:p>
    <w:p>
      <w:pPr>
        <w:pStyle w:val="ListBullet"/>
      </w:pPr>
      <w:r>
        <w:t>Every production model must be traceable to a training run and code version.</w:t>
      </w:r>
    </w:p>
    <w:p>
      <w:pPr>
        <w:pStyle w:val="ListBullet"/>
      </w:pPr>
      <w:r>
        <w:t>Any breaking change to the model schema must update API tests and documentation.</w:t>
      </w:r>
    </w:p>
    <w:p>
      <w:pPr>
        <w:pStyle w:val="Heading1"/>
      </w:pPr>
      <w:r>
        <w:t>20. Final Ownership Statement</w:t>
      </w:r>
    </w:p>
    <w:p>
      <w:r>
        <w:t>Person 2 is accountable for making the ML system operational: code changes are automatically tested, environments are reproducible, models are versioned, approved models can be served through an API, production is monitored, drift can trigger retraining, and new models are promoted and deployed only when they satisfy defined quality gates.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