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Titre1"/>
      </w:pPr>
      <w:r w:rsidRPr="00D97DD7">
        <w:t>Introduction (</w:t>
      </w:r>
      <w:r w:rsidR="005B0344" w:rsidRPr="00D97DD7">
        <w:rPr>
          <w:rFonts w:eastAsia="MS Mincho"/>
          <w:i/>
        </w:rPr>
        <w:t>Heading 1</w:t>
      </w:r>
      <w:r w:rsidRPr="00D97DD7">
        <w:t>)</w:t>
      </w:r>
    </w:p>
    <w:p w14:paraId="4F2D8739" w14:textId="4D539CA6" w:rsidR="004D6F37" w:rsidRDefault="00B6733E" w:rsidP="00B6733E">
      <w:pPr>
        <w:pStyle w:val="Corpsdetexte"/>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BBE5788" w14:textId="585B215E" w:rsidR="009303D9" w:rsidRPr="00636F50" w:rsidRDefault="00636F50" w:rsidP="00636F50">
      <w:pPr>
        <w:pStyle w:val="Titre1"/>
        <w:jc w:val="both"/>
        <w:rPr>
          <w:rFonts w:ascii="Arial" w:hAnsi="Arial" w:cs="Arial"/>
        </w:rPr>
      </w:pPr>
      <w:r w:rsidRPr="00636F50">
        <w:rPr>
          <w:rFonts w:ascii="Arial" w:hAnsi="Arial" w:cs="Arial"/>
        </w:rPr>
        <w:t>The dynamics of housing prices are influenced by a complex set of factors that vary across locations, economies, and individual preferences. This project, "Analyzing Factors Affecting Housing Prices," aims to explore key variables that contribute to fluctuations in housing markets. By examining factors such as economic indicators, location-specific characteristics, and property attributes, this analysis seeks to uncover patterns and relationships that drive housing prices. Understanding these factors is crucial not only for prospective homebuyers and investors but also for policymakers and urban planners who rely on these insights to make informed decisions. This paper outlines the methodologies and data sources used to identify the most impactful factors on housing prices, offering a data-driven perspective on trends within the real estate market.</w:t>
      </w:r>
      <w:r w:rsidR="00B272CE" w:rsidRPr="00636F50">
        <w:rPr>
          <w:rFonts w:ascii="Arial" w:hAnsi="Arial" w:cs="Arial"/>
          <w:lang w:eastAsia="zh-CN"/>
        </w:rPr>
        <w:t>Datasets</w:t>
      </w:r>
    </w:p>
    <w:p w14:paraId="4030B594" w14:textId="44FE351C" w:rsidR="009303D9" w:rsidRPr="00D97DD7" w:rsidRDefault="00B272CE" w:rsidP="00ED0149">
      <w:pPr>
        <w:pStyle w:val="Titre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Corpsdetexte"/>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Corpsdetexte"/>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xml:space="preserve">, dc, and </w:t>
      </w:r>
      <w:proofErr w:type="spellStart"/>
      <w:r w:rsidR="00D03374" w:rsidRPr="00D97DD7">
        <w:rPr>
          <w:lang w:val="en-US"/>
        </w:rPr>
        <w:t>rms</w:t>
      </w:r>
      <w:proofErr w:type="spellEnd"/>
      <w:r w:rsidR="00D03374" w:rsidRPr="00D97DD7">
        <w:rPr>
          <w:lang w:val="en-US"/>
        </w:rPr>
        <w:t xml:space="preserve"> do not have to be defined. Do not use abbreviations in the title or heads unless they are unavoidable.</w:t>
      </w:r>
    </w:p>
    <w:p w14:paraId="0E6DEF03" w14:textId="43893EF5" w:rsidR="009303D9" w:rsidRPr="00D97DD7" w:rsidRDefault="00D32DB9" w:rsidP="00ED0149">
      <w:pPr>
        <w:pStyle w:val="Titre2"/>
      </w:pPr>
      <w:r>
        <w:rPr>
          <w:rFonts w:hint="eastAsia"/>
          <w:lang w:eastAsia="zh-CN"/>
        </w:rPr>
        <w:t>Character of the datasets</w:t>
      </w:r>
    </w:p>
    <w:p w14:paraId="6C3E8810" w14:textId="535C59E6" w:rsidR="00993F5D" w:rsidRPr="000E47FB" w:rsidRDefault="008B2902" w:rsidP="00E7596C">
      <w:pPr>
        <w:pStyle w:val="Corpsdetexte"/>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Corpsdetexte"/>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xml:space="preserve">, dc, and </w:t>
      </w:r>
      <w:proofErr w:type="spellStart"/>
      <w:r w:rsidR="00D03374" w:rsidRPr="00D97DD7">
        <w:rPr>
          <w:lang w:val="en-US"/>
        </w:rPr>
        <w:t>rms</w:t>
      </w:r>
      <w:proofErr w:type="spellEnd"/>
      <w:r w:rsidR="00D03374" w:rsidRPr="00D97DD7">
        <w:rPr>
          <w:lang w:val="en-US"/>
        </w:rPr>
        <w:t xml:space="preserve"> do not have to be defined. Do not use abbreviations in the title or heads unless they are unavoidable.</w:t>
      </w:r>
    </w:p>
    <w:p w14:paraId="33D7C440" w14:textId="0DF47242" w:rsidR="009303D9" w:rsidRPr="00D97DD7" w:rsidRDefault="00993F5D" w:rsidP="006B6B66">
      <w:pPr>
        <w:pStyle w:val="Titre1"/>
      </w:pPr>
      <w:r>
        <w:rPr>
          <w:rFonts w:hint="eastAsia"/>
          <w:lang w:eastAsia="zh-CN"/>
        </w:rPr>
        <w:t>Methodology</w:t>
      </w:r>
    </w:p>
    <w:p w14:paraId="3945A499" w14:textId="1395BEE1" w:rsidR="00C4076F" w:rsidRPr="00E774E2" w:rsidRDefault="0023739F" w:rsidP="00E7596C">
      <w:pPr>
        <w:pStyle w:val="Corpsdetexte"/>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Corpsdetexte"/>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Titre2"/>
      </w:pPr>
      <w:r>
        <w:rPr>
          <w:rFonts w:hint="eastAsia"/>
          <w:lang w:eastAsia="zh-CN"/>
        </w:rPr>
        <w:t>Method A</w:t>
      </w:r>
    </w:p>
    <w:p w14:paraId="46EB2232" w14:textId="77777777" w:rsidR="00D03374" w:rsidRPr="00D97DD7" w:rsidRDefault="00D03374" w:rsidP="00D03374">
      <w:pPr>
        <w:pStyle w:val="Corpsdetexte"/>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Corpsdetexte"/>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Titre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Titre2"/>
      </w:pPr>
      <w:r>
        <w:rPr>
          <w:rFonts w:hint="eastAsia"/>
          <w:lang w:eastAsia="zh-CN"/>
        </w:rPr>
        <w:t>Method C</w:t>
      </w:r>
    </w:p>
    <w:p w14:paraId="350A09B1" w14:textId="6CDDFF57" w:rsidR="009303D9" w:rsidRPr="00D97DD7" w:rsidRDefault="00013D26" w:rsidP="00E7596C">
      <w:pPr>
        <w:pStyle w:val="Corpsdetexte"/>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009303D9" w:rsidRPr="00D97DD7">
        <w:rPr>
          <w:lang w:val="en-US"/>
        </w:rPr>
        <w:lastRenderedPageBreak/>
        <w:t>the equation as a graphic and insert it into the text after your paper is styled.</w:t>
      </w:r>
    </w:p>
    <w:p w14:paraId="11B68F54" w14:textId="77777777" w:rsidR="009303D9" w:rsidRPr="00D97DD7" w:rsidRDefault="009303D9" w:rsidP="003A19E2">
      <w:pPr>
        <w:pStyle w:val="equation"/>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Corpsdetexte"/>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Corpsdetexte"/>
        <w:rPr>
          <w:lang w:val="en-US"/>
        </w:rPr>
      </w:pPr>
      <w:r w:rsidRPr="00D97DD7">
        <w:rPr>
          <w:lang w:val="en-US"/>
        </w:rPr>
        <w:t>An excellent style manual for science writers is [7].</w:t>
      </w:r>
    </w:p>
    <w:p w14:paraId="180CFC57" w14:textId="7A328ADB" w:rsidR="009303D9" w:rsidRPr="00D97DD7" w:rsidRDefault="00B10A14" w:rsidP="006B6B66">
      <w:pPr>
        <w:pStyle w:val="Titre1"/>
      </w:pPr>
      <w:r>
        <w:rPr>
          <w:rFonts w:hint="eastAsia"/>
          <w:lang w:eastAsia="zh-CN"/>
        </w:rPr>
        <w:t>Results</w:t>
      </w:r>
    </w:p>
    <w:p w14:paraId="0E3152D4" w14:textId="77777777" w:rsidR="00F84081" w:rsidRPr="00F84081" w:rsidRDefault="00C04794" w:rsidP="00E7596C">
      <w:pPr>
        <w:pStyle w:val="Corpsdetexte"/>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Corpsdetexte"/>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Titre2"/>
      </w:pPr>
      <w:r>
        <w:rPr>
          <w:rFonts w:hint="eastAsia"/>
          <w:lang w:eastAsia="zh-CN"/>
        </w:rPr>
        <w:t>Result A</w:t>
      </w:r>
    </w:p>
    <w:p w14:paraId="781C0320" w14:textId="280B339A" w:rsidR="009303D9" w:rsidRPr="00D97DD7" w:rsidRDefault="00FE7500" w:rsidP="00E7596C">
      <w:pPr>
        <w:pStyle w:val="Corpsdetexte"/>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Titre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Titre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Titre4"/>
      </w:pPr>
      <w:r w:rsidRPr="00D97DD7">
        <w:t xml:space="preserve">Selection: </w:t>
      </w:r>
      <w:r w:rsidRPr="00D97DD7">
        <w:rPr>
          <w:i w:val="0"/>
        </w:rPr>
        <w:t>Highlight all author and affiliation lines.</w:t>
      </w:r>
    </w:p>
    <w:p w14:paraId="039A6DFF" w14:textId="77777777" w:rsidR="009303D9" w:rsidRPr="00D97DD7" w:rsidRDefault="009303D9" w:rsidP="00794804">
      <w:pPr>
        <w:pStyle w:val="Titre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Titre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Titre2"/>
      </w:pPr>
      <w:r>
        <w:rPr>
          <w:rFonts w:hint="eastAsia"/>
          <w:lang w:eastAsia="zh-CN"/>
        </w:rPr>
        <w:t>Results B</w:t>
      </w:r>
    </w:p>
    <w:p w14:paraId="3E7CC4F4" w14:textId="00B7CE31" w:rsidR="009303D9" w:rsidRPr="00D97DD7" w:rsidRDefault="00FE7500" w:rsidP="00E7596C">
      <w:pPr>
        <w:pStyle w:val="Corpsdetexte"/>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Titre2"/>
      </w:pPr>
      <w:r>
        <w:rPr>
          <w:rFonts w:hint="eastAsia"/>
          <w:lang w:eastAsia="zh-CN"/>
        </w:rPr>
        <w:t xml:space="preserve">Results C </w:t>
      </w:r>
    </w:p>
    <w:p w14:paraId="43D33C3E" w14:textId="77777777" w:rsidR="009303D9" w:rsidRPr="00D97DD7" w:rsidRDefault="0004781E" w:rsidP="00FA4C32">
      <w:pPr>
        <w:pStyle w:val="Titre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Corpsdetexte"/>
        <w:rPr>
          <w:lang w:val="en-US"/>
        </w:rPr>
      </w:pPr>
      <w:r w:rsidRPr="00D97DD7">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D97DD7">
        <w:rPr>
          <w:lang w:val="en-US"/>
        </w:rPr>
        <w:t>A[</w:t>
      </w:r>
      <w:proofErr w:type="gramEnd"/>
      <w:r w:rsidRPr="00D97DD7">
        <w:rPr>
          <w:lang w:val="en-US"/>
        </w:rPr>
        <w:t>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Titre1"/>
        <w:rPr>
          <w:lang w:eastAsia="zh-CN"/>
        </w:rPr>
      </w:pPr>
      <w:r>
        <w:rPr>
          <w:rFonts w:hint="eastAsia"/>
          <w:lang w:eastAsia="zh-CN"/>
        </w:rPr>
        <w:t>Discussion</w:t>
      </w:r>
    </w:p>
    <w:p w14:paraId="07E5E050" w14:textId="1DCE8586" w:rsidR="00C10EEC" w:rsidRDefault="00C10EEC" w:rsidP="00337415">
      <w:pPr>
        <w:pStyle w:val="Corpsdetexte"/>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Corpsdetexte"/>
        <w:rPr>
          <w:lang w:eastAsia="zh-CN"/>
        </w:rPr>
      </w:pPr>
      <w:r w:rsidRPr="00A62444">
        <w:rPr>
          <w:rFonts w:hint="eastAsia"/>
          <w:lang w:val="en-US" w:eastAsia="zh-CN"/>
        </w:rPr>
        <w:t>Example: xxx</w:t>
      </w:r>
    </w:p>
    <w:p w14:paraId="220BE15F" w14:textId="77777777" w:rsidR="00C10EEC" w:rsidRPr="00D97DD7" w:rsidRDefault="00C10EEC" w:rsidP="00C10EEC">
      <w:pPr>
        <w:pStyle w:val="Titre1"/>
      </w:pPr>
      <w:r>
        <w:rPr>
          <w:rFonts w:hint="eastAsia"/>
          <w:lang w:eastAsia="zh-CN"/>
        </w:rPr>
        <w:t>Conclusion</w:t>
      </w:r>
    </w:p>
    <w:p w14:paraId="36BB6787" w14:textId="2B260D8F" w:rsidR="00BF7B0B" w:rsidRPr="00A62444" w:rsidRDefault="00EA7421" w:rsidP="00337415">
      <w:pPr>
        <w:pStyle w:val="Corpsdetexte"/>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Corpsdetexte"/>
        <w:rPr>
          <w:lang w:eastAsia="zh-CN"/>
        </w:rPr>
      </w:pPr>
      <w:r w:rsidRPr="00A62444">
        <w:rPr>
          <w:rFonts w:hint="eastAsia"/>
          <w:lang w:val="en-US" w:eastAsia="zh-CN"/>
        </w:rPr>
        <w:t>Example: xxx</w:t>
      </w:r>
    </w:p>
    <w:p w14:paraId="23F14C62" w14:textId="53056E10" w:rsidR="0080791D" w:rsidRPr="00D97DD7" w:rsidRDefault="0080791D" w:rsidP="0080791D">
      <w:pPr>
        <w:pStyle w:val="Titre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Corpsdetexte"/>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Titre5"/>
      </w:pPr>
      <w:r w:rsidRPr="00D97DD7">
        <w:t>References</w:t>
      </w:r>
    </w:p>
    <w:p w14:paraId="48D7F261" w14:textId="4D94005D" w:rsidR="009303D9" w:rsidRPr="00ED7705" w:rsidRDefault="009303D9" w:rsidP="00ED7705">
      <w:pPr>
        <w:pStyle w:val="Corpsdetexte"/>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lastRenderedPageBreak/>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Corpsdetex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52A00F5" w14:textId="77777777" w:rsidR="00901CDF" w:rsidRDefault="00901CDF" w:rsidP="001A3B3D">
      <w:r>
        <w:separator/>
      </w:r>
    </w:p>
  </w:endnote>
  <w:endnote w:type="continuationSeparator" w:id="0">
    <w:p w14:paraId="611C4A1D" w14:textId="77777777" w:rsidR="00901CDF" w:rsidRDefault="00901C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DengXian">
    <w:altName w:val="等线"/>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70A79EB" w14:textId="6BED8CAB" w:rsidR="001A3B3D" w:rsidRPr="008B333F" w:rsidRDefault="002A70CB" w:rsidP="008B333F">
    <w:pPr>
      <w:pStyle w:val="Pieddepage"/>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4B6B6DFC" w14:textId="77777777" w:rsidR="00901CDF" w:rsidRDefault="00901CDF" w:rsidP="001A3B3D">
      <w:r>
        <w:separator/>
      </w:r>
    </w:p>
  </w:footnote>
  <w:footnote w:type="continuationSeparator" w:id="0">
    <w:p w14:paraId="5898B167" w14:textId="77777777" w:rsidR="00901CDF" w:rsidRDefault="00901CD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36F50"/>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01CDF"/>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6EDDCEB-C9DF-48EB-903E-16A0D0BEFBC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56</TotalTime>
  <Pages>3</Pages>
  <Words>1735</Words>
  <Characters>8849</Characters>
  <Application>Microsoft Office Word</Application>
  <DocSecurity>0</DocSecurity>
  <Lines>232</Lines>
  <Paragraphs>88</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59</cp:revision>
  <dcterms:created xsi:type="dcterms:W3CDTF">2024-01-07T18:52:00Z</dcterms:created>
  <dcterms:modified xsi:type="dcterms:W3CDTF">2024-11-23T15:15:00Z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72b9eed9950018f441a38def282ea8b02cf95caa88c5cff447a4f3337d52d51c</vt:lpwstr>
  </property>
</Properties>
</file>