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H Sarabun New" w:hAnsi="TH Sarabun New"/>
          <w:b/>
          <w:i w:val="0"/>
          <w:color w:val="1F4E79"/>
          <w:sz w:val="44"/>
          <w:rFonts w:ascii="TH Sarabun New" w:hAnsi="TH Sarabun New" w:cs="TH Sarabun New"/>
        </w:rPr>
        <w:t>รายงานการวิเคราะห์และตรวจสอบระบบตู้ประจุไฟตรง (Rectifier &amp; DC Power Supply)</w:t>
      </w:r>
    </w:p>
    <w:p>
      <w:pPr>
        <w:spacing w:after="200"/>
      </w:pPr>
      <w:r>
        <w:rPr>
          <w:rFonts w:ascii="TH Sarabun New" w:hAnsi="TH Sarabun New"/>
          <w:b w:val="0"/>
          <w:i/>
          <w:color w:val="595959"/>
          <w:sz w:val="28"/>
          <w:rFonts w:ascii="TH Sarabun New" w:hAnsi="TH Sarabun New" w:cs="TH Sarabun New"/>
        </w:rPr>
        <w:t>ข้อมูลโทรมาตรและการกำหนดค่าคอนโทรลเลอร์ 190 สถานี กฟน. (อัปเดตล่าสุด: 06/10/2026 16:58 น.)</w:t>
      </w:r>
    </w:p>
    <w:p>
      <w:pPr>
        <w:spacing w:after="240"/>
      </w:pPr>
      <w:r>
        <w:rPr>
          <w:color w:val="BFBFBF"/>
        </w:rPr>
        <w:t>――――――――――――――――――――――――――――――――――――――――――――――――――――――――――――</w:t>
      </w:r>
    </w:p>
    <w:p>
      <w:pPr>
        <w:keepNext/>
        <w:spacing w:before="320" w:after="120"/>
      </w:pPr>
      <w:r>
        <w:rPr>
          <w:rFonts w:ascii="TH Sarabun New" w:hAnsi="TH Sarabun New"/>
          <w:b/>
          <w:i w:val="0"/>
          <w:color w:val="1F4E79"/>
          <w:sz w:val="36"/>
          <w:rFonts w:ascii="TH Sarabun New" w:hAnsi="TH Sarabun New" w:cs="TH Sarabun New"/>
        </w:rPr>
        <w:t>1. บทสรุปผู้บริหาร (Executive Summary)</w:t>
      </w:r>
    </w:p>
    <w:p>
      <w:pPr>
        <w:spacing w:after="80" w:line="276" w:lineRule="auto"/>
      </w:pPr>
      <w:r>
        <w:rPr>
          <w:rFonts w:ascii="TH Sarabun New" w:hAnsi="TH Sarabun New"/>
          <w:b w:val="0"/>
          <w:i w:val="0"/>
          <w:color w:val="262626"/>
          <w:sz w:val="30"/>
          <w:rFonts w:ascii="TH Sarabun New" w:hAnsi="TH Sarabun New" w:cs="TH Sarabun New"/>
        </w:rPr>
        <w:t>รายงานฉบับนี้ประมวลผลข้อมูลจากตู้ควบคุมระบบไฟฟ้ากระแสตรง Vertiv NetSure (Controller M830B NCU) ในสถานีไฟฟ้าย่อยของการไฟฟ้านครหลวง (กฟน.) จำนวน 190 สถานี โดยเป็นการดึงข้อมูลโทรมาตร (Telemetry) และการตั้งค่าพารามิเตอร์แบบ Real-time ล่าสุดผ่านระบบเครือข่าย IP สรุปผลการประเมินได้ดังนี้:</w:t>
      </w:r>
    </w:p>
    <w:p>
      <w:pPr>
        <w:spacing w:after="80" w:line="276" w:lineRule="auto"/>
      </w:pPr>
      <w:r>
        <w:rPr>
          <w:rFonts w:ascii="TH Sarabun New" w:hAnsi="TH Sarabun New"/>
          <w:b w:val="0"/>
          <w:i w:val="0"/>
          <w:color w:val="262626"/>
          <w:sz w:val="30"/>
          <w:rFonts w:ascii="TH Sarabun New" w:hAnsi="TH Sarabun New" w:cs="TH Sarabun New"/>
        </w:rPr>
        <w:t>• ความพร้อมในการสื่อสาร (Network Connectivity): เชื่อมต่อและอ่านข้อมูลสำเร็จครบ 190 จาก 190 สถานี (100.0%) ทุกสถานีมีหมายเลข IP และสื่อสารได้สมบูรณ์ ปราศจาก Connection Timeout รวมถึงสถานีเขตมีนบุรี (MBD: 10.209.237.20)</w:t>
      </w:r>
    </w:p>
    <w:p>
      <w:pPr>
        <w:spacing w:after="80" w:line="276" w:lineRule="auto"/>
      </w:pPr>
      <w:r>
        <w:rPr>
          <w:rFonts w:ascii="TH Sarabun New" w:hAnsi="TH Sarabun New"/>
          <w:b w:val="0"/>
          <w:i w:val="0"/>
          <w:color w:val="262626"/>
          <w:sz w:val="30"/>
          <w:rFonts w:ascii="TH Sarabun New" w:hAnsi="TH Sarabun New" w:cs="TH Sarabun New"/>
        </w:rPr>
        <w:t>• ความสอดคล้องตามมาตรฐาน (Parameter Compliance): พารามิเตอร์สำคัญด้านความปลอดภัยและการประจุ (Float Charge 53.5V, Equalize Charge 53.6V, LVD 43.2V/49.0V, Walk-in 8s) สอดคล้องตามเกณฑ์มาตรฐาน กฟน. ครบถ้วน 100% (190/190 สถานี)</w:t>
      </w:r>
    </w:p>
    <w:p>
      <w:pPr>
        <w:spacing w:after="80" w:line="276" w:lineRule="auto"/>
      </w:pPr>
      <w:r>
        <w:rPr>
          <w:rFonts w:ascii="TH Sarabun New" w:hAnsi="TH Sarabun New"/>
          <w:b w:val="0"/>
          <w:i w:val="0"/>
          <w:color w:val="262626"/>
          <w:sz w:val="30"/>
          <w:rFonts w:ascii="TH Sarabun New" w:hAnsi="TH Sarabun New" w:cs="TH Sarabun New"/>
        </w:rPr>
        <w:t>• ทะเบียนเฝ้าระวังพิเศษ (Watchlist): ตรวจพบสถานีที่มีความผิดปกติทางกายภาพจำนวน 4 สถานี ประกอบด้วย แบตเตอรี่มีกระแส Float ตกค้างสูง 1 แห่ง (NBD) และสถานีที่มีอุณหภูมิห้องหรือแบตเตอรี่สูงเกินเกณฑ์ 3 แห่ง (BYD, BU, SB)</w:t>
      </w:r>
    </w:p>
    <w:tbl>
      <w:tblPr>
        <w:tblW w:type="auto" w:w="0"/>
        <w:jc w:val="center"/>
        <w:tblLayout w:type="fixed"/>
        <w:tblLook w:firstColumn="1" w:firstRow="1" w:lastColumn="0" w:lastRow="0" w:noHBand="0" w:noVBand="1" w:val="04A0"/>
      </w:tblPr>
      <w:tblGrid>
        <w:gridCol w:w="3202"/>
        <w:gridCol w:w="3202"/>
        <w:gridCol w:w="3202"/>
      </w:tblGrid>
      <w:tr>
        <w:trPr>
          <w:tblHeader/>
          <w:cantSplit/>
        </w:trPr>
        <w:tc>
          <w:tcPr>
            <w:tcW w:type="dxa" w:w="3202"/>
            <w:tcMar>
              <w:top w:w="80" w:type="dxa"/>
              <w:bottom w:w="80" w:type="dxa"/>
              <w:left w:w="120" w:type="dxa"/>
              <w:right w:w="120" w:type="dxa"/>
            </w:tcMar>
            <w:shd w:fill="1F4E79"/>
          </w:tcPr>
          <w:p>
            <w:pPr>
              <w:jc w:val="left"/>
            </w:pPr>
            <w:r>
              <w:rPr>
                <w:rFonts w:ascii="TH Sarabun New" w:hAnsi="TH Sarabun New"/>
                <w:b/>
                <w:i w:val="0"/>
                <w:color w:val="FFFFFF"/>
                <w:sz w:val="28"/>
                <w:rFonts w:ascii="TH Sarabun New" w:hAnsi="TH Sarabun New" w:cs="TH Sarabun New"/>
              </w:rPr>
              <w:t>รายการตรวจสอบหลัก (Key Indicator)</w:t>
            </w:r>
          </w:p>
        </w:tc>
        <w:tc>
          <w:tcPr>
            <w:tcW w:type="dxa" w:w="3202"/>
            <w:tcMar>
              <w:top w:w="80" w:type="dxa"/>
              <w:bottom w:w="80" w:type="dxa"/>
              <w:left w:w="120" w:type="dxa"/>
              <w:right w:w="120" w:type="dxa"/>
            </w:tcMar>
            <w:shd w:fill="1F4E79"/>
          </w:tcPr>
          <w:p>
            <w:pPr>
              <w:jc w:val="center"/>
            </w:pPr>
            <w:r>
              <w:rPr>
                <w:rFonts w:ascii="TH Sarabun New" w:hAnsi="TH Sarabun New"/>
                <w:b/>
                <w:i w:val="0"/>
                <w:color w:val="FFFFFF"/>
                <w:sz w:val="28"/>
                <w:rFonts w:ascii="TH Sarabun New" w:hAnsi="TH Sarabun New" w:cs="TH Sarabun New"/>
              </w:rPr>
              <w:t>ค่าที่ตรวจวัดได้ / สถิติ</w:t>
            </w:r>
          </w:p>
        </w:tc>
        <w:tc>
          <w:tcPr>
            <w:tcW w:type="dxa" w:w="3202"/>
            <w:tcMar>
              <w:top w:w="80" w:type="dxa"/>
              <w:bottom w:w="80" w:type="dxa"/>
              <w:left w:w="120" w:type="dxa"/>
              <w:right w:w="120" w:type="dxa"/>
            </w:tcMar>
            <w:shd w:fill="1F4E79"/>
          </w:tcPr>
          <w:p>
            <w:pPr>
              <w:jc w:val="center"/>
            </w:pPr>
            <w:r>
              <w:rPr>
                <w:rFonts w:ascii="TH Sarabun New" w:hAnsi="TH Sarabun New"/>
                <w:b/>
                <w:i w:val="0"/>
                <w:color w:val="FFFFFF"/>
                <w:sz w:val="28"/>
                <w:rFonts w:ascii="TH Sarabun New" w:hAnsi="TH Sarabun New" w:cs="TH Sarabun New"/>
              </w:rPr>
              <w:t>การประเมินผลทางวิศวกรรม</w:t>
            </w:r>
          </w:p>
        </w:tc>
      </w:tr>
      <w:tr>
        <w:trPr>
          <w:cantSplit/>
        </w:trPr>
        <w:tc>
          <w:tcPr>
            <w:tcW w:type="dxa" w:w="3202"/>
            <w:tcMar>
              <w:top w:w="80" w:type="dxa"/>
              <w:bottom w:w="80" w:type="dxa"/>
              <w:left w:w="120" w:type="dxa"/>
              <w:right w:w="120" w:type="dxa"/>
            </w:tcMar>
            <w:shd w:fill="F2F2F2"/>
          </w:tcPr>
          <w:p>
            <w:pPr>
              <w:jc w:val="left"/>
            </w:pPr>
            <w:r>
              <w:rPr>
                <w:rFonts w:ascii="TH Sarabun New" w:hAnsi="TH Sarabun New"/>
                <w:b w:val="0"/>
                <w:i w:val="0"/>
                <w:color w:val="262626"/>
                <w:sz w:val="28"/>
                <w:rFonts w:ascii="TH Sarabun New" w:hAnsi="TH Sarabun New" w:cs="TH Sarabun New"/>
              </w:rPr>
              <w:t>จำนวนสถานีในระบบทั้งหมด</w:t>
            </w:r>
          </w:p>
        </w:tc>
        <w:tc>
          <w:tcPr>
            <w:tcW w:type="dxa" w:w="3202"/>
            <w:tcMar>
              <w:top w:w="80" w:type="dxa"/>
              <w:bottom w:w="80" w:type="dxa"/>
              <w:left w:w="120" w:type="dxa"/>
              <w:right w:w="120" w:type="dxa"/>
            </w:tcMar>
            <w:shd w:fill="F2F2F2"/>
          </w:tcPr>
          <w:p>
            <w:pPr>
              <w:jc w:val="center"/>
            </w:pPr>
            <w:r>
              <w:rPr>
                <w:rFonts w:ascii="TH Sarabun New" w:hAnsi="TH Sarabun New"/>
                <w:b w:val="0"/>
                <w:i w:val="0"/>
                <w:color w:val="262626"/>
                <w:sz w:val="28"/>
                <w:rFonts w:ascii="TH Sarabun New" w:hAnsi="TH Sarabun New" w:cs="TH Sarabun New"/>
              </w:rPr>
              <w:t>190 สถานี (ออนไลน์ 190 สถานี)</w:t>
            </w:r>
          </w:p>
        </w:tc>
        <w:tc>
          <w:tcPr>
            <w:tcW w:type="dxa" w:w="3202"/>
            <w:tcMar>
              <w:top w:w="80" w:type="dxa"/>
              <w:bottom w:w="80" w:type="dxa"/>
              <w:left w:w="120" w:type="dxa"/>
              <w:right w:w="120" w:type="dxa"/>
            </w:tcMar>
            <w:shd w:fill="F2F2F2"/>
          </w:tcPr>
          <w:p>
            <w:pPr>
              <w:jc w:val="center"/>
            </w:pPr>
            <w:r>
              <w:rPr>
                <w:rFonts w:ascii="TH Sarabun New" w:hAnsi="TH Sarabun New"/>
                <w:b w:val="0"/>
                <w:i w:val="0"/>
                <w:color w:val="262626"/>
                <w:sz w:val="28"/>
                <w:rFonts w:ascii="TH Sarabun New" w:hAnsi="TH Sarabun New" w:cs="TH Sarabun New"/>
              </w:rPr>
              <w:t>ออนไลน์สมบูรณ์ 100.0%</w:t>
            </w:r>
          </w:p>
        </w:tc>
      </w:tr>
      <w:tr>
        <w:trPr>
          <w:cantSplit/>
        </w:trPr>
        <w:tc>
          <w:tcPr>
            <w:tcW w:type="dxa" w:w="3202"/>
            <w:tcMar>
              <w:top w:w="80" w:type="dxa"/>
              <w:bottom w:w="80" w:type="dxa"/>
              <w:left w:w="120" w:type="dxa"/>
              <w:right w:w="120" w:type="dxa"/>
            </w:tcMar>
            <w:shd w:fill="FFFFFF"/>
          </w:tcPr>
          <w:p>
            <w:pPr>
              <w:jc w:val="left"/>
            </w:pPr>
            <w:r>
              <w:rPr>
                <w:rFonts w:ascii="TH Sarabun New" w:hAnsi="TH Sarabun New"/>
                <w:b w:val="0"/>
                <w:i w:val="0"/>
                <w:color w:val="262626"/>
                <w:sz w:val="28"/>
                <w:rFonts w:ascii="TH Sarabun New" w:hAnsi="TH Sarabun New" w:cs="TH Sarabun New"/>
              </w:rPr>
              <w:t>ความสอดคล้องแรงดัน Float (53.5 V) และ Equalize (53.6 V)</w:t>
            </w:r>
          </w:p>
        </w:tc>
        <w:tc>
          <w:tcPr>
            <w:tcW w:type="dxa" w:w="3202"/>
            <w:tcMar>
              <w:top w:w="80" w:type="dxa"/>
              <w:bottom w:w="80" w:type="dxa"/>
              <w:left w:w="120" w:type="dxa"/>
              <w:right w:w="120" w:type="dxa"/>
            </w:tcMar>
            <w:shd w:fill="FFFFFF"/>
          </w:tcPr>
          <w:p>
            <w:pPr>
              <w:jc w:val="center"/>
            </w:pPr>
            <w:r>
              <w:rPr>
                <w:rFonts w:ascii="TH Sarabun New" w:hAnsi="TH Sarabun New"/>
                <w:b w:val="0"/>
                <w:i w:val="0"/>
                <w:color w:val="262626"/>
                <w:sz w:val="28"/>
                <w:rFonts w:ascii="TH Sarabun New" w:hAnsi="TH Sarabun New" w:cs="TH Sarabun New"/>
              </w:rPr>
              <w:t>190 / 190 สถานี (100.0%)</w:t>
            </w:r>
          </w:p>
        </w:tc>
        <w:tc>
          <w:tcPr>
            <w:tcW w:type="dxa" w:w="3202"/>
            <w:tcMar>
              <w:top w:w="80" w:type="dxa"/>
              <w:bottom w:w="80" w:type="dxa"/>
              <w:left w:w="120" w:type="dxa"/>
              <w:right w:w="120" w:type="dxa"/>
            </w:tcMar>
            <w:shd w:fill="FFFFFF"/>
          </w:tcPr>
          <w:p>
            <w:pPr>
              <w:jc w:val="center"/>
            </w:pPr>
            <w:r>
              <w:rPr>
                <w:rFonts w:ascii="TH Sarabun New" w:hAnsi="TH Sarabun New"/>
                <w:b w:val="0"/>
                <w:i w:val="0"/>
                <w:color w:val="262626"/>
                <w:sz w:val="28"/>
                <w:rFonts w:ascii="TH Sarabun New" w:hAnsi="TH Sarabun New" w:cs="TH Sarabun New"/>
              </w:rPr>
              <w:t>ตรงตามมาตรฐานแบตเตอรี่ VRLA</w:t>
            </w:r>
          </w:p>
        </w:tc>
      </w:tr>
      <w:tr>
        <w:trPr>
          <w:cantSplit/>
        </w:trPr>
        <w:tc>
          <w:tcPr>
            <w:tcW w:type="dxa" w:w="3202"/>
            <w:tcMar>
              <w:top w:w="80" w:type="dxa"/>
              <w:bottom w:w="80" w:type="dxa"/>
              <w:left w:w="120" w:type="dxa"/>
              <w:right w:w="120" w:type="dxa"/>
            </w:tcMar>
            <w:shd w:fill="F2F2F2"/>
          </w:tcPr>
          <w:p>
            <w:pPr>
              <w:jc w:val="left"/>
            </w:pPr>
            <w:r>
              <w:rPr>
                <w:rFonts w:ascii="TH Sarabun New" w:hAnsi="TH Sarabun New"/>
                <w:b w:val="0"/>
                <w:i w:val="0"/>
                <w:color w:val="262626"/>
                <w:sz w:val="28"/>
                <w:rFonts w:ascii="TH Sarabun New" w:hAnsi="TH Sarabun New" w:cs="TH Sarabun New"/>
              </w:rPr>
              <w:t>ความสอดคล้องระบบตัดวงจรโหลดต่ำ (LVD 43.2 V / 49.0 V)</w:t>
            </w:r>
          </w:p>
        </w:tc>
        <w:tc>
          <w:tcPr>
            <w:tcW w:type="dxa" w:w="3202"/>
            <w:tcMar>
              <w:top w:w="80" w:type="dxa"/>
              <w:bottom w:w="80" w:type="dxa"/>
              <w:left w:w="120" w:type="dxa"/>
              <w:right w:w="120" w:type="dxa"/>
            </w:tcMar>
            <w:shd w:fill="F2F2F2"/>
          </w:tcPr>
          <w:p>
            <w:pPr>
              <w:jc w:val="center"/>
            </w:pPr>
            <w:r>
              <w:rPr>
                <w:rFonts w:ascii="TH Sarabun New" w:hAnsi="TH Sarabun New"/>
                <w:b w:val="0"/>
                <w:i w:val="0"/>
                <w:color w:val="262626"/>
                <w:sz w:val="28"/>
                <w:rFonts w:ascii="TH Sarabun New" w:hAnsi="TH Sarabun New" w:cs="TH Sarabun New"/>
              </w:rPr>
              <w:t>189 / 189 สถานีที่รองรับ (100.0%)</w:t>
            </w:r>
          </w:p>
        </w:tc>
        <w:tc>
          <w:tcPr>
            <w:tcW w:type="dxa" w:w="3202"/>
            <w:tcMar>
              <w:top w:w="80" w:type="dxa"/>
              <w:bottom w:w="80" w:type="dxa"/>
              <w:left w:w="120" w:type="dxa"/>
              <w:right w:w="120" w:type="dxa"/>
            </w:tcMar>
            <w:shd w:fill="F2F2F2"/>
          </w:tcPr>
          <w:p>
            <w:pPr>
              <w:jc w:val="center"/>
            </w:pPr>
            <w:r>
              <w:rPr>
                <w:rFonts w:ascii="TH Sarabun New" w:hAnsi="TH Sarabun New"/>
                <w:b w:val="0"/>
                <w:i w:val="0"/>
                <w:color w:val="262626"/>
                <w:sz w:val="28"/>
                <w:rFonts w:ascii="TH Sarabun New" w:hAnsi="TH Sarabun New" w:cs="TH Sarabun New"/>
              </w:rPr>
              <w:t>ป้องกันแบตเตอรี่ Deep Discharge สมบูรณ์</w:t>
            </w:r>
          </w:p>
        </w:tc>
      </w:tr>
      <w:tr>
        <w:trPr>
          <w:cantSplit/>
        </w:trPr>
        <w:tc>
          <w:tcPr>
            <w:tcW w:type="dxa" w:w="3202"/>
            <w:tcMar>
              <w:top w:w="80" w:type="dxa"/>
              <w:bottom w:w="80" w:type="dxa"/>
              <w:left w:w="120" w:type="dxa"/>
              <w:right w:w="120" w:type="dxa"/>
            </w:tcMar>
            <w:shd w:fill="FFFFFF"/>
          </w:tcPr>
          <w:p>
            <w:pPr>
              <w:jc w:val="left"/>
            </w:pPr>
            <w:r>
              <w:rPr>
                <w:rFonts w:ascii="TH Sarabun New" w:hAnsi="TH Sarabun New"/>
                <w:b w:val="0"/>
                <w:i w:val="0"/>
                <w:color w:val="262626"/>
                <w:sz w:val="28"/>
                <w:rFonts w:ascii="TH Sarabun New" w:hAnsi="TH Sarabun New" w:cs="TH Sarabun New"/>
              </w:rPr>
              <w:t>แรงดันจ่ายไฟเฉลี่ยของระบบ DC Bus Voltage</w:t>
            </w:r>
          </w:p>
        </w:tc>
        <w:tc>
          <w:tcPr>
            <w:tcW w:type="dxa" w:w="3202"/>
            <w:tcMar>
              <w:top w:w="80" w:type="dxa"/>
              <w:bottom w:w="80" w:type="dxa"/>
              <w:left w:w="120" w:type="dxa"/>
              <w:right w:w="120" w:type="dxa"/>
            </w:tcMar>
            <w:shd w:fill="FFFFFF"/>
          </w:tcPr>
          <w:p>
            <w:pPr>
              <w:jc w:val="center"/>
            </w:pPr>
            <w:r>
              <w:rPr>
                <w:rFonts w:ascii="TH Sarabun New" w:hAnsi="TH Sarabun New"/>
                <w:b w:val="0"/>
                <w:i w:val="0"/>
                <w:color w:val="262626"/>
                <w:sz w:val="28"/>
                <w:rFonts w:ascii="TH Sarabun New" w:hAnsi="TH Sarabun New" w:cs="TH Sarabun New"/>
              </w:rPr>
              <w:t>53.33 V (Min: 52.50 V, Max: 54.00 V)</w:t>
            </w:r>
          </w:p>
        </w:tc>
        <w:tc>
          <w:tcPr>
            <w:tcW w:type="dxa" w:w="3202"/>
            <w:tcMar>
              <w:top w:w="80" w:type="dxa"/>
              <w:bottom w:w="80" w:type="dxa"/>
              <w:left w:w="120" w:type="dxa"/>
              <w:right w:w="120" w:type="dxa"/>
            </w:tcMar>
            <w:shd w:fill="FFFFFF"/>
          </w:tcPr>
          <w:p>
            <w:pPr>
              <w:jc w:val="center"/>
            </w:pPr>
            <w:r>
              <w:rPr>
                <w:rFonts w:ascii="TH Sarabun New" w:hAnsi="TH Sarabun New"/>
                <w:b w:val="0"/>
                <w:i w:val="0"/>
                <w:color w:val="262626"/>
                <w:sz w:val="28"/>
                <w:rFonts w:ascii="TH Sarabun New" w:hAnsi="TH Sarabun New" w:cs="TH Sarabun New"/>
              </w:rPr>
              <w:t>อยู่ในพิกัดปลอดภัย (Target: 53.5 V ±1%)</w:t>
            </w:r>
          </w:p>
        </w:tc>
      </w:tr>
      <w:tr>
        <w:trPr>
          <w:cantSplit/>
        </w:trPr>
        <w:tc>
          <w:tcPr>
            <w:tcW w:type="dxa" w:w="3202"/>
            <w:tcMar>
              <w:top w:w="80" w:type="dxa"/>
              <w:bottom w:w="80" w:type="dxa"/>
              <w:left w:w="120" w:type="dxa"/>
              <w:right w:w="120" w:type="dxa"/>
            </w:tcMar>
            <w:shd w:fill="F2F2F2"/>
          </w:tcPr>
          <w:p>
            <w:pPr>
              <w:jc w:val="left"/>
            </w:pPr>
            <w:r>
              <w:rPr>
                <w:rFonts w:ascii="TH Sarabun New" w:hAnsi="TH Sarabun New"/>
                <w:b w:val="0"/>
                <w:i w:val="0"/>
                <w:color w:val="262626"/>
                <w:sz w:val="28"/>
                <w:rFonts w:ascii="TH Sarabun New" w:hAnsi="TH Sarabun New" w:cs="TH Sarabun New"/>
              </w:rPr>
              <w:t>ภาระโหลดระบบสื่อสารเฉลี่ย (DC Load Current)</w:t>
            </w:r>
          </w:p>
        </w:tc>
        <w:tc>
          <w:tcPr>
            <w:tcW w:type="dxa" w:w="3202"/>
            <w:tcMar>
              <w:top w:w="80" w:type="dxa"/>
              <w:bottom w:w="80" w:type="dxa"/>
              <w:left w:w="120" w:type="dxa"/>
              <w:right w:w="120" w:type="dxa"/>
            </w:tcMar>
            <w:shd w:fill="F2F2F2"/>
          </w:tcPr>
          <w:p>
            <w:pPr>
              <w:jc w:val="center"/>
            </w:pPr>
            <w:r>
              <w:rPr>
                <w:rFonts w:ascii="TH Sarabun New" w:hAnsi="TH Sarabun New"/>
                <w:b w:val="0"/>
                <w:i w:val="0"/>
                <w:color w:val="262626"/>
                <w:sz w:val="28"/>
                <w:rFonts w:ascii="TH Sarabun New" w:hAnsi="TH Sarabun New" w:cs="TH Sarabun New"/>
              </w:rPr>
              <w:t>7.24 A (Min: 6.20 A, Max: 13.90 A)</w:t>
            </w:r>
          </w:p>
        </w:tc>
        <w:tc>
          <w:tcPr>
            <w:tcW w:type="dxa" w:w="3202"/>
            <w:tcMar>
              <w:top w:w="80" w:type="dxa"/>
              <w:bottom w:w="80" w:type="dxa"/>
              <w:left w:w="120" w:type="dxa"/>
              <w:right w:w="120" w:type="dxa"/>
            </w:tcMar>
            <w:shd w:fill="F2F2F2"/>
          </w:tcPr>
          <w:p>
            <w:pPr>
              <w:jc w:val="center"/>
            </w:pPr>
            <w:r>
              <w:rPr>
                <w:rFonts w:ascii="TH Sarabun New" w:hAnsi="TH Sarabun New"/>
                <w:b w:val="0"/>
                <w:i w:val="0"/>
                <w:color w:val="262626"/>
                <w:sz w:val="28"/>
                <w:rFonts w:ascii="TH Sarabun New" w:hAnsi="TH Sarabun New" w:cs="TH Sarabun New"/>
              </w:rPr>
              <w:t>โหลดเฉลี่ย 10.5% ของพิกัดตู้ (Redundant N+1)</w:t>
            </w:r>
          </w:p>
        </w:tc>
      </w:tr>
      <w:tr>
        <w:trPr>
          <w:cantSplit/>
        </w:trPr>
        <w:tc>
          <w:tcPr>
            <w:tcW w:type="dxa" w:w="3202"/>
            <w:tcMar>
              <w:top w:w="80" w:type="dxa"/>
              <w:bottom w:w="80" w:type="dxa"/>
              <w:left w:w="120" w:type="dxa"/>
              <w:right w:w="120" w:type="dxa"/>
            </w:tcMar>
            <w:shd w:fill="FFFFFF"/>
          </w:tcPr>
          <w:p>
            <w:pPr>
              <w:jc w:val="left"/>
            </w:pPr>
            <w:r>
              <w:rPr>
                <w:rFonts w:ascii="TH Sarabun New" w:hAnsi="TH Sarabun New"/>
                <w:b w:val="0"/>
                <w:i w:val="0"/>
                <w:color w:val="262626"/>
                <w:sz w:val="28"/>
                <w:rFonts w:ascii="TH Sarabun New" w:hAnsi="TH Sarabun New" w:cs="TH Sarabun New"/>
              </w:rPr>
              <w:t>สถานีที่พบความผิดปกติเร่งด่วน (Watchlist)</w:t>
            </w:r>
          </w:p>
        </w:tc>
        <w:tc>
          <w:tcPr>
            <w:tcW w:type="dxa" w:w="3202"/>
            <w:tcMar>
              <w:top w:w="80" w:type="dxa"/>
              <w:bottom w:w="80" w:type="dxa"/>
              <w:left w:w="120" w:type="dxa"/>
              <w:right w:w="120" w:type="dxa"/>
            </w:tcMar>
            <w:shd w:fill="FFFFFF"/>
          </w:tcPr>
          <w:p>
            <w:pPr>
              <w:jc w:val="center"/>
            </w:pPr>
            <w:r>
              <w:rPr>
                <w:rFonts w:ascii="TH Sarabun New" w:hAnsi="TH Sarabun New"/>
                <w:b w:val="0"/>
                <w:i w:val="0"/>
                <w:color w:val="262626"/>
                <w:sz w:val="28"/>
                <w:rFonts w:ascii="TH Sarabun New" w:hAnsi="TH Sarabun New" w:cs="TH Sarabun New"/>
              </w:rPr>
              <w:t>4 สถานี (NBD, BYD, BU, SB)</w:t>
            </w:r>
          </w:p>
        </w:tc>
        <w:tc>
          <w:tcPr>
            <w:tcW w:type="dxa" w:w="3202"/>
            <w:tcMar>
              <w:top w:w="80" w:type="dxa"/>
              <w:bottom w:w="80" w:type="dxa"/>
              <w:left w:w="120" w:type="dxa"/>
              <w:right w:w="120" w:type="dxa"/>
            </w:tcMar>
            <w:shd w:fill="FFFFFF"/>
          </w:tcPr>
          <w:p>
            <w:pPr>
              <w:jc w:val="center"/>
            </w:pPr>
            <w:r>
              <w:rPr>
                <w:rFonts w:ascii="TH Sarabun New" w:hAnsi="TH Sarabun New"/>
                <w:b w:val="0"/>
                <w:i w:val="0"/>
                <w:color w:val="262626"/>
                <w:sz w:val="28"/>
                <w:rFonts w:ascii="TH Sarabun New" w:hAnsi="TH Sarabun New" w:cs="TH Sarabun New"/>
              </w:rPr>
              <w:t>ต้องการการซ่อมบำรุงเชิงแก้ไขทันที</w:t>
            </w:r>
          </w:p>
        </w:tc>
      </w:tr>
    </w:tbl>
    <w:tbl>
      <w:tblPr>
        <w:tblW w:type="auto" w:w="0"/>
        <w:jc w:val="center"/>
        <w:tblLayout w:type="fixed"/>
        <w:tblLook w:firstColumn="1" w:firstRow="1" w:lastColumn="0" w:lastRow="0" w:noHBand="0" w:noVBand="1" w:val="04A0"/>
      </w:tblPr>
      <w:tblGrid>
        <w:gridCol w:w="9605"/>
      </w:tblGrid>
      <w:tr>
        <w:tc>
          <w:tcPr>
            <w:tcW w:type="dxa" w:w="9605"/>
            <w:shd w:fill="F2F5F9"/>
            <w:tcMar>
              <w:top w:w="100" w:type="dxa"/>
              <w:bottom w:w="100" w:type="dxa"/>
              <w:left w:w="150" w:type="dxa"/>
              <w:right w:w="150" w:type="dxa"/>
            </w:tcMar>
            <w:tcBorders>
              <w:left w:val="single" w:sz="24" w:space="0" w:color="1F4E79"/>
              <w:top w:val="none"/>
              <w:right w:val="none"/>
              <w:bottom w:val="none"/>
            </w:tcBorders>
          </w:tcPr>
          <w:p>
            <w:pPr>
              <w:spacing w:after="40" w:line="276" w:lineRule="auto"/>
            </w:pPr>
            <w:r>
              <w:rPr>
                <w:rFonts w:ascii="TH Sarabun New" w:hAnsi="TH Sarabun New"/>
                <w:b/>
                <w:i w:val="0"/>
                <w:color w:val="1F4E79"/>
                <w:sz w:val="28"/>
                <w:rFonts w:ascii="TH Sarabun New" w:hAnsi="TH Sarabun New" w:cs="TH Sarabun New"/>
              </w:rPr>
              <w:t xml:space="preserve">ข้อสรุปภาพรวมวิศวกรรม: </w:t>
            </w:r>
            <w:r>
              <w:rPr>
                <w:rFonts w:ascii="TH Sarabun New" w:hAnsi="TH Sarabun New"/>
                <w:b w:val="0"/>
                <w:i w:val="0"/>
                <w:color w:val="262626"/>
                <w:sz w:val="28"/>
                <w:rFonts w:ascii="TH Sarabun New" w:hAnsi="TH Sarabun New" w:cs="TH Sarabun New"/>
              </w:rPr>
              <w:t>การเชื่อมต่อระบบโทรมาตรของ กฟน. ในรอบประมวลผลล่าสุดมีอัตราความสำเร็จ 100% ครบทั้ง 190 สถานี การตั้งค่าคอนฟิกูเรชันมีความเป็นเอกภาพและถูกต้องตามมาตรฐานของ กฟน. ทุกประการ จุดที่ต้องให้ความสำคัญสูงสุดในปัจจุบันคือการควบคุมอุณหภูมิห้องควบคุมและการตรวจสอบสภาพเซลล์แบตเตอรี่ในสถานีกลุ่มเสี่ยง</w:t>
            </w:r>
          </w:p>
        </w:tc>
      </w:tr>
    </w:tbl>
    <w:p>
      <w:pPr>
        <w:spacing w:after="40"/>
      </w:pPr>
    </w:p>
    <w:p>
      <w:pPr>
        <w:keepNext/>
        <w:pageBreakBefore/>
        <w:spacing w:before="320" w:after="120"/>
      </w:pPr>
      <w:r>
        <w:rPr>
          <w:rFonts w:ascii="TH Sarabun New" w:hAnsi="TH Sarabun New"/>
          <w:b/>
          <w:i w:val="0"/>
          <w:color w:val="1F4E79"/>
          <w:sz w:val="36"/>
          <w:rFonts w:ascii="TH Sarabun New" w:hAnsi="TH Sarabun New" w:cs="TH Sarabun New"/>
        </w:rPr>
        <w:t>2. การวิเคราะห์ระบบแรงดันและประจุไฟฟ้า (Voltage &amp; Charging Analysis)</w:t>
      </w:r>
    </w:p>
    <w:p>
      <w:pPr>
        <w:spacing w:after="80" w:line="276" w:lineRule="auto"/>
      </w:pPr>
      <w:r>
        <w:rPr>
          <w:rFonts w:ascii="TH Sarabun New" w:hAnsi="TH Sarabun New"/>
          <w:b w:val="0"/>
          <w:i w:val="0"/>
          <w:color w:val="262626"/>
          <w:sz w:val="30"/>
          <w:rFonts w:ascii="TH Sarabun New" w:hAnsi="TH Sarabun New" w:cs="TH Sarabun New"/>
        </w:rPr>
        <w:t>ผลการวิเคราะห์แรงดันไฟฟ้ากระแสตรงของบัสบาร์ (DC Busbar Voltage) ทั่วทั้ง 190 สถานี พบค่าเฉลี่ยของระบบอยู่ที่ 53.33 โวลต์ มีค่าเบี่ยงเบนมาตรฐาน 0.20 โวลต์ ค่าต่ำสุด 52.50 โวลต์ และค่าสูงสุด 54.00 โวลต์ โดยสถานีส่วนใหญ่เกาะกลุ่มอย่างหนาแน่นในช่วง 53.2 ถึง 53.6 โวลต์ ซึ่งเป็นระดับแรงดัน Float Charge มาตรฐานของแบตเตอรี่ VRLA 24 เซลล์ (2.22 - 2.23 V/cell)</w:t>
      </w:r>
    </w:p>
    <w:p>
      <w:pPr>
        <w:spacing w:before="160" w:after="40"/>
        <w:jc w:val="center"/>
      </w:pPr>
      <w:r>
        <w:drawing>
          <wp:inline xmlns:a="http://schemas.openxmlformats.org/drawingml/2006/main" xmlns:pic="http://schemas.openxmlformats.org/drawingml/2006/picture">
            <wp:extent cx="5760720" cy="3024378"/>
            <wp:docPr id="1" name="Picture 1"/>
            <wp:cNvGraphicFramePr>
              <a:graphicFrameLocks noChangeAspect="1"/>
            </wp:cNvGraphicFramePr>
            <a:graphic>
              <a:graphicData uri="http://schemas.openxmlformats.org/drawingml/2006/picture">
                <pic:pic>
                  <pic:nvPicPr>
                    <pic:cNvPr id="0" name="chart1_dc_voltage_dist.png"/>
                    <pic:cNvPicPr/>
                  </pic:nvPicPr>
                  <pic:blipFill>
                    <a:blip r:embed="rId11"/>
                    <a:stretch>
                      <a:fillRect/>
                    </a:stretch>
                  </pic:blipFill>
                  <pic:spPr>
                    <a:xfrm>
                      <a:off x="0" y="0"/>
                      <a:ext cx="5760720" cy="3024378"/>
                    </a:xfrm>
                    <a:prstGeom prst="rect"/>
                  </pic:spPr>
                </pic:pic>
              </a:graphicData>
            </a:graphic>
          </wp:inline>
        </w:drawing>
      </w:r>
    </w:p>
    <w:p>
      <w:pPr>
        <w:spacing w:after="160"/>
        <w:jc w:val="center"/>
      </w:pPr>
      <w:r>
        <w:rPr>
          <w:rFonts w:ascii="TH Sarabun New" w:hAnsi="TH Sarabun New"/>
          <w:b/>
          <w:i/>
          <w:color w:val="595959"/>
          <w:sz w:val="26"/>
          <w:rFonts w:ascii="TH Sarabun New" w:hAnsi="TH Sarabun New" w:cs="TH Sarabun New"/>
        </w:rPr>
        <w:t>รูปที่ 1: การกระจายตัวของแรงดันไฟฟ้ากระแสตรง (DC Bus Voltage) 190 สถานี เปรียบเทียบกับค่าเป้าหมาย</w:t>
      </w:r>
    </w:p>
    <w:p>
      <w:pPr>
        <w:keepNext/>
        <w:spacing w:before="240" w:after="80"/>
      </w:pPr>
      <w:r>
        <w:rPr>
          <w:rFonts w:ascii="TH Sarabun New" w:hAnsi="TH Sarabun New"/>
          <w:b/>
          <w:i w:val="0"/>
          <w:color w:val="2F5597"/>
          <w:sz w:val="32"/>
          <w:rFonts w:ascii="TH Sarabun New" w:hAnsi="TH Sarabun New" w:cs="TH Sarabun New"/>
        </w:rPr>
        <w:t>2.1 พารามิเตอร์การประจุแบตเตอรี่ (Battery Charging Compliance)</w:t>
      </w:r>
    </w:p>
    <w:p>
      <w:pPr>
        <w:spacing w:after="80" w:line="276" w:lineRule="auto"/>
      </w:pPr>
      <w:r>
        <w:rPr>
          <w:rFonts w:ascii="TH Sarabun New" w:hAnsi="TH Sarabun New"/>
          <w:b w:val="0"/>
          <w:i w:val="0"/>
          <w:color w:val="262626"/>
          <w:sz w:val="30"/>
          <w:rFonts w:ascii="TH Sarabun New" w:hAnsi="TH Sarabun New" w:cs="TH Sarabun New"/>
        </w:rPr>
        <w:t>• Float Charge Voltage: ทุกสถานี (190/190 สถานี) ตั้งค่าคงที่ที่ 53.5 V</w:t>
      </w:r>
    </w:p>
    <w:p>
      <w:pPr>
        <w:spacing w:after="80" w:line="276" w:lineRule="auto"/>
      </w:pPr>
      <w:r>
        <w:rPr>
          <w:rFonts w:ascii="TH Sarabun New" w:hAnsi="TH Sarabun New"/>
          <w:b w:val="0"/>
          <w:i w:val="0"/>
          <w:color w:val="262626"/>
          <w:sz w:val="30"/>
          <w:rFonts w:ascii="TH Sarabun New" w:hAnsi="TH Sarabun New" w:cs="TH Sarabun New"/>
        </w:rPr>
        <w:t>• Equalize Charge Voltage: ทุกสถานี (190/190 สถานี) ตั้งค่าคงที่ที่ 53.6 V</w:t>
      </w:r>
    </w:p>
    <w:p>
      <w:pPr>
        <w:spacing w:after="80" w:line="276" w:lineRule="auto"/>
      </w:pPr>
      <w:r>
        <w:rPr>
          <w:rFonts w:ascii="TH Sarabun New" w:hAnsi="TH Sarabun New"/>
          <w:b w:val="0"/>
          <w:i w:val="0"/>
          <w:color w:val="262626"/>
          <w:sz w:val="30"/>
          <w:rFonts w:ascii="TH Sarabun New" w:hAnsi="TH Sarabun New" w:cs="TH Sarabun New"/>
        </w:rPr>
        <w:t>• Automatic Equalize &amp; Cyclic Equalize: ถูกปิดการใช้งาน (Disabled/No) 100% ทุกสถานี เพื่อป้องกันการ Boost ประจุโดยไม่ตั้งใจ</w:t>
      </w:r>
    </w:p>
    <w:p>
      <w:pPr>
        <w:spacing w:after="80" w:line="276" w:lineRule="auto"/>
      </w:pPr>
      <w:r>
        <w:rPr>
          <w:rFonts w:ascii="TH Sarabun New" w:hAnsi="TH Sarabun New"/>
          <w:b w:val="0"/>
          <w:i w:val="0"/>
          <w:color w:val="262626"/>
          <w:sz w:val="30"/>
          <w:rFonts w:ascii="TH Sarabun New" w:hAnsi="TH Sarabun New" w:cs="TH Sarabun New"/>
        </w:rPr>
        <w:t>• Charge Current Limit: ควบคุมไว้ที่ 0.10 C10 และ Over Current Limit ที่ 0.30 C10 ตามเกณฑ์ความปลอดภัย</w:t>
      </w:r>
    </w:p>
    <w:p>
      <w:pPr>
        <w:spacing w:after="80" w:line="276" w:lineRule="auto"/>
      </w:pPr>
      <w:r>
        <w:rPr>
          <w:rFonts w:ascii="TH Sarabun New" w:hAnsi="TH Sarabun New"/>
          <w:b w:val="0"/>
          <w:i w:val="0"/>
          <w:color w:val="262626"/>
          <w:sz w:val="30"/>
          <w:rFonts w:ascii="TH Sarabun New" w:hAnsi="TH Sarabun New" w:cs="TH Sarabun New"/>
        </w:rPr>
        <w:t>• Temperature Compensation: ค่าศูนย์กลาง 25.0°C อัตราความชัน -72.0 mV/°C (-3.0 mV/°C/cell) อ้างอิงเซนเซอร์ System Temp2 ครบถ้วน</w:t>
      </w:r>
    </w:p>
    <w:p>
      <w:pPr>
        <w:keepNext/>
        <w:pageBreakBefore/>
        <w:spacing w:before="320" w:after="120"/>
      </w:pPr>
      <w:r>
        <w:rPr>
          <w:rFonts w:ascii="TH Sarabun New" w:hAnsi="TH Sarabun New"/>
          <w:b/>
          <w:i w:val="0"/>
          <w:color w:val="1F4E79"/>
          <w:sz w:val="36"/>
          <w:rFonts w:ascii="TH Sarabun New" w:hAnsi="TH Sarabun New" w:cs="TH Sarabun New"/>
        </w:rPr>
        <w:t>3. การวิเคราะห์ภาระโหลดและกำลังไฟฟ้า (Substation DC Load &amp; Capacity)</w:t>
      </w:r>
    </w:p>
    <w:p>
      <w:pPr>
        <w:spacing w:after="80" w:line="276" w:lineRule="auto"/>
      </w:pPr>
      <w:r>
        <w:rPr>
          <w:rFonts w:ascii="TH Sarabun New" w:hAnsi="TH Sarabun New"/>
          <w:b w:val="0"/>
          <w:i w:val="0"/>
          <w:color w:val="262626"/>
          <w:sz w:val="30"/>
          <w:rFonts w:ascii="TH Sarabun New" w:hAnsi="TH Sarabun New" w:cs="TH Sarabun New"/>
        </w:rPr>
        <w:t>ระบบประจุใช้โมดูล Rectifier รุ่น Vertiv 1R482000e3 (ขนาด 2000W 48Vdc พิกัด 34.5A ต่อโมดูล) ติดตั้งสถานีละ 2 โมดูล คิดเป็นพิกัดจ่ายกระแสรวม 69.0A ในรูปแบบ N+1 Redundancy จากการตรวจวัดภาระโหลดจริงพบว่า:</w:t>
      </w:r>
    </w:p>
    <w:p>
      <w:pPr>
        <w:spacing w:after="80" w:line="276" w:lineRule="auto"/>
      </w:pPr>
      <w:r>
        <w:rPr>
          <w:rFonts w:ascii="TH Sarabun New" w:hAnsi="TH Sarabun New"/>
          <w:b w:val="0"/>
          <w:i w:val="0"/>
          <w:color w:val="262626"/>
          <w:sz w:val="30"/>
          <w:rFonts w:ascii="TH Sarabun New" w:hAnsi="TH Sarabun New" w:cs="TH Sarabun New"/>
        </w:rPr>
        <w:t>• ภาระโหลดเฉลี่ยทั้งโครงข่าย: 7.24 A (ส่วนเบี่ยงเบนมาตรฐาน 1.41 A)</w:t>
      </w:r>
    </w:p>
    <w:p>
      <w:pPr>
        <w:spacing w:after="80" w:line="276" w:lineRule="auto"/>
      </w:pPr>
      <w:r>
        <w:rPr>
          <w:rFonts w:ascii="TH Sarabun New" w:hAnsi="TH Sarabun New"/>
          <w:b w:val="0"/>
          <w:i w:val="0"/>
          <w:color w:val="262626"/>
          <w:sz w:val="30"/>
          <w:rFonts w:ascii="TH Sarabun New" w:hAnsi="TH Sarabun New" w:cs="TH Sarabun New"/>
        </w:rPr>
        <w:t>• ภาระโหลดต่ำสุด: 6.20 A | ภาระโหลดสูงสุด: 13.90 A</w:t>
      </w:r>
    </w:p>
    <w:p>
      <w:pPr>
        <w:spacing w:after="80" w:line="276" w:lineRule="auto"/>
      </w:pPr>
      <w:r>
        <w:rPr>
          <w:rFonts w:ascii="TH Sarabun New" w:hAnsi="TH Sarabun New"/>
          <w:b w:val="0"/>
          <w:i w:val="0"/>
          <w:color w:val="262626"/>
          <w:sz w:val="30"/>
          <w:rFonts w:ascii="TH Sarabun New" w:hAnsi="TH Sarabun New" w:cs="TH Sarabun New"/>
        </w:rPr>
        <w:t>• อัตราการใช้งานพิกัดตู้ (Capacity Utilization): เฉลี่ย 10.5% (ช่วง 9.0% ถึง 20.1%)</w:t>
      </w:r>
    </w:p>
    <w:p>
      <w:pPr>
        <w:spacing w:before="160" w:after="40"/>
        <w:jc w:val="center"/>
      </w:pPr>
      <w:r>
        <w:drawing>
          <wp:inline xmlns:a="http://schemas.openxmlformats.org/drawingml/2006/main" xmlns:pic="http://schemas.openxmlformats.org/drawingml/2006/picture">
            <wp:extent cx="5760720" cy="3024378"/>
            <wp:docPr id="2" name="Picture 2"/>
            <wp:cNvGraphicFramePr>
              <a:graphicFrameLocks noChangeAspect="1"/>
            </wp:cNvGraphicFramePr>
            <a:graphic>
              <a:graphicData uri="http://schemas.openxmlformats.org/drawingml/2006/picture">
                <pic:pic>
                  <pic:nvPicPr>
                    <pic:cNvPr id="0" name="chart2_load_current_dist.png"/>
                    <pic:cNvPicPr/>
                  </pic:nvPicPr>
                  <pic:blipFill>
                    <a:blip r:embed="rId12"/>
                    <a:stretch>
                      <a:fillRect/>
                    </a:stretch>
                  </pic:blipFill>
                  <pic:spPr>
                    <a:xfrm>
                      <a:off x="0" y="0"/>
                      <a:ext cx="5760720" cy="3024378"/>
                    </a:xfrm>
                    <a:prstGeom prst="rect"/>
                  </pic:spPr>
                </pic:pic>
              </a:graphicData>
            </a:graphic>
          </wp:inline>
        </w:drawing>
      </w:r>
    </w:p>
    <w:p>
      <w:pPr>
        <w:spacing w:after="160"/>
        <w:jc w:val="center"/>
      </w:pPr>
      <w:r>
        <w:rPr>
          <w:rFonts w:ascii="TH Sarabun New" w:hAnsi="TH Sarabun New"/>
          <w:b/>
          <w:i/>
          <w:color w:val="595959"/>
          <w:sz w:val="26"/>
          <w:rFonts w:ascii="TH Sarabun New" w:hAnsi="TH Sarabun New" w:cs="TH Sarabun New"/>
        </w:rPr>
        <w:t>รูปที่ 2: การกระจายตัวของกระแสโหลดสถานี (System Load Current) เทียบกับพิกัดความจุของโมดูล</w:t>
      </w:r>
    </w:p>
    <w:p>
      <w:pPr>
        <w:spacing w:after="80" w:line="276" w:lineRule="auto"/>
      </w:pPr>
      <w:r>
        <w:rPr>
          <w:rFonts w:ascii="TH Sarabun New" w:hAnsi="TH Sarabun New"/>
          <w:b w:val="0"/>
          <w:i w:val="0"/>
          <w:color w:val="262626"/>
          <w:sz w:val="30"/>
          <w:rFonts w:ascii="TH Sarabun New" w:hAnsi="TH Sarabun New" w:cs="TH Sarabun New"/>
        </w:rPr>
        <w:t>ระดับภาระโหลดในปัจจุบันแสดงให้เห็นว่าระบบมี Headroom ความปลอดภัยสูงมาก หากเกิดกรณีโมดูลใดโมดูลหนึ่งขัดข้อง โมดูลที่เหลือเพียงชุดเดียวจะยังคงสามารถรองรับโหลดของทั้งสถานีได้อย่างต่อเนื่องโดยไม่เกิดภาวะ Overload</w:t>
      </w:r>
    </w:p>
    <w:p>
      <w:pPr>
        <w:keepNext/>
        <w:spacing w:before="240" w:after="80"/>
      </w:pPr>
      <w:r>
        <w:rPr>
          <w:rFonts w:ascii="TH Sarabun New" w:hAnsi="TH Sarabun New"/>
          <w:b/>
          <w:i w:val="0"/>
          <w:color w:val="2F5597"/>
          <w:sz w:val="32"/>
          <w:rFonts w:ascii="TH Sarabun New" w:hAnsi="TH Sarabun New" w:cs="TH Sarabun New"/>
        </w:rPr>
        <w:t>3.1 สภาวะแรงดันไฟฟ้ากระแสสลับ (AC Mains Input)</w:t>
      </w:r>
    </w:p>
    <w:p>
      <w:pPr>
        <w:spacing w:after="80" w:line="276" w:lineRule="auto"/>
      </w:pPr>
      <w:r>
        <w:rPr>
          <w:rFonts w:ascii="TH Sarabun New" w:hAnsi="TH Sarabun New"/>
          <w:b w:val="0"/>
          <w:i w:val="0"/>
          <w:color w:val="262626"/>
          <w:sz w:val="30"/>
          <w:rFonts w:ascii="TH Sarabun New" w:hAnsi="TH Sarabun New" w:cs="TH Sarabun New"/>
        </w:rPr>
        <w:t>• แรงดันไฟสลับขาเข้า (Phase A Voltage): เฉลี่ย 228.59 V (ต่ำสุด 218.0 V, สูงสุด 240.0 V)</w:t>
      </w:r>
    </w:p>
    <w:p>
      <w:pPr>
        <w:spacing w:after="80" w:line="276" w:lineRule="auto"/>
      </w:pPr>
      <w:r>
        <w:rPr>
          <w:rFonts w:ascii="TH Sarabun New" w:hAnsi="TH Sarabun New"/>
          <w:b w:val="0"/>
          <w:i w:val="0"/>
          <w:color w:val="262626"/>
          <w:sz w:val="30"/>
          <w:rFonts w:ascii="TH Sarabun New" w:hAnsi="TH Sarabun New" w:cs="TH Sarabun New"/>
        </w:rPr>
        <w:t>• ความถี่ระบบ: 50.0 - 50.1 Hz อยู่ในพิกัดมาตรฐาน ±10% ของระบบจำหน่าย กฟน.</w:t>
      </w:r>
    </w:p>
    <w:p>
      <w:pPr>
        <w:keepNext/>
        <w:pageBreakBefore/>
        <w:spacing w:before="320" w:after="120"/>
      </w:pPr>
      <w:r>
        <w:rPr>
          <w:rFonts w:ascii="TH Sarabun New" w:hAnsi="TH Sarabun New"/>
          <w:b/>
          <w:i w:val="0"/>
          <w:color w:val="1F4E79"/>
          <w:sz w:val="36"/>
          <w:rFonts w:ascii="TH Sarabun New" w:hAnsi="TH Sarabun New" w:cs="TH Sarabun New"/>
        </w:rPr>
        <w:t>4. การวิเคราะห์สภาพแวดล้อมและความร้อน (Thermal &amp; Environmental Analysis)</w:t>
      </w:r>
    </w:p>
    <w:p>
      <w:pPr>
        <w:spacing w:after="80" w:line="276" w:lineRule="auto"/>
      </w:pPr>
      <w:r>
        <w:rPr>
          <w:rFonts w:ascii="TH Sarabun New" w:hAnsi="TH Sarabun New"/>
          <w:b w:val="0"/>
          <w:i w:val="0"/>
          <w:color w:val="262626"/>
          <w:sz w:val="30"/>
          <w:rFonts w:ascii="TH Sarabun New" w:hAnsi="TH Sarabun New" w:cs="TH Sarabun New"/>
        </w:rPr>
        <w:t>อุณหภูมิการทำงานเป็นปัจจัยชี้ขาดอายุการใช้งานของแบตเตอรี่ VRLA จากข้อมูลโทรมาตรล่าสุดพบว่า:</w:t>
      </w:r>
    </w:p>
    <w:p>
      <w:pPr>
        <w:spacing w:after="80" w:line="276" w:lineRule="auto"/>
      </w:pPr>
      <w:r>
        <w:rPr>
          <w:rFonts w:ascii="TH Sarabun New" w:hAnsi="TH Sarabun New"/>
          <w:b w:val="0"/>
          <w:i w:val="0"/>
          <w:color w:val="262626"/>
          <w:sz w:val="30"/>
          <w:rFonts w:ascii="TH Sarabun New" w:hAnsi="TH Sarabun New" w:cs="TH Sarabun New"/>
        </w:rPr>
        <w:t>• อุณหภูมิห้องควบคุม (Ambient Temperature): เฉลี่ย 28.06°C (ต่ำสุด 19.0°C, สูงสุด 40.0°C)</w:t>
      </w:r>
    </w:p>
    <w:p>
      <w:pPr>
        <w:spacing w:after="80" w:line="276" w:lineRule="auto"/>
      </w:pPr>
      <w:r>
        <w:rPr>
          <w:rFonts w:ascii="TH Sarabun New" w:hAnsi="TH Sarabun New"/>
          <w:b w:val="0"/>
          <w:i w:val="0"/>
          <w:color w:val="262626"/>
          <w:sz w:val="30"/>
          <w:rFonts w:ascii="TH Sarabun New" w:hAnsi="TH Sarabun New" w:cs="TH Sarabun New"/>
        </w:rPr>
        <w:t>• อุณหภูมิแบตเตอรี่ (Battery Temperature): เฉลี่ย 27.36°C (ต่ำสุด 18.0°C, สูงสุด 39.0°C)</w:t>
      </w:r>
    </w:p>
    <w:p>
      <w:pPr>
        <w:spacing w:before="160" w:after="40"/>
        <w:jc w:val="center"/>
      </w:pPr>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chart3_thermal_matrix.png"/>
                    <pic:cNvPicPr/>
                  </pic:nvPicPr>
                  <pic:blipFill>
                    <a:blip r:embed="rId13"/>
                    <a:stretch>
                      <a:fillRect/>
                    </a:stretch>
                  </pic:blipFill>
                  <pic:spPr>
                    <a:xfrm>
                      <a:off x="0" y="0"/>
                      <a:ext cx="5760720" cy="3240405"/>
                    </a:xfrm>
                    <a:prstGeom prst="rect"/>
                  </pic:spPr>
                </pic:pic>
              </a:graphicData>
            </a:graphic>
          </wp:inline>
        </w:drawing>
      </w:r>
    </w:p>
    <w:p>
      <w:pPr>
        <w:spacing w:after="160"/>
        <w:jc w:val="center"/>
      </w:pPr>
      <w:r>
        <w:rPr>
          <w:rFonts w:ascii="TH Sarabun New" w:hAnsi="TH Sarabun New"/>
          <w:b/>
          <w:i/>
          <w:color w:val="595959"/>
          <w:sz w:val="26"/>
          <w:rFonts w:ascii="TH Sarabun New" w:hAnsi="TH Sarabun New" w:cs="TH Sarabun New"/>
        </w:rPr>
        <w:t>รูปที่ 3: แผนผังความสัมพันธ์ระหว่างอุณหภูมิห้องควบคุมและอุณหภูมิแบตเตอรี่ พร้อมการระบุสถานีกลุ่มเสี่ยง</w:t>
      </w:r>
    </w:p>
    <w:p>
      <w:pPr>
        <w:keepNext/>
        <w:spacing w:before="240" w:after="80"/>
      </w:pPr>
      <w:r>
        <w:rPr>
          <w:rFonts w:ascii="TH Sarabun New" w:hAnsi="TH Sarabun New"/>
          <w:b/>
          <w:i w:val="0"/>
          <w:color w:val="2F5597"/>
          <w:sz w:val="32"/>
          <w:rFonts w:ascii="TH Sarabun New" w:hAnsi="TH Sarabun New" w:cs="TH Sarabun New"/>
        </w:rPr>
        <w:t>4.1 สถานีที่มีความเสี่ยงด้านความร้อนสูง (Thermal Hotspots)</w:t>
      </w:r>
    </w:p>
    <w:p>
      <w:pPr>
        <w:spacing w:after="80" w:line="276" w:lineRule="auto"/>
      </w:pPr>
      <w:r>
        <w:rPr>
          <w:rFonts w:ascii="TH Sarabun New" w:hAnsi="TH Sarabun New"/>
          <w:b w:val="0"/>
          <w:i w:val="0"/>
          <w:color w:val="262626"/>
          <w:sz w:val="30"/>
          <w:rFonts w:ascii="TH Sarabun New" w:hAnsi="TH Sarabun New" w:cs="TH Sarabun New"/>
        </w:rPr>
        <w:t>• สถานี เขตบางใหญ่ (BYD - 10.209.244.20): อุณหภูมิห้อง 40.0°C, อุณหภูมิแบตเตอรี่ 39.0°C เกินเกณฑ์มาตรฐานควบคุม (30°C)</w:t>
      </w:r>
    </w:p>
    <w:p>
      <w:pPr>
        <w:spacing w:after="80" w:line="276" w:lineRule="auto"/>
      </w:pPr>
      <w:r>
        <w:rPr>
          <w:rFonts w:ascii="TH Sarabun New" w:hAnsi="TH Sarabun New"/>
          <w:b w:val="0"/>
          <w:i w:val="0"/>
          <w:color w:val="262626"/>
          <w:sz w:val="30"/>
          <w:rFonts w:ascii="TH Sarabun New" w:hAnsi="TH Sarabun New" w:cs="TH Sarabun New"/>
        </w:rPr>
        <w:t>• สถานี บางปู (BU - 10.209.70.21): อุณหภูมิห้อง 36.0°C, อุณหภูมิแบตเตอรี่ 38.0°C เกินเกณฑ์มาตรฐานควบคุม (30°C)</w:t>
      </w:r>
    </w:p>
    <w:p>
      <w:pPr>
        <w:spacing w:after="80" w:line="276" w:lineRule="auto"/>
      </w:pPr>
      <w:r>
        <w:rPr>
          <w:rFonts w:ascii="TH Sarabun New" w:hAnsi="TH Sarabun New"/>
          <w:b w:val="0"/>
          <w:i w:val="0"/>
          <w:color w:val="262626"/>
          <w:sz w:val="30"/>
          <w:rFonts w:ascii="TH Sarabun New" w:hAnsi="TH Sarabun New" w:cs="TH Sarabun New"/>
        </w:rPr>
        <w:t>• สถานี สนามบินน้ำ (SB - 10.209.189.21): อุณหภูมิห้อง 38.0°C, อุณหภูมิแบตเตอรี่ 35.0°C เกินเกณฑ์มาตรฐานควบคุม (30°C)</w:t>
      </w:r>
    </w:p>
    <w:p>
      <w:pPr>
        <w:keepNext/>
        <w:pageBreakBefore/>
        <w:spacing w:before="320" w:after="120"/>
      </w:pPr>
      <w:r>
        <w:rPr>
          <w:rFonts w:ascii="TH Sarabun New" w:hAnsi="TH Sarabun New"/>
          <w:b/>
          <w:i w:val="0"/>
          <w:color w:val="1F4E79"/>
          <w:sz w:val="36"/>
          <w:rFonts w:ascii="TH Sarabun New" w:hAnsi="TH Sarabun New" w:cs="TH Sarabun New"/>
        </w:rPr>
        <w:t>5. การวิเคราะห์ระบบป้องกันและการทดสอบ (Protection &amp; Testing Compliance)</w:t>
      </w:r>
    </w:p>
    <w:p>
      <w:pPr>
        <w:spacing w:after="80" w:line="276" w:lineRule="auto"/>
      </w:pPr>
      <w:r>
        <w:rPr>
          <w:rFonts w:ascii="TH Sarabun New" w:hAnsi="TH Sarabun New"/>
          <w:b w:val="0"/>
          <w:i w:val="0"/>
          <w:color w:val="262626"/>
          <w:sz w:val="30"/>
          <w:rFonts w:ascii="TH Sarabun New" w:hAnsi="TH Sarabun New" w:cs="TH Sarabun New"/>
        </w:rPr>
        <w:t>• LVD Disconnect Voltage: ตัดโหลดที่ 43.2 V (1.80 V/cell) ครบถ้วน 189 สถานีที่รองรับ</w:t>
      </w:r>
    </w:p>
    <w:p>
      <w:pPr>
        <w:spacing w:after="80" w:line="276" w:lineRule="auto"/>
      </w:pPr>
      <w:r>
        <w:rPr>
          <w:rFonts w:ascii="TH Sarabun New" w:hAnsi="TH Sarabun New"/>
          <w:b w:val="0"/>
          <w:i w:val="0"/>
          <w:color w:val="262626"/>
          <w:sz w:val="30"/>
          <w:rFonts w:ascii="TH Sarabun New" w:hAnsi="TH Sarabun New" w:cs="TH Sarabun New"/>
        </w:rPr>
        <w:t>• LVD Reconnect Voltage: ต่อกลับที่ 49.0 V (2.04 V/cell) หน่วงเวลา 2.0 นาที ครบถ้วน</w:t>
      </w:r>
    </w:p>
    <w:p>
      <w:pPr>
        <w:spacing w:after="80" w:line="276" w:lineRule="auto"/>
      </w:pPr>
      <w:r>
        <w:rPr>
          <w:rFonts w:ascii="TH Sarabun New" w:hAnsi="TH Sarabun New"/>
          <w:b w:val="0"/>
          <w:i w:val="0"/>
          <w:color w:val="262626"/>
          <w:sz w:val="30"/>
          <w:rFonts w:ascii="TH Sarabun New" w:hAnsi="TH Sarabun New" w:cs="TH Sarabun New"/>
        </w:rPr>
        <w:t>• Under Voltage Alarms: ระดับเตือนขั้นที่ 1 (UV1) ที่ 48.0 V และระดับวิกฤต (UV2) ที่ 46.0 V ครบ 100%</w:t>
      </w:r>
    </w:p>
    <w:p>
      <w:pPr>
        <w:spacing w:after="80" w:line="276" w:lineRule="auto"/>
      </w:pPr>
      <w:r>
        <w:rPr>
          <w:rFonts w:ascii="TH Sarabun New" w:hAnsi="TH Sarabun New"/>
          <w:b w:val="0"/>
          <w:i w:val="0"/>
          <w:color w:val="262626"/>
          <w:sz w:val="30"/>
          <w:rFonts w:ascii="TH Sarabun New" w:hAnsi="TH Sarabun New" w:cs="TH Sarabun New"/>
        </w:rPr>
        <w:t>• Walk-in Feature: หน่วงเวลารับโหลดทีละน้อย 8 วินาที เมื่อไฟดับแล้วกลับมา ครบ 100%</w:t>
      </w:r>
    </w:p>
    <w:p>
      <w:pPr>
        <w:keepNext/>
        <w:spacing w:before="240" w:after="80"/>
      </w:pPr>
      <w:r>
        <w:rPr>
          <w:rFonts w:ascii="TH Sarabun New" w:hAnsi="TH Sarabun New"/>
          <w:b/>
          <w:i w:val="0"/>
          <w:color w:val="2F5597"/>
          <w:sz w:val="32"/>
          <w:rFonts w:ascii="TH Sarabun New" w:hAnsi="TH Sarabun New" w:cs="TH Sarabun New"/>
        </w:rPr>
        <w:t>5.1 ระยะเวลาทดสอบแบตเตอรี่ (Batt End Test Time Variance)</w:t>
      </w:r>
    </w:p>
    <w:p>
      <w:pPr>
        <w:spacing w:after="80" w:line="276" w:lineRule="auto"/>
      </w:pPr>
      <w:r>
        <w:rPr>
          <w:rFonts w:ascii="TH Sarabun New" w:hAnsi="TH Sarabun New"/>
          <w:b w:val="0"/>
          <w:i w:val="0"/>
          <w:color w:val="262626"/>
          <w:sz w:val="30"/>
          <w:rFonts w:ascii="TH Sarabun New" w:hAnsi="TH Sarabun New" w:cs="TH Sarabun New"/>
        </w:rPr>
        <w:t>จากข้อมูลการตั้งค่า พบสัดส่วนระยะเวลาทดสอบแบตเตอรี่สูงสุด ดังนี้:</w:t>
      </w:r>
    </w:p>
    <w:p>
      <w:pPr>
        <w:spacing w:after="80" w:line="276" w:lineRule="auto"/>
      </w:pPr>
      <w:r>
        <w:rPr>
          <w:rFonts w:ascii="TH Sarabun New" w:hAnsi="TH Sarabun New"/>
          <w:b w:val="0"/>
          <w:i w:val="0"/>
          <w:color w:val="262626"/>
          <w:sz w:val="30"/>
          <w:rFonts w:ascii="TH Sarabun New" w:hAnsi="TH Sarabun New" w:cs="TH Sarabun New"/>
        </w:rPr>
        <w:t xml:space="preserve">  • 30 นาที: จำนวน 91 สถานี (47.9%)</w:t>
      </w:r>
    </w:p>
    <w:p>
      <w:pPr>
        <w:spacing w:after="80" w:line="276" w:lineRule="auto"/>
      </w:pPr>
      <w:r>
        <w:rPr>
          <w:rFonts w:ascii="TH Sarabun New" w:hAnsi="TH Sarabun New"/>
          <w:b w:val="0"/>
          <w:i w:val="0"/>
          <w:color w:val="262626"/>
          <w:sz w:val="30"/>
          <w:rFonts w:ascii="TH Sarabun New" w:hAnsi="TH Sarabun New" w:cs="TH Sarabun New"/>
        </w:rPr>
        <w:t xml:space="preserve">  • 15 นาที: จำนวน 83 สถานี (43.7%)</w:t>
      </w:r>
    </w:p>
    <w:p>
      <w:pPr>
        <w:spacing w:after="80" w:line="276" w:lineRule="auto"/>
      </w:pPr>
      <w:r>
        <w:rPr>
          <w:rFonts w:ascii="TH Sarabun New" w:hAnsi="TH Sarabun New"/>
          <w:b w:val="0"/>
          <w:i w:val="0"/>
          <w:color w:val="262626"/>
          <w:sz w:val="30"/>
          <w:rFonts w:ascii="TH Sarabun New" w:hAnsi="TH Sarabun New" w:cs="TH Sarabun New"/>
        </w:rPr>
        <w:t xml:space="preserve">  • 180 นาที: จำนวน 7 สถานี (3.7%)</w:t>
      </w:r>
    </w:p>
    <w:p>
      <w:pPr>
        <w:spacing w:after="80" w:line="276" w:lineRule="auto"/>
      </w:pPr>
      <w:r>
        <w:rPr>
          <w:rFonts w:ascii="TH Sarabun New" w:hAnsi="TH Sarabun New"/>
          <w:b w:val="0"/>
          <w:i w:val="0"/>
          <w:color w:val="262626"/>
          <w:sz w:val="30"/>
          <w:rFonts w:ascii="TH Sarabun New" w:hAnsi="TH Sarabun New" w:cs="TH Sarabun New"/>
        </w:rPr>
        <w:t xml:space="preserve">  • 150 นาที: จำนวน 5 สถานี (2.6%)</w:t>
      </w:r>
    </w:p>
    <w:p>
      <w:pPr>
        <w:spacing w:after="80" w:line="276" w:lineRule="auto"/>
      </w:pPr>
      <w:r>
        <w:rPr>
          <w:rFonts w:ascii="TH Sarabun New" w:hAnsi="TH Sarabun New"/>
          <w:b w:val="0"/>
          <w:i w:val="0"/>
          <w:color w:val="262626"/>
          <w:sz w:val="30"/>
          <w:rFonts w:ascii="TH Sarabun New" w:hAnsi="TH Sarabun New" w:cs="TH Sarabun New"/>
        </w:rPr>
        <w:t xml:space="preserve">  • 120 นาที: จำนวน 4 สถานี (2.1%)</w:t>
      </w:r>
    </w:p>
    <w:p>
      <w:pPr>
        <w:spacing w:before="160" w:after="40"/>
        <w:jc w:val="center"/>
      </w:pPr>
      <w:r>
        <w:drawing>
          <wp:inline xmlns:a="http://schemas.openxmlformats.org/drawingml/2006/main" xmlns:pic="http://schemas.openxmlformats.org/drawingml/2006/picture">
            <wp:extent cx="5760720" cy="2546845"/>
            <wp:docPr id="4" name="Picture 4"/>
            <wp:cNvGraphicFramePr>
              <a:graphicFrameLocks noChangeAspect="1"/>
            </wp:cNvGraphicFramePr>
            <a:graphic>
              <a:graphicData uri="http://schemas.openxmlformats.org/drawingml/2006/picture">
                <pic:pic>
                  <pic:nvPicPr>
                    <pic:cNvPr id="0" name="chart4_config_fw_breakdown.png"/>
                    <pic:cNvPicPr/>
                  </pic:nvPicPr>
                  <pic:blipFill>
                    <a:blip r:embed="rId14"/>
                    <a:stretch>
                      <a:fillRect/>
                    </a:stretch>
                  </pic:blipFill>
                  <pic:spPr>
                    <a:xfrm>
                      <a:off x="0" y="0"/>
                      <a:ext cx="5760720" cy="2546845"/>
                    </a:xfrm>
                    <a:prstGeom prst="rect"/>
                  </pic:spPr>
                </pic:pic>
              </a:graphicData>
            </a:graphic>
          </wp:inline>
        </w:drawing>
      </w:r>
    </w:p>
    <w:p>
      <w:pPr>
        <w:spacing w:after="160"/>
        <w:jc w:val="center"/>
      </w:pPr>
      <w:r>
        <w:rPr>
          <w:rFonts w:ascii="TH Sarabun New" w:hAnsi="TH Sarabun New"/>
          <w:b/>
          <w:i/>
          <w:color w:val="595959"/>
          <w:sz w:val="26"/>
          <w:rFonts w:ascii="TH Sarabun New" w:hAnsi="TH Sarabun New" w:cs="TH Sarabun New"/>
        </w:rPr>
        <w:t>รูปที่ 4: สัดส่วนระยะเวลาทดสอบแบตเตอรี่ (End Test Time) และสัดส่วนเวอร์ชันเฟิร์มแวร์คอนโทรลเลอร์ M830B</w:t>
      </w:r>
    </w:p>
    <w:p>
      <w:pPr>
        <w:keepNext/>
        <w:pageBreakBefore/>
        <w:spacing w:before="320" w:after="120"/>
      </w:pPr>
      <w:r>
        <w:rPr>
          <w:rFonts w:ascii="TH Sarabun New" w:hAnsi="TH Sarabun New"/>
          <w:b/>
          <w:i w:val="0"/>
          <w:color w:val="1F4E79"/>
          <w:sz w:val="36"/>
          <w:rFonts w:ascii="TH Sarabun New" w:hAnsi="TH Sarabun New" w:cs="TH Sarabun New"/>
        </w:rPr>
        <w:t>6. การวิเคราะห์ครุภัณฑ์และฮาร์ดแวร์ (Hardware Assets &amp; Firmware)</w:t>
      </w:r>
    </w:p>
    <w:p>
      <w:pPr>
        <w:spacing w:after="80" w:line="276" w:lineRule="auto"/>
      </w:pPr>
      <w:r>
        <w:rPr>
          <w:rFonts w:ascii="TH Sarabun New" w:hAnsi="TH Sarabun New"/>
          <w:b w:val="0"/>
          <w:i w:val="0"/>
          <w:color w:val="262626"/>
          <w:sz w:val="30"/>
          <w:rFonts w:ascii="TH Sarabun New" w:hAnsi="TH Sarabun New" w:cs="TH Sarabun New"/>
        </w:rPr>
        <w:t>• ตู้ควบคุม NCU M830B: ติดตั้งครบ 190 สถานี</w:t>
      </w:r>
    </w:p>
    <w:p>
      <w:pPr>
        <w:spacing w:after="80" w:line="276" w:lineRule="auto"/>
      </w:pPr>
      <w:r>
        <w:rPr>
          <w:rFonts w:ascii="TH Sarabun New" w:hAnsi="TH Sarabun New"/>
          <w:b w:val="0"/>
          <w:i w:val="0"/>
          <w:color w:val="262626"/>
          <w:sz w:val="30"/>
          <w:rFonts w:ascii="TH Sarabun New" w:hAnsi="TH Sarabun New" w:cs="TH Sarabun New"/>
        </w:rPr>
        <w:t>• เวอร์ชันเฟิร์มแวร์คอนโทรลเลอร์:</w:t>
      </w:r>
    </w:p>
    <w:p>
      <w:pPr>
        <w:spacing w:after="80" w:line="276" w:lineRule="auto"/>
      </w:pPr>
      <w:r>
        <w:rPr>
          <w:rFonts w:ascii="TH Sarabun New" w:hAnsi="TH Sarabun New"/>
          <w:b w:val="0"/>
          <w:i w:val="0"/>
          <w:color w:val="262626"/>
          <w:sz w:val="30"/>
          <w:rFonts w:ascii="TH Sarabun New" w:hAnsi="TH Sarabun New" w:cs="TH Sarabun New"/>
        </w:rPr>
        <w:t xml:space="preserve">  - เวอร์ชัน 5.2.04: จำนวน 184 สถานี (96.8%)</w:t>
      </w:r>
    </w:p>
    <w:p>
      <w:pPr>
        <w:spacing w:after="80" w:line="276" w:lineRule="auto"/>
      </w:pPr>
      <w:r>
        <w:rPr>
          <w:rFonts w:ascii="TH Sarabun New" w:hAnsi="TH Sarabun New"/>
          <w:b w:val="0"/>
          <w:i w:val="0"/>
          <w:color w:val="262626"/>
          <w:sz w:val="30"/>
          <w:rFonts w:ascii="TH Sarabun New" w:hAnsi="TH Sarabun New" w:cs="TH Sarabun New"/>
        </w:rPr>
        <w:t xml:space="preserve">  - เวอร์ชัน 5.2.14B: จำนวน 3 สถานี (1.6%)</w:t>
      </w:r>
    </w:p>
    <w:p>
      <w:pPr>
        <w:spacing w:after="80" w:line="276" w:lineRule="auto"/>
      </w:pPr>
      <w:r>
        <w:rPr>
          <w:rFonts w:ascii="TH Sarabun New" w:hAnsi="TH Sarabun New"/>
          <w:b w:val="0"/>
          <w:i w:val="0"/>
          <w:color w:val="262626"/>
          <w:sz w:val="30"/>
          <w:rFonts w:ascii="TH Sarabun New" w:hAnsi="TH Sarabun New" w:cs="TH Sarabun New"/>
        </w:rPr>
        <w:t xml:space="preserve">  - เวอร์ชัน 5.2.05: จำนวน 2 สถานี (1.1%)</w:t>
      </w:r>
    </w:p>
    <w:p>
      <w:pPr>
        <w:spacing w:after="80" w:line="276" w:lineRule="auto"/>
      </w:pPr>
      <w:r>
        <w:rPr>
          <w:rFonts w:ascii="TH Sarabun New" w:hAnsi="TH Sarabun New"/>
          <w:b w:val="0"/>
          <w:i w:val="0"/>
          <w:color w:val="262626"/>
          <w:sz w:val="30"/>
          <w:rFonts w:ascii="TH Sarabun New" w:hAnsi="TH Sarabun New" w:cs="TH Sarabun New"/>
        </w:rPr>
        <w:t xml:space="preserve">  - เวอร์ชัน 1.3002: จำนวน 1 สถานี (0.5%)</w:t>
      </w:r>
    </w:p>
    <w:p>
      <w:pPr>
        <w:spacing w:after="80" w:line="276" w:lineRule="auto"/>
      </w:pPr>
      <w:r>
        <w:rPr>
          <w:rFonts w:ascii="TH Sarabun New" w:hAnsi="TH Sarabun New"/>
          <w:b w:val="0"/>
          <w:i w:val="0"/>
          <w:color w:val="262626"/>
          <w:sz w:val="30"/>
          <w:rFonts w:ascii="TH Sarabun New" w:hAnsi="TH Sarabun New" w:cs="TH Sarabun New"/>
        </w:rPr>
        <w:t>• โมดูล Rectifier 1R482000e3: รวมทั้งสิ้น 380 โมดูล (สถานีละ 2 โมดูล N+1)</w:t>
      </w:r>
    </w:p>
    <w:p>
      <w:pPr>
        <w:spacing w:after="80" w:line="276" w:lineRule="auto"/>
      </w:pPr>
      <w:r>
        <w:rPr>
          <w:rFonts w:ascii="TH Sarabun New" w:hAnsi="TH Sarabun New"/>
          <w:b w:val="0"/>
          <w:i w:val="0"/>
          <w:color w:val="262626"/>
          <w:sz w:val="30"/>
          <w:rFonts w:ascii="TH Sarabun New" w:hAnsi="TH Sarabun New" w:cs="TH Sarabun New"/>
        </w:rPr>
        <w:t>• ขนาดความจุแบตเตอรี่: พิกัด 100 Ah จำนวน 167 สถานี และพิกัด 150 Ah จำนวน 23 สถานี</w:t>
      </w:r>
    </w:p>
    <w:p>
      <w:pPr>
        <w:keepNext/>
        <w:pageBreakBefore/>
        <w:spacing w:before="320" w:after="120"/>
      </w:pPr>
      <w:r>
        <w:rPr>
          <w:rFonts w:ascii="TH Sarabun New" w:hAnsi="TH Sarabun New"/>
          <w:b/>
          <w:i w:val="0"/>
          <w:color w:val="1F4E79"/>
          <w:sz w:val="36"/>
          <w:rFonts w:ascii="TH Sarabun New" w:hAnsi="TH Sarabun New" w:cs="TH Sarabun New"/>
        </w:rPr>
        <w:t>7. ทะเบียนสถานีเฝ้าระวังพิเศษและการวิเคราะห์สาเหตุ (Anomaly Watchlist)</w:t>
      </w:r>
    </w:p>
    <w:p>
      <w:pPr>
        <w:spacing w:after="80" w:line="276" w:lineRule="auto"/>
      </w:pPr>
      <w:r>
        <w:rPr>
          <w:rFonts w:ascii="TH Sarabun New" w:hAnsi="TH Sarabun New"/>
          <w:b w:val="0"/>
          <w:i w:val="0"/>
          <w:color w:val="262626"/>
          <w:sz w:val="30"/>
          <w:rFonts w:ascii="TH Sarabun New" w:hAnsi="TH Sarabun New" w:cs="TH Sarabun New"/>
        </w:rPr>
        <w:t>จากการวิเคราะห์ข้อมูลโทรมาตรและพารามิเตอร์ ได้จัดทำทะเบียนสถานีเฝ้าระวังพิเศษจำนวน 4 สถานี เพื่อส่งทีมเข้าตรวจสอบและแก้ไขเชิงป้องกัน ดังนี้:</w:t>
      </w:r>
    </w:p>
    <w:tbl>
      <w:tblPr>
        <w:tblW w:type="auto" w:w="0"/>
        <w:jc w:val="center"/>
        <w:tblLayout w:type="fixed"/>
        <w:tblLook w:firstColumn="1" w:firstRow="1" w:lastColumn="0" w:lastRow="0" w:noHBand="0" w:noVBand="1" w:val="04A0"/>
      </w:tblPr>
      <w:tblGrid>
        <w:gridCol w:w="1921"/>
        <w:gridCol w:w="1921"/>
        <w:gridCol w:w="1921"/>
        <w:gridCol w:w="1921"/>
        <w:gridCol w:w="1921"/>
      </w:tblGrid>
      <w:tr>
        <w:trPr>
          <w:tblHeader/>
          <w:cantSplit/>
        </w:trPr>
        <w:tc>
          <w:tcPr>
            <w:tcW w:type="dxa" w:w="1921"/>
            <w:tcMar>
              <w:top w:w="60" w:type="dxa"/>
              <w:bottom w:w="60" w:type="dxa"/>
              <w:left w:w="80" w:type="dxa"/>
              <w:right w:w="80" w:type="dxa"/>
            </w:tcMar>
            <w:shd w:fill="1F4E79"/>
          </w:tcPr>
          <w:p>
            <w:pPr>
              <w:jc w:val="center"/>
            </w:pPr>
            <w:r>
              <w:rPr>
                <w:rFonts w:ascii="TH Sarabun New" w:hAnsi="TH Sarabun New"/>
                <w:b/>
                <w:i w:val="0"/>
                <w:color w:val="FFFFFF"/>
                <w:sz w:val="26"/>
                <w:rFonts w:ascii="TH Sarabun New" w:hAnsi="TH Sarabun New" w:cs="TH Sarabun New"/>
              </w:rPr>
              <w:t>สถานี / รหัส</w:t>
            </w:r>
          </w:p>
        </w:tc>
        <w:tc>
          <w:tcPr>
            <w:tcW w:type="dxa" w:w="1921"/>
            <w:tcMar>
              <w:top w:w="60" w:type="dxa"/>
              <w:bottom w:w="60" w:type="dxa"/>
              <w:left w:w="80" w:type="dxa"/>
              <w:right w:w="80" w:type="dxa"/>
            </w:tcMar>
            <w:shd w:fill="1F4E79"/>
          </w:tcPr>
          <w:p>
            <w:pPr>
              <w:jc w:val="center"/>
            </w:pPr>
            <w:r>
              <w:rPr>
                <w:rFonts w:ascii="TH Sarabun New" w:hAnsi="TH Sarabun New"/>
                <w:b/>
                <w:i w:val="0"/>
                <w:color w:val="FFFFFF"/>
                <w:sz w:val="26"/>
                <w:rFonts w:ascii="TH Sarabun New" w:hAnsi="TH Sarabun New" w:cs="TH Sarabun New"/>
              </w:rPr>
              <w:t>IP Address</w:t>
            </w:r>
          </w:p>
        </w:tc>
        <w:tc>
          <w:tcPr>
            <w:tcW w:type="dxa" w:w="1921"/>
            <w:tcMar>
              <w:top w:w="60" w:type="dxa"/>
              <w:bottom w:w="60" w:type="dxa"/>
              <w:left w:w="80" w:type="dxa"/>
              <w:right w:w="80" w:type="dxa"/>
            </w:tcMar>
            <w:shd w:fill="1F4E79"/>
          </w:tcPr>
          <w:p>
            <w:pPr>
              <w:jc w:val="center"/>
            </w:pPr>
            <w:r>
              <w:rPr>
                <w:rFonts w:ascii="TH Sarabun New" w:hAnsi="TH Sarabun New"/>
                <w:b/>
                <w:i w:val="0"/>
                <w:color w:val="FFFFFF"/>
                <w:sz w:val="26"/>
                <w:rFonts w:ascii="TH Sarabun New" w:hAnsi="TH Sarabun New" w:cs="TH Sarabun New"/>
              </w:rPr>
              <w:t>ประเภทความผิดปกติ</w:t>
            </w:r>
          </w:p>
        </w:tc>
        <w:tc>
          <w:tcPr>
            <w:tcW w:type="dxa" w:w="1921"/>
            <w:tcMar>
              <w:top w:w="60" w:type="dxa"/>
              <w:bottom w:w="60" w:type="dxa"/>
              <w:left w:w="80" w:type="dxa"/>
              <w:right w:w="80" w:type="dxa"/>
            </w:tcMar>
            <w:shd w:fill="1F4E79"/>
          </w:tcPr>
          <w:p>
            <w:pPr>
              <w:jc w:val="center"/>
            </w:pPr>
            <w:r>
              <w:rPr>
                <w:rFonts w:ascii="TH Sarabun New" w:hAnsi="TH Sarabun New"/>
                <w:b/>
                <w:i w:val="0"/>
                <w:color w:val="FFFFFF"/>
                <w:sz w:val="26"/>
                <w:rFonts w:ascii="TH Sarabun New" w:hAnsi="TH Sarabun New" w:cs="TH Sarabun New"/>
              </w:rPr>
              <w:t>ระดับความเสี่ยง</w:t>
            </w:r>
          </w:p>
        </w:tc>
        <w:tc>
          <w:tcPr>
            <w:tcW w:type="dxa" w:w="1921"/>
            <w:tcMar>
              <w:top w:w="60" w:type="dxa"/>
              <w:bottom w:w="60" w:type="dxa"/>
              <w:left w:w="80" w:type="dxa"/>
              <w:right w:w="80" w:type="dxa"/>
            </w:tcMar>
            <w:shd w:fill="1F4E79"/>
          </w:tcPr>
          <w:p>
            <w:pPr>
              <w:jc w:val="center"/>
            </w:pPr>
            <w:r>
              <w:rPr>
                <w:rFonts w:ascii="TH Sarabun New" w:hAnsi="TH Sarabun New"/>
                <w:b/>
                <w:i w:val="0"/>
                <w:color w:val="FFFFFF"/>
                <w:sz w:val="26"/>
                <w:rFonts w:ascii="TH Sarabun New" w:hAnsi="TH Sarabun New" w:cs="TH Sarabun New"/>
              </w:rPr>
              <w:t>การวิเคราะห์สาเหตุและแนวทางแก้ไข</w:t>
            </w:r>
          </w:p>
        </w:tc>
      </w:tr>
      <w:tr>
        <w:trPr>
          <w:cantSplit/>
        </w:trPr>
        <w:tc>
          <w:tcPr>
            <w:tcW w:type="dxa" w:w="1921"/>
            <w:tcMar>
              <w:top w:w="60" w:type="dxa"/>
              <w:bottom w:w="60" w:type="dxa"/>
              <w:left w:w="80" w:type="dxa"/>
              <w:right w:w="80" w:type="dxa"/>
            </w:tcMar>
            <w:shd w:fill="F2F2F2"/>
          </w:tcPr>
          <w:p>
            <w:r>
              <w:rPr>
                <w:rFonts w:ascii="TH Sarabun New" w:hAnsi="TH Sarabun New"/>
                <w:b w:val="0"/>
                <w:i w:val="0"/>
                <w:color w:val="262626"/>
                <w:sz w:val="26"/>
                <w:rFonts w:ascii="TH Sarabun New" w:hAnsi="TH Sarabun New" w:cs="TH Sarabun New"/>
              </w:rPr>
              <w:t>เขตนนทบุรี (NBD)</w:t>
            </w:r>
          </w:p>
        </w:tc>
        <w:tc>
          <w:tcPr>
            <w:tcW w:type="dxa" w:w="1921"/>
            <w:tcMar>
              <w:top w:w="60" w:type="dxa"/>
              <w:bottom w:w="60" w:type="dxa"/>
              <w:left w:w="80" w:type="dxa"/>
              <w:right w:w="80" w:type="dxa"/>
            </w:tcMar>
            <w:shd w:fill="F2F2F2"/>
          </w:tcPr>
          <w:p>
            <w:r>
              <w:rPr>
                <w:rFonts w:ascii="TH Sarabun New" w:hAnsi="TH Sarabun New"/>
                <w:b w:val="0"/>
                <w:i w:val="0"/>
                <w:color w:val="262626"/>
                <w:sz w:val="26"/>
                <w:rFonts w:ascii="TH Sarabun New" w:hAnsi="TH Sarabun New" w:cs="TH Sarabun New"/>
              </w:rPr>
              <w:t>10.209.245.20</w:t>
            </w:r>
          </w:p>
        </w:tc>
        <w:tc>
          <w:tcPr>
            <w:tcW w:type="dxa" w:w="1921"/>
            <w:tcMar>
              <w:top w:w="60" w:type="dxa"/>
              <w:bottom w:w="60" w:type="dxa"/>
              <w:left w:w="80" w:type="dxa"/>
              <w:right w:w="80" w:type="dxa"/>
            </w:tcMar>
            <w:shd w:fill="F2F2F2"/>
          </w:tcPr>
          <w:p>
            <w:r>
              <w:rPr>
                <w:rFonts w:ascii="TH Sarabun New" w:hAnsi="TH Sarabun New"/>
                <w:b w:val="0"/>
                <w:i w:val="0"/>
                <w:color w:val="262626"/>
                <w:sz w:val="26"/>
                <w:rFonts w:ascii="TH Sarabun New" w:hAnsi="TH Sarabun New" w:cs="TH Sarabun New"/>
              </w:rPr>
              <w:t>กระแสประจุ Float ผิดปกติ</w:t>
            </w:r>
          </w:p>
        </w:tc>
        <w:tc>
          <w:tcPr>
            <w:tcW w:type="dxa" w:w="1921"/>
            <w:tcMar>
              <w:top w:w="60" w:type="dxa"/>
              <w:bottom w:w="60" w:type="dxa"/>
              <w:left w:w="80" w:type="dxa"/>
              <w:right w:w="80" w:type="dxa"/>
            </w:tcMar>
            <w:shd w:fill="F2F2F2"/>
          </w:tcPr>
          <w:p>
            <w:r>
              <w:rPr>
                <w:rFonts w:ascii="TH Sarabun New" w:hAnsi="TH Sarabun New"/>
                <w:b/>
                <w:i w:val="0"/>
                <w:color w:val="C00000"/>
                <w:sz w:val="26"/>
                <w:rFonts w:ascii="TH Sarabun New" w:hAnsi="TH Sarabun New" w:cs="TH Sarabun New"/>
              </w:rPr>
              <w:t>วิกฤต (Critical)</w:t>
            </w:r>
          </w:p>
        </w:tc>
        <w:tc>
          <w:tcPr>
            <w:tcW w:type="dxa" w:w="1921"/>
            <w:tcMar>
              <w:top w:w="60" w:type="dxa"/>
              <w:bottom w:w="60" w:type="dxa"/>
              <w:left w:w="80" w:type="dxa"/>
              <w:right w:w="80" w:type="dxa"/>
            </w:tcMar>
            <w:shd w:fill="F2F2F2"/>
          </w:tcPr>
          <w:p>
            <w:r>
              <w:rPr>
                <w:rFonts w:ascii="TH Sarabun New" w:hAnsi="TH Sarabun New"/>
                <w:b w:val="0"/>
                <w:i w:val="0"/>
                <w:color w:val="262626"/>
                <w:sz w:val="26"/>
                <w:rFonts w:ascii="TH Sarabun New" w:hAnsi="TH Sarabun New" w:cs="TH Sarabun New"/>
              </w:rPr>
              <w:t>กระแสประจุแช่ 2.3 A ขณะแรงดัน 53.5V (ปกติควรเข้าใกล้ 0A) ชี้ชัดว่ามี Cell เสื่อมสภาพ/ลัดวงจรภายใน หรือเกิดภาวะก๊าซสะสม เสี่ยงต่อการเกิด Thermal Runaway</w:t>
            </w:r>
          </w:p>
        </w:tc>
      </w:tr>
      <w:tr>
        <w:trPr>
          <w:cantSplit/>
        </w:trPr>
        <w:tc>
          <w:tcPr>
            <w:tcW w:type="dxa" w:w="1921"/>
            <w:tcMar>
              <w:top w:w="60" w:type="dxa"/>
              <w:bottom w:w="60" w:type="dxa"/>
              <w:left w:w="80" w:type="dxa"/>
              <w:right w:w="80" w:type="dxa"/>
            </w:tcMar>
            <w:shd w:fill="FFFFFF"/>
          </w:tcPr>
          <w:p>
            <w:r>
              <w:rPr>
                <w:rFonts w:ascii="TH Sarabun New" w:hAnsi="TH Sarabun New"/>
                <w:b w:val="0"/>
                <w:i w:val="0"/>
                <w:color w:val="262626"/>
                <w:sz w:val="26"/>
                <w:rFonts w:ascii="TH Sarabun New" w:hAnsi="TH Sarabun New" w:cs="TH Sarabun New"/>
              </w:rPr>
              <w:t>เขตบางใหญ่ (BYD)</w:t>
            </w:r>
          </w:p>
        </w:tc>
        <w:tc>
          <w:tcPr>
            <w:tcW w:type="dxa" w:w="1921"/>
            <w:tcMar>
              <w:top w:w="60" w:type="dxa"/>
              <w:bottom w:w="60" w:type="dxa"/>
              <w:left w:w="80" w:type="dxa"/>
              <w:right w:w="80" w:type="dxa"/>
            </w:tcMar>
            <w:shd w:fill="FFFFFF"/>
          </w:tcPr>
          <w:p>
            <w:r>
              <w:rPr>
                <w:rFonts w:ascii="TH Sarabun New" w:hAnsi="TH Sarabun New"/>
                <w:b w:val="0"/>
                <w:i w:val="0"/>
                <w:color w:val="262626"/>
                <w:sz w:val="26"/>
                <w:rFonts w:ascii="TH Sarabun New" w:hAnsi="TH Sarabun New" w:cs="TH Sarabun New"/>
              </w:rPr>
              <w:t>10.209.244.20</w:t>
            </w:r>
          </w:p>
        </w:tc>
        <w:tc>
          <w:tcPr>
            <w:tcW w:type="dxa" w:w="1921"/>
            <w:tcMar>
              <w:top w:w="60" w:type="dxa"/>
              <w:bottom w:w="60" w:type="dxa"/>
              <w:left w:w="80" w:type="dxa"/>
              <w:right w:w="80" w:type="dxa"/>
            </w:tcMar>
            <w:shd w:fill="FFFFFF"/>
          </w:tcPr>
          <w:p>
            <w:r>
              <w:rPr>
                <w:rFonts w:ascii="TH Sarabun New" w:hAnsi="TH Sarabun New"/>
                <w:b/>
                <w:i w:val="0"/>
                <w:color w:val="C00000"/>
                <w:sz w:val="26"/>
                <w:rFonts w:ascii="TH Sarabun New" w:hAnsi="TH Sarabun New" w:cs="TH Sarabun New"/>
              </w:rPr>
              <w:t>ความร้อนสะสมวิกฤต</w:t>
            </w:r>
          </w:p>
        </w:tc>
        <w:tc>
          <w:tcPr>
            <w:tcW w:type="dxa" w:w="1921"/>
            <w:tcMar>
              <w:top w:w="60" w:type="dxa"/>
              <w:bottom w:w="60" w:type="dxa"/>
              <w:left w:w="80" w:type="dxa"/>
              <w:right w:w="80" w:type="dxa"/>
            </w:tcMar>
            <w:shd w:fill="FFFFFF"/>
          </w:tcPr>
          <w:p>
            <w:r>
              <w:rPr>
                <w:rFonts w:ascii="TH Sarabun New" w:hAnsi="TH Sarabun New"/>
                <w:b/>
                <w:i w:val="0"/>
                <w:color w:val="C00000"/>
                <w:sz w:val="26"/>
                <w:rFonts w:ascii="TH Sarabun New" w:hAnsi="TH Sarabun New" w:cs="TH Sarabun New"/>
              </w:rPr>
              <w:t>วิกฤต (Critical)</w:t>
            </w:r>
          </w:p>
        </w:tc>
        <w:tc>
          <w:tcPr>
            <w:tcW w:type="dxa" w:w="1921"/>
            <w:tcMar>
              <w:top w:w="60" w:type="dxa"/>
              <w:bottom w:w="60" w:type="dxa"/>
              <w:left w:w="80" w:type="dxa"/>
              <w:right w:w="80" w:type="dxa"/>
            </w:tcMar>
            <w:shd w:fill="FFFFFF"/>
          </w:tcPr>
          <w:p>
            <w:r>
              <w:rPr>
                <w:rFonts w:ascii="TH Sarabun New" w:hAnsi="TH Sarabun New"/>
                <w:b w:val="0"/>
                <w:i w:val="0"/>
                <w:color w:val="262626"/>
                <w:sz w:val="26"/>
                <w:rFonts w:ascii="TH Sarabun New" w:hAnsi="TH Sarabun New" w:cs="TH Sarabun New"/>
              </w:rPr>
              <w:t>อุณหภูมิห้อง 40.0°C / แบตเตอรี่ 39.0°C ระบบปรับอากาศห้องควบคุมชำรุด หากปล่อยทิ้งไว้อายุการใช้งานแบตเตอรี่จะลดลงมากกว่า 50%</w:t>
            </w:r>
          </w:p>
        </w:tc>
      </w:tr>
      <w:tr>
        <w:trPr>
          <w:cantSplit/>
        </w:trPr>
        <w:tc>
          <w:tcPr>
            <w:tcW w:type="dxa" w:w="1921"/>
            <w:tcMar>
              <w:top w:w="60" w:type="dxa"/>
              <w:bottom w:w="60" w:type="dxa"/>
              <w:left w:w="80" w:type="dxa"/>
              <w:right w:w="80" w:type="dxa"/>
            </w:tcMar>
            <w:shd w:fill="F2F2F2"/>
          </w:tcPr>
          <w:p>
            <w:r>
              <w:rPr>
                <w:rFonts w:ascii="TH Sarabun New" w:hAnsi="TH Sarabun New"/>
                <w:b w:val="0"/>
                <w:i w:val="0"/>
                <w:color w:val="262626"/>
                <w:sz w:val="26"/>
                <w:rFonts w:ascii="TH Sarabun New" w:hAnsi="TH Sarabun New" w:cs="TH Sarabun New"/>
              </w:rPr>
              <w:t>บางปู (BU)</w:t>
            </w:r>
          </w:p>
        </w:tc>
        <w:tc>
          <w:tcPr>
            <w:tcW w:type="dxa" w:w="1921"/>
            <w:tcMar>
              <w:top w:w="60" w:type="dxa"/>
              <w:bottom w:w="60" w:type="dxa"/>
              <w:left w:w="80" w:type="dxa"/>
              <w:right w:w="80" w:type="dxa"/>
            </w:tcMar>
            <w:shd w:fill="F2F2F2"/>
          </w:tcPr>
          <w:p>
            <w:r>
              <w:rPr>
                <w:rFonts w:ascii="TH Sarabun New" w:hAnsi="TH Sarabun New"/>
                <w:b w:val="0"/>
                <w:i w:val="0"/>
                <w:color w:val="262626"/>
                <w:sz w:val="26"/>
                <w:rFonts w:ascii="TH Sarabun New" w:hAnsi="TH Sarabun New" w:cs="TH Sarabun New"/>
              </w:rPr>
              <w:t>10.209.70.21</w:t>
            </w:r>
          </w:p>
        </w:tc>
        <w:tc>
          <w:tcPr>
            <w:tcW w:type="dxa" w:w="1921"/>
            <w:tcMar>
              <w:top w:w="60" w:type="dxa"/>
              <w:bottom w:w="60" w:type="dxa"/>
              <w:left w:w="80" w:type="dxa"/>
              <w:right w:w="80" w:type="dxa"/>
            </w:tcMar>
            <w:shd w:fill="F2F2F2"/>
          </w:tcPr>
          <w:p>
            <w:r>
              <w:rPr>
                <w:rFonts w:ascii="TH Sarabun New" w:hAnsi="TH Sarabun New"/>
                <w:b w:val="0"/>
                <w:i w:val="0"/>
                <w:color w:val="262626"/>
                <w:sz w:val="26"/>
                <w:rFonts w:ascii="TH Sarabun New" w:hAnsi="TH Sarabun New" w:cs="TH Sarabun New"/>
              </w:rPr>
              <w:t>อุณหภูมิแบตเตอรี่สูง</w:t>
            </w:r>
          </w:p>
        </w:tc>
        <w:tc>
          <w:tcPr>
            <w:tcW w:type="dxa" w:w="1921"/>
            <w:tcMar>
              <w:top w:w="60" w:type="dxa"/>
              <w:bottom w:w="60" w:type="dxa"/>
              <w:left w:w="80" w:type="dxa"/>
              <w:right w:w="80" w:type="dxa"/>
            </w:tcMar>
            <w:shd w:fill="F2F2F2"/>
          </w:tcPr>
          <w:p>
            <w:r>
              <w:rPr>
                <w:rFonts w:ascii="TH Sarabun New" w:hAnsi="TH Sarabun New"/>
                <w:b/>
                <w:i w:val="0"/>
                <w:color w:val="ED7D31"/>
                <w:sz w:val="26"/>
                <w:rFonts w:ascii="TH Sarabun New" w:hAnsi="TH Sarabun New" w:cs="TH Sarabun New"/>
              </w:rPr>
              <w:t>ปานกลาง (Medium)</w:t>
            </w:r>
          </w:p>
        </w:tc>
        <w:tc>
          <w:tcPr>
            <w:tcW w:type="dxa" w:w="1921"/>
            <w:tcMar>
              <w:top w:w="60" w:type="dxa"/>
              <w:bottom w:w="60" w:type="dxa"/>
              <w:left w:w="80" w:type="dxa"/>
              <w:right w:w="80" w:type="dxa"/>
            </w:tcMar>
            <w:shd w:fill="F2F2F2"/>
          </w:tcPr>
          <w:p>
            <w:r>
              <w:rPr>
                <w:rFonts w:ascii="TH Sarabun New" w:hAnsi="TH Sarabun New"/>
                <w:b w:val="0"/>
                <w:i w:val="0"/>
                <w:color w:val="262626"/>
                <w:sz w:val="26"/>
                <w:rFonts w:ascii="TH Sarabun New" w:hAnsi="TH Sarabun New" w:cs="TH Sarabun New"/>
              </w:rPr>
              <w:t>อุณหภูมิแบตเตอรี่ 38.0°C / ห้อง 36.0°C แบตเตอรี่ร้อนกว่าห้อง ตรวจสอบพัดลมระบายอากาศของตู้และวัดกระแสประจุตกค้าง</w:t>
            </w:r>
          </w:p>
        </w:tc>
      </w:tr>
      <w:tr>
        <w:trPr>
          <w:cantSplit/>
        </w:trPr>
        <w:tc>
          <w:tcPr>
            <w:tcW w:type="dxa" w:w="1921"/>
            <w:tcMar>
              <w:top w:w="60" w:type="dxa"/>
              <w:bottom w:w="60" w:type="dxa"/>
              <w:left w:w="80" w:type="dxa"/>
              <w:right w:w="80" w:type="dxa"/>
            </w:tcMar>
            <w:shd w:fill="FFFFFF"/>
          </w:tcPr>
          <w:p>
            <w:r>
              <w:rPr>
                <w:rFonts w:ascii="TH Sarabun New" w:hAnsi="TH Sarabun New"/>
                <w:b w:val="0"/>
                <w:i w:val="0"/>
                <w:color w:val="262626"/>
                <w:sz w:val="26"/>
                <w:rFonts w:ascii="TH Sarabun New" w:hAnsi="TH Sarabun New" w:cs="TH Sarabun New"/>
              </w:rPr>
              <w:t>สนามบินน้ำ (SB)</w:t>
            </w:r>
          </w:p>
        </w:tc>
        <w:tc>
          <w:tcPr>
            <w:tcW w:type="dxa" w:w="1921"/>
            <w:tcMar>
              <w:top w:w="60" w:type="dxa"/>
              <w:bottom w:w="60" w:type="dxa"/>
              <w:left w:w="80" w:type="dxa"/>
              <w:right w:w="80" w:type="dxa"/>
            </w:tcMar>
            <w:shd w:fill="FFFFFF"/>
          </w:tcPr>
          <w:p>
            <w:r>
              <w:rPr>
                <w:rFonts w:ascii="TH Sarabun New" w:hAnsi="TH Sarabun New"/>
                <w:b w:val="0"/>
                <w:i w:val="0"/>
                <w:color w:val="262626"/>
                <w:sz w:val="26"/>
                <w:rFonts w:ascii="TH Sarabun New" w:hAnsi="TH Sarabun New" w:cs="TH Sarabun New"/>
              </w:rPr>
              <w:t>10.209.189.21</w:t>
            </w:r>
          </w:p>
        </w:tc>
        <w:tc>
          <w:tcPr>
            <w:tcW w:type="dxa" w:w="1921"/>
            <w:tcMar>
              <w:top w:w="60" w:type="dxa"/>
              <w:bottom w:w="60" w:type="dxa"/>
              <w:left w:w="80" w:type="dxa"/>
              <w:right w:w="80" w:type="dxa"/>
            </w:tcMar>
            <w:shd w:fill="FFFFFF"/>
          </w:tcPr>
          <w:p>
            <w:r>
              <w:rPr>
                <w:rFonts w:ascii="TH Sarabun New" w:hAnsi="TH Sarabun New"/>
                <w:b w:val="0"/>
                <w:i w:val="0"/>
                <w:color w:val="262626"/>
                <w:sz w:val="26"/>
                <w:rFonts w:ascii="TH Sarabun New" w:hAnsi="TH Sarabun New" w:cs="TH Sarabun New"/>
              </w:rPr>
              <w:t>อุณหภูมิห้องควบคุมสูง</w:t>
            </w:r>
          </w:p>
        </w:tc>
        <w:tc>
          <w:tcPr>
            <w:tcW w:type="dxa" w:w="1921"/>
            <w:tcMar>
              <w:top w:w="60" w:type="dxa"/>
              <w:bottom w:w="60" w:type="dxa"/>
              <w:left w:w="80" w:type="dxa"/>
              <w:right w:w="80" w:type="dxa"/>
            </w:tcMar>
            <w:shd w:fill="FFFFFF"/>
          </w:tcPr>
          <w:p>
            <w:r>
              <w:rPr>
                <w:rFonts w:ascii="TH Sarabun New" w:hAnsi="TH Sarabun New"/>
                <w:b/>
                <w:i w:val="0"/>
                <w:color w:val="ED7D31"/>
                <w:sz w:val="26"/>
                <w:rFonts w:ascii="TH Sarabun New" w:hAnsi="TH Sarabun New" w:cs="TH Sarabun New"/>
              </w:rPr>
              <w:t>ปานกลาง (Medium)</w:t>
            </w:r>
          </w:p>
        </w:tc>
        <w:tc>
          <w:tcPr>
            <w:tcW w:type="dxa" w:w="1921"/>
            <w:tcMar>
              <w:top w:w="60" w:type="dxa"/>
              <w:bottom w:w="60" w:type="dxa"/>
              <w:left w:w="80" w:type="dxa"/>
              <w:right w:w="80" w:type="dxa"/>
            </w:tcMar>
            <w:shd w:fill="FFFFFF"/>
          </w:tcPr>
          <w:p>
            <w:r>
              <w:rPr>
                <w:rFonts w:ascii="TH Sarabun New" w:hAnsi="TH Sarabun New"/>
                <w:b w:val="0"/>
                <w:i w:val="0"/>
                <w:color w:val="262626"/>
                <w:sz w:val="26"/>
                <w:rFonts w:ascii="TH Sarabun New" w:hAnsi="TH Sarabun New" w:cs="TH Sarabun New"/>
              </w:rPr>
              <w:t>อุณหภูมิห้อง 38.0°C / แบตเตอรี่ 35.0°C อุณหภูมิห้องสูงเกินเกณฑ์ควบคุม 30°C ควรตรวจสอบแอร์และระบบระบายอากาศ</w:t>
            </w:r>
          </w:p>
        </w:tc>
      </w:tr>
    </w:tbl>
    <w:p>
      <w:pPr>
        <w:keepNext/>
        <w:pageBreakBefore/>
        <w:spacing w:before="320" w:after="120"/>
      </w:pPr>
      <w:r>
        <w:rPr>
          <w:rFonts w:ascii="TH Sarabun New" w:hAnsi="TH Sarabun New"/>
          <w:b/>
          <w:i w:val="0"/>
          <w:color w:val="1F4E79"/>
          <w:sz w:val="36"/>
          <w:rFonts w:ascii="TH Sarabun New" w:hAnsi="TH Sarabun New" w:cs="TH Sarabun New"/>
        </w:rPr>
        <w:t>8. ข้อเสนอแนะเชิงวิศวกรรมและแผนปฏิบัติการ (Engineering Recommendations)</w:t>
      </w:r>
    </w:p>
    <w:p>
      <w:pPr>
        <w:keepNext/>
        <w:spacing w:before="240" w:after="80"/>
      </w:pPr>
      <w:r>
        <w:rPr>
          <w:rFonts w:ascii="TH Sarabun New" w:hAnsi="TH Sarabun New"/>
          <w:b/>
          <w:i w:val="0"/>
          <w:color w:val="2F5597"/>
          <w:sz w:val="32"/>
          <w:rFonts w:ascii="TH Sarabun New" w:hAnsi="TH Sarabun New" w:cs="TH Sarabun New"/>
        </w:rPr>
        <w:t>8.1 แผนปฏิบัติการเร่งด่วน (Immediate Plan - ภายใน 7 วัน)</w:t>
      </w:r>
    </w:p>
    <w:p>
      <w:pPr>
        <w:spacing w:after="80" w:line="276" w:lineRule="auto"/>
      </w:pPr>
      <w:r>
        <w:rPr>
          <w:rFonts w:ascii="TH Sarabun New" w:hAnsi="TH Sarabun New"/>
          <w:b w:val="0"/>
          <w:i w:val="0"/>
          <w:color w:val="262626"/>
          <w:sz w:val="30"/>
          <w:rFonts w:ascii="TH Sarabun New" w:hAnsi="TH Sarabun New" w:cs="TH Sarabun New"/>
        </w:rPr>
        <w:t>1. ออกใบสั่งงานซ่อมบำรุงเครื่องปรับอากาศสถานีเขตบางใหญ่ (BYD): ส่งทีมช่างเข้าแก้ไขแอร์ห้องควบคุมทันที เพื่อลดอุณหภูมิลงมาต่ำกว่า 28°C ป้องกันแบตเตอรี่ระเบิดหรือบวม</w:t>
      </w:r>
    </w:p>
    <w:p>
      <w:pPr>
        <w:spacing w:after="80" w:line="276" w:lineRule="auto"/>
      </w:pPr>
      <w:r>
        <w:rPr>
          <w:rFonts w:ascii="TH Sarabun New" w:hAnsi="TH Sarabun New"/>
          <w:b w:val="0"/>
          <w:i w:val="0"/>
          <w:color w:val="262626"/>
          <w:sz w:val="30"/>
          <w:rFonts w:ascii="TH Sarabun New" w:hAnsi="TH Sarabun New" w:cs="TH Sarabun New"/>
        </w:rPr>
        <w:t>2. ทดสอบความต้านทานภายในแบตเตอรี่สถานีเขตนนทบุรี (NBD): ตรวจวัด Internal Resistance / Conductance ทีละเซลล์ทั้ง 24 เซลล์ เพื่อเปลี่ยนเซลล์ที่มีปัญหา ขจัดกระแสประจุค้าง 2.3A</w:t>
      </w:r>
    </w:p>
    <w:p>
      <w:pPr>
        <w:spacing w:after="80" w:line="276" w:lineRule="auto"/>
      </w:pPr>
      <w:r>
        <w:rPr>
          <w:rFonts w:ascii="TH Sarabun New" w:hAnsi="TH Sarabun New"/>
          <w:b w:val="0"/>
          <w:i w:val="0"/>
          <w:color w:val="262626"/>
          <w:sz w:val="30"/>
          <w:rFonts w:ascii="TH Sarabun New" w:hAnsi="TH Sarabun New" w:cs="TH Sarabun New"/>
        </w:rPr>
        <w:t>3. ตรวจสอบระบบระบายอากาศสถานีบางปู (BU) และสนามบินน้ำ (SB): ตรวจเช็กพัดลมระบายอากาศและฟิลเตอร์กรองฝุ่น</w:t>
      </w:r>
    </w:p>
    <w:p>
      <w:pPr>
        <w:keepNext/>
        <w:spacing w:before="240" w:after="80"/>
      </w:pPr>
      <w:r>
        <w:rPr>
          <w:rFonts w:ascii="TH Sarabun New" w:hAnsi="TH Sarabun New"/>
          <w:b/>
          <w:i w:val="0"/>
          <w:color w:val="2F5597"/>
          <w:sz w:val="32"/>
          <w:rFonts w:ascii="TH Sarabun New" w:hAnsi="TH Sarabun New" w:cs="TH Sarabun New"/>
        </w:rPr>
        <w:t>8.2 แผนปรับปรุงระยะสั้น (Short-term Plan - ภายใน 30 วัน)</w:t>
      </w:r>
    </w:p>
    <w:p>
      <w:pPr>
        <w:spacing w:after="80" w:line="276" w:lineRule="auto"/>
      </w:pPr>
      <w:r>
        <w:rPr>
          <w:rFonts w:ascii="TH Sarabun New" w:hAnsi="TH Sarabun New"/>
          <w:b w:val="0"/>
          <w:i w:val="0"/>
          <w:color w:val="262626"/>
          <w:sz w:val="30"/>
          <w:rFonts w:ascii="TH Sarabun New" w:hAnsi="TH Sarabun New" w:cs="TH Sarabun New"/>
        </w:rPr>
        <w:t>1. ปรับลดระยะเวลา End Test Time ให้เป็น 30 นาที: ดำเนินการปรับแก้สถานีที่ตั้งไว้ 120-180 นาที ให้เหลือ 30 นาที เท่ากันทั่วทั้งระบบ เพื่อลดความเสี่ยง Deep Discharge</w:t>
      </w:r>
    </w:p>
    <w:p>
      <w:pPr>
        <w:spacing w:after="80" w:line="276" w:lineRule="auto"/>
      </w:pPr>
      <w:r>
        <w:rPr>
          <w:rFonts w:ascii="TH Sarabun New" w:hAnsi="TH Sarabun New"/>
          <w:b w:val="0"/>
          <w:i w:val="0"/>
          <w:color w:val="262626"/>
          <w:sz w:val="30"/>
          <w:rFonts w:ascii="TH Sarabun New" w:hAnsi="TH Sarabun New" w:cs="TH Sarabun New"/>
        </w:rPr>
        <w:t>2. บันทึกและติดตามประวัติแบตเตอรี่: จัดทำประวัติอายุการใช้งานแบตเตอรี่ของทั้ง 190 สถานี เพื่อเตรียมแผนจัดซื้อทดแทนล่วงหน้าตามรอบวงรอบ 5 ปี</w:t>
      </w:r>
    </w:p>
    <w:p>
      <w:pPr>
        <w:keepNext/>
        <w:spacing w:before="240" w:after="80"/>
      </w:pPr>
      <w:r>
        <w:rPr>
          <w:rFonts w:ascii="TH Sarabun New" w:hAnsi="TH Sarabun New"/>
          <w:b/>
          <w:i w:val="0"/>
          <w:color w:val="2F5597"/>
          <w:sz w:val="32"/>
          <w:rFonts w:ascii="TH Sarabun New" w:hAnsi="TH Sarabun New" w:cs="TH Sarabun New"/>
        </w:rPr>
        <w:t>8.3 แผนงานความมั่นคงระยะยาว (Long-term Strategy)</w:t>
      </w:r>
    </w:p>
    <w:p>
      <w:pPr>
        <w:spacing w:after="80" w:line="276" w:lineRule="auto"/>
      </w:pPr>
      <w:r>
        <w:rPr>
          <w:rFonts w:ascii="TH Sarabun New" w:hAnsi="TH Sarabun New"/>
          <w:b w:val="0"/>
          <w:i w:val="0"/>
          <w:color w:val="262626"/>
          <w:sz w:val="30"/>
          <w:rFonts w:ascii="TH Sarabun New" w:hAnsi="TH Sarabun New" w:cs="TH Sarabun New"/>
        </w:rPr>
        <w:t>1. ตั้งระบบตรวจจับการเปลี่ยนแปลงพารามิเตอร์อัตโนมัติ (Baseline Configuration Guard): รันสคริปต์ตรวจสอบประจำสัปดาห์ เพื่อตรวจจับการแก้ไขพารามิเตอร์โดยไม่ได้รับอนุญาต</w:t>
      </w:r>
    </w:p>
    <w:p>
      <w:pPr>
        <w:spacing w:after="80" w:line="276" w:lineRule="auto"/>
      </w:pPr>
      <w:r>
        <w:rPr>
          <w:rFonts w:ascii="TH Sarabun New" w:hAnsi="TH Sarabun New"/>
          <w:b w:val="0"/>
          <w:i w:val="0"/>
          <w:color w:val="262626"/>
          <w:sz w:val="30"/>
          <w:rFonts w:ascii="TH Sarabun New" w:hAnsi="TH Sarabun New" w:cs="TH Sarabun New"/>
        </w:rPr>
        <w:t>2. แผนอัปเกรดเฟิร์มแวร์เป็นมาตรฐานเดียวกัน: ทยอยอัปเกรดคอนโทรลเลอร์ M830B จากเวอร์ชัน 5.2.04 เป็น 5.2.14B ในรอบการบำรุงรักษาประจำปี</w:t>
      </w:r>
    </w:p>
    <w:sectPr w:rsidR="00FC693F" w:rsidRPr="0006063C" w:rsidSect="00034616">
      <w:headerReference w:type="default" r:id="rId9"/>
      <w:footerReference w:type="default" r:id="rId10"/>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H Sarabun New" w:hAnsi="TH Sarabun New"/>
        <w:b w:val="0"/>
        <w:i/>
        <w:color w:val="7F7F7F"/>
        <w:sz w:val="20"/>
        <w:rFonts w:ascii="TH Sarabun New" w:hAnsi="TH Sarabun New" w:cs="TH Sarabun New"/>
      </w:rPr>
      <w:t>การไฟฟ้านครหลวง (กฟน.) | ฝ่ายสื่อสารและระบบควบคุม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H Sarabun New" w:hAnsi="TH Sarabun New"/>
        <w:b w:val="0"/>
        <w:i/>
        <w:color w:val="7F7F7F"/>
        <w:sz w:val="20"/>
        <w:rFonts w:ascii="TH Sarabun New" w:hAnsi="TH Sarabun New" w:cs="TH Sarabun New"/>
      </w:rPr>
      <w:t>รายงานการวิเคราะห์และตรวจสอบระบบ Rectifier และไฟตรง (MEA Substation DC Systems)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