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F478" w14:textId="166596AE" w:rsidR="00F622D0" w:rsidRDefault="00B726C9" w:rsidP="00B726C9">
      <w:pPr>
        <w:jc w:val="center"/>
      </w:pPr>
      <w:r>
        <w:rPr>
          <w:noProof/>
        </w:rPr>
        <w:drawing>
          <wp:inline distT="0" distB="0" distL="0" distR="0" wp14:anchorId="75690CD4" wp14:editId="4DEEE47F">
            <wp:extent cx="3200400" cy="3200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6069" w14:textId="60C0CA6E" w:rsidR="00B726C9" w:rsidRDefault="00B726C9" w:rsidP="00B726C9">
      <w:pPr>
        <w:jc w:val="center"/>
      </w:pPr>
    </w:p>
    <w:p w14:paraId="3E7987C0" w14:textId="77777777" w:rsidR="00B726C9" w:rsidRPr="00B726C9" w:rsidRDefault="00B726C9" w:rsidP="00B726C9">
      <w:pPr>
        <w:jc w:val="center"/>
        <w:rPr>
          <w:b/>
          <w:bCs/>
          <w:sz w:val="52"/>
          <w:szCs w:val="52"/>
        </w:rPr>
      </w:pPr>
      <w:r w:rsidRPr="00B726C9">
        <w:rPr>
          <w:b/>
          <w:bCs/>
          <w:sz w:val="52"/>
          <w:szCs w:val="52"/>
        </w:rPr>
        <w:t>Uniwersytet Kazimierza Wielkiego</w:t>
      </w:r>
    </w:p>
    <w:p w14:paraId="38D6F061" w14:textId="64B5974A" w:rsidR="00B726C9" w:rsidRDefault="00B726C9" w:rsidP="00B726C9">
      <w:pPr>
        <w:jc w:val="center"/>
        <w:rPr>
          <w:sz w:val="44"/>
          <w:szCs w:val="44"/>
        </w:rPr>
      </w:pPr>
      <w:r w:rsidRPr="00B726C9">
        <w:rPr>
          <w:sz w:val="44"/>
          <w:szCs w:val="44"/>
        </w:rPr>
        <w:t>Instytut Informatyki</w:t>
      </w:r>
    </w:p>
    <w:p w14:paraId="2579DD08" w14:textId="77777777" w:rsidR="00B726C9" w:rsidRPr="00B726C9" w:rsidRDefault="00B726C9" w:rsidP="00B726C9">
      <w:pPr>
        <w:jc w:val="center"/>
        <w:rPr>
          <w:sz w:val="44"/>
          <w:szCs w:val="44"/>
        </w:rPr>
      </w:pPr>
    </w:p>
    <w:p w14:paraId="575DC93B" w14:textId="77777777" w:rsidR="00F81C19" w:rsidRDefault="00F81C19" w:rsidP="00B726C9">
      <w:pPr>
        <w:jc w:val="center"/>
        <w:rPr>
          <w:b/>
          <w:bCs/>
          <w:sz w:val="32"/>
          <w:szCs w:val="32"/>
        </w:rPr>
      </w:pPr>
      <w:r w:rsidRPr="00F81C19">
        <w:rPr>
          <w:b/>
          <w:bCs/>
          <w:sz w:val="32"/>
          <w:szCs w:val="32"/>
        </w:rPr>
        <w:t>Zaawansowane metody eksploracji danych</w:t>
      </w:r>
    </w:p>
    <w:p w14:paraId="39384AE9" w14:textId="0A66945C" w:rsidR="00B726C9" w:rsidRDefault="00F81C19" w:rsidP="00B726C9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Projekt w R Shiny</w:t>
      </w:r>
      <w:r w:rsidR="00197242">
        <w:rPr>
          <w:sz w:val="28"/>
          <w:szCs w:val="28"/>
        </w:rPr>
        <w:t xml:space="preserve"> </w:t>
      </w:r>
    </w:p>
    <w:p w14:paraId="53E15121" w14:textId="4119F3DF" w:rsidR="00197242" w:rsidRDefault="00197242" w:rsidP="00B726C9">
      <w:pPr>
        <w:jc w:val="center"/>
        <w:rPr>
          <w:sz w:val="28"/>
          <w:szCs w:val="28"/>
        </w:rPr>
      </w:pPr>
      <w:r w:rsidRPr="00197242">
        <w:rPr>
          <w:sz w:val="28"/>
          <w:szCs w:val="28"/>
        </w:rPr>
        <w:t>Liczba osób zameldowanych</w:t>
      </w:r>
      <w:r>
        <w:rPr>
          <w:sz w:val="28"/>
          <w:szCs w:val="28"/>
        </w:rPr>
        <w:t xml:space="preserve"> z podziałem na wiek i zamieszkanie</w:t>
      </w:r>
    </w:p>
    <w:p w14:paraId="58575F59" w14:textId="5276B820" w:rsidR="00B726C9" w:rsidRDefault="00B726C9" w:rsidP="00BD034B">
      <w:pPr>
        <w:rPr>
          <w:sz w:val="28"/>
          <w:szCs w:val="28"/>
        </w:rPr>
      </w:pPr>
    </w:p>
    <w:p w14:paraId="2F827573" w14:textId="72DD95F8" w:rsidR="0000517B" w:rsidRDefault="00F81C19" w:rsidP="00B726C9">
      <w:pPr>
        <w:jc w:val="right"/>
        <w:rPr>
          <w:sz w:val="24"/>
          <w:szCs w:val="24"/>
        </w:rPr>
      </w:pPr>
      <w:r>
        <w:rPr>
          <w:sz w:val="24"/>
          <w:szCs w:val="24"/>
        </w:rPr>
        <w:t>Piotr Kłopotek Główczewski</w:t>
      </w:r>
    </w:p>
    <w:p w14:paraId="5578F664" w14:textId="54FEEE90" w:rsidR="00BD034B" w:rsidRPr="00BD034B" w:rsidRDefault="00BD034B" w:rsidP="00B726C9">
      <w:pPr>
        <w:jc w:val="right"/>
        <w:rPr>
          <w:sz w:val="24"/>
          <w:szCs w:val="24"/>
        </w:rPr>
      </w:pPr>
      <w:r>
        <w:rPr>
          <w:sz w:val="24"/>
          <w:szCs w:val="24"/>
        </w:rPr>
        <w:t>Nr albumu:</w:t>
      </w:r>
      <w:r w:rsidR="00F81C19">
        <w:rPr>
          <w:sz w:val="24"/>
          <w:szCs w:val="24"/>
        </w:rPr>
        <w:t xml:space="preserve"> </w:t>
      </w:r>
      <w:r w:rsidR="00F81C19" w:rsidRPr="00F81C19">
        <w:rPr>
          <w:b/>
          <w:bCs/>
          <w:sz w:val="24"/>
          <w:szCs w:val="24"/>
        </w:rPr>
        <w:t>89381</w:t>
      </w:r>
    </w:p>
    <w:p w14:paraId="436E7FD7" w14:textId="494ADEEF" w:rsidR="00B726C9" w:rsidRPr="0000517B" w:rsidRDefault="00B726C9" w:rsidP="00B726C9">
      <w:pPr>
        <w:jc w:val="right"/>
        <w:rPr>
          <w:sz w:val="24"/>
          <w:szCs w:val="24"/>
        </w:rPr>
      </w:pPr>
      <w:r w:rsidRPr="0000517B">
        <w:rPr>
          <w:sz w:val="24"/>
          <w:szCs w:val="24"/>
        </w:rPr>
        <w:t>Marek Tandecki</w:t>
      </w:r>
    </w:p>
    <w:p w14:paraId="04744B90" w14:textId="146C8ED2" w:rsidR="00B726C9" w:rsidRDefault="00B726C9" w:rsidP="00B726C9">
      <w:pPr>
        <w:jc w:val="right"/>
        <w:rPr>
          <w:b/>
          <w:bCs/>
          <w:sz w:val="24"/>
          <w:szCs w:val="24"/>
        </w:rPr>
      </w:pPr>
      <w:r w:rsidRPr="0000517B">
        <w:rPr>
          <w:sz w:val="24"/>
          <w:szCs w:val="24"/>
        </w:rPr>
        <w:t xml:space="preserve">Nr albumu: </w:t>
      </w:r>
      <w:r w:rsidRPr="0000517B">
        <w:rPr>
          <w:b/>
          <w:bCs/>
          <w:sz w:val="24"/>
          <w:szCs w:val="24"/>
        </w:rPr>
        <w:t>89530</w:t>
      </w:r>
    </w:p>
    <w:p w14:paraId="23AFD4CC" w14:textId="7BD0F384" w:rsidR="00BD034B" w:rsidRDefault="00BD034B" w:rsidP="00B726C9">
      <w:pPr>
        <w:jc w:val="right"/>
        <w:rPr>
          <w:sz w:val="24"/>
          <w:szCs w:val="24"/>
        </w:rPr>
      </w:pPr>
    </w:p>
    <w:p w14:paraId="1A1AFF46" w14:textId="585803B1" w:rsidR="00833BE5" w:rsidRDefault="00833BE5" w:rsidP="00B726C9">
      <w:pPr>
        <w:jc w:val="right"/>
        <w:rPr>
          <w:sz w:val="24"/>
          <w:szCs w:val="24"/>
        </w:rPr>
      </w:pPr>
    </w:p>
    <w:p w14:paraId="4392872D" w14:textId="77777777" w:rsidR="00646094" w:rsidRPr="0000517B" w:rsidRDefault="00646094" w:rsidP="00B726C9">
      <w:pPr>
        <w:jc w:val="right"/>
        <w:rPr>
          <w:sz w:val="24"/>
          <w:szCs w:val="24"/>
        </w:rPr>
      </w:pPr>
    </w:p>
    <w:p w14:paraId="56F3BD07" w14:textId="118A7BB6" w:rsidR="005757CC" w:rsidRPr="00ED0EF6" w:rsidRDefault="0000517B" w:rsidP="00ED0EF6">
      <w:pPr>
        <w:jc w:val="center"/>
        <w:rPr>
          <w:sz w:val="24"/>
          <w:szCs w:val="24"/>
        </w:rPr>
      </w:pPr>
      <w:r w:rsidRPr="0000517B">
        <w:rPr>
          <w:sz w:val="24"/>
          <w:szCs w:val="24"/>
        </w:rPr>
        <w:t>Bydgoszcz</w:t>
      </w:r>
      <w:r w:rsidR="00BD034B">
        <w:rPr>
          <w:sz w:val="24"/>
          <w:szCs w:val="24"/>
        </w:rPr>
        <w:t xml:space="preserve"> 2023 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100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37FA2" w14:textId="61F2D9E8" w:rsidR="00AC4DD1" w:rsidRPr="00AC4DD1" w:rsidRDefault="00AC4DD1">
          <w:pPr>
            <w:pStyle w:val="Nagwekspisutreci"/>
            <w:rPr>
              <w:b/>
              <w:bCs/>
              <w:color w:val="auto"/>
            </w:rPr>
          </w:pPr>
          <w:r w:rsidRPr="00AC4DD1">
            <w:rPr>
              <w:b/>
              <w:bCs/>
              <w:color w:val="auto"/>
            </w:rPr>
            <w:t>Spis treści</w:t>
          </w:r>
          <w:r>
            <w:rPr>
              <w:b/>
              <w:bCs/>
              <w:color w:val="auto"/>
            </w:rPr>
            <w:br/>
          </w:r>
        </w:p>
        <w:p w14:paraId="7C41C3F2" w14:textId="36BDCBD0" w:rsidR="00FD445C" w:rsidRDefault="00AC4DD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45449" w:history="1">
            <w:r w:rsidR="00FD445C" w:rsidRPr="004A4F21">
              <w:rPr>
                <w:rStyle w:val="Hipercze"/>
                <w:noProof/>
              </w:rPr>
              <w:t>1.</w:t>
            </w:r>
            <w:r w:rsidR="00FD445C">
              <w:rPr>
                <w:rFonts w:eastAsiaTheme="minorEastAsia"/>
                <w:noProof/>
                <w:lang w:eastAsia="pl-PL"/>
              </w:rPr>
              <w:tab/>
            </w:r>
            <w:r w:rsidR="00FD445C" w:rsidRPr="004A4F21">
              <w:rPr>
                <w:rStyle w:val="Hipercze"/>
                <w:noProof/>
              </w:rPr>
              <w:t>Wprowadzenie</w:t>
            </w:r>
            <w:r w:rsidR="00FD445C">
              <w:rPr>
                <w:noProof/>
                <w:webHidden/>
              </w:rPr>
              <w:tab/>
            </w:r>
            <w:r w:rsidR="00FD445C">
              <w:rPr>
                <w:noProof/>
                <w:webHidden/>
              </w:rPr>
              <w:fldChar w:fldCharType="begin"/>
            </w:r>
            <w:r w:rsidR="00FD445C">
              <w:rPr>
                <w:noProof/>
                <w:webHidden/>
              </w:rPr>
              <w:instrText xml:space="preserve"> PAGEREF _Toc124245449 \h </w:instrText>
            </w:r>
            <w:r w:rsidR="00FD445C">
              <w:rPr>
                <w:noProof/>
                <w:webHidden/>
              </w:rPr>
            </w:r>
            <w:r w:rsidR="00FD445C"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3</w:t>
            </w:r>
            <w:r w:rsidR="00FD445C">
              <w:rPr>
                <w:noProof/>
                <w:webHidden/>
              </w:rPr>
              <w:fldChar w:fldCharType="end"/>
            </w:r>
          </w:hyperlink>
        </w:p>
        <w:p w14:paraId="02071D98" w14:textId="43BBF7DF" w:rsidR="00FD445C" w:rsidRDefault="00FD44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0" w:history="1">
            <w:r w:rsidRPr="004A4F2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4F21">
              <w:rPr>
                <w:rStyle w:val="Hipercze"/>
                <w:noProof/>
              </w:rPr>
              <w:t>Zestaw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FB4D" w14:textId="134C7F2B" w:rsidR="00FD445C" w:rsidRDefault="00FD44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1" w:history="1">
            <w:r w:rsidRPr="004A4F2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4F21">
              <w:rPr>
                <w:rStyle w:val="Hipercze"/>
                <w:noProof/>
              </w:rPr>
              <w:t>Realizacja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A3D3" w14:textId="2A3EB9CA" w:rsidR="00FD445C" w:rsidRDefault="00FD44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2" w:history="1">
            <w:r w:rsidRPr="004A4F21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4F21">
              <w:rPr>
                <w:rStyle w:val="Hipercze"/>
                <w:noProof/>
              </w:rPr>
              <w:t>Importowanie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A0E2" w14:textId="60536A35" w:rsidR="00FD445C" w:rsidRDefault="00FD44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3" w:history="1">
            <w:r w:rsidRPr="004A4F21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4F21">
              <w:rPr>
                <w:rStyle w:val="Hipercze"/>
                <w:noProof/>
              </w:rPr>
              <w:t>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BFAA" w14:textId="5560994D" w:rsidR="00FD445C" w:rsidRDefault="00FD44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4" w:history="1">
            <w:r w:rsidRPr="004A4F21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4F21">
              <w:rPr>
                <w:rStyle w:val="Hipercze"/>
                <w:noProof/>
              </w:rPr>
              <w:t>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B421" w14:textId="1607ECE3" w:rsidR="00FD445C" w:rsidRDefault="00FD44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5" w:history="1">
            <w:r w:rsidRPr="004A4F21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4F21">
              <w:rPr>
                <w:rStyle w:val="Hipercze"/>
                <w:noProof/>
              </w:rPr>
              <w:t>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0185" w14:textId="268516AB" w:rsidR="00FD445C" w:rsidRPr="00FD445C" w:rsidRDefault="00FD44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6" w:history="1">
            <w:r w:rsidRPr="00FD445C">
              <w:rPr>
                <w:rStyle w:val="Hipercze"/>
                <w:noProof/>
              </w:rPr>
              <w:t>3.4.2.</w:t>
            </w:r>
            <w:r w:rsidRPr="00FD445C">
              <w:rPr>
                <w:rFonts w:eastAsiaTheme="minorEastAsia"/>
                <w:noProof/>
                <w:lang w:eastAsia="pl-PL"/>
              </w:rPr>
              <w:tab/>
            </w:r>
            <w:r w:rsidRPr="00FD445C">
              <w:rPr>
                <w:rStyle w:val="Hipercze"/>
                <w:noProof/>
              </w:rPr>
              <w:t>Wykres kołowy</w:t>
            </w:r>
            <w:r w:rsidRPr="00FD445C">
              <w:rPr>
                <w:noProof/>
                <w:webHidden/>
              </w:rPr>
              <w:tab/>
            </w:r>
            <w:r w:rsidRPr="00FD445C">
              <w:rPr>
                <w:noProof/>
                <w:webHidden/>
              </w:rPr>
              <w:fldChar w:fldCharType="begin"/>
            </w:r>
            <w:r w:rsidRPr="00FD445C">
              <w:rPr>
                <w:noProof/>
                <w:webHidden/>
              </w:rPr>
              <w:instrText xml:space="preserve"> PAGEREF _Toc124245456 \h </w:instrText>
            </w:r>
            <w:r w:rsidRPr="00FD445C">
              <w:rPr>
                <w:noProof/>
                <w:webHidden/>
              </w:rPr>
            </w:r>
            <w:r w:rsidRPr="00FD445C"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6</w:t>
            </w:r>
            <w:r w:rsidRPr="00FD445C">
              <w:rPr>
                <w:noProof/>
                <w:webHidden/>
              </w:rPr>
              <w:fldChar w:fldCharType="end"/>
            </w:r>
          </w:hyperlink>
        </w:p>
        <w:p w14:paraId="32CB399D" w14:textId="169638C9" w:rsidR="00FD445C" w:rsidRPr="00FD445C" w:rsidRDefault="00FD44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7" w:history="1">
            <w:r w:rsidRPr="00FD445C">
              <w:rPr>
                <w:rStyle w:val="Hipercze"/>
                <w:noProof/>
              </w:rPr>
              <w:t>3.4.3.</w:t>
            </w:r>
            <w:r w:rsidRPr="00FD445C">
              <w:rPr>
                <w:rFonts w:eastAsiaTheme="minorEastAsia"/>
                <w:noProof/>
                <w:lang w:eastAsia="pl-PL"/>
              </w:rPr>
              <w:tab/>
            </w:r>
            <w:r w:rsidRPr="00FD445C">
              <w:rPr>
                <w:rStyle w:val="Hipercze"/>
                <w:noProof/>
              </w:rPr>
              <w:t>Wykres słupkowy pionowy</w:t>
            </w:r>
            <w:r w:rsidRPr="00FD445C">
              <w:rPr>
                <w:noProof/>
                <w:webHidden/>
              </w:rPr>
              <w:tab/>
            </w:r>
            <w:r w:rsidRPr="00FD445C">
              <w:rPr>
                <w:noProof/>
                <w:webHidden/>
              </w:rPr>
              <w:fldChar w:fldCharType="begin"/>
            </w:r>
            <w:r w:rsidRPr="00FD445C">
              <w:rPr>
                <w:noProof/>
                <w:webHidden/>
              </w:rPr>
              <w:instrText xml:space="preserve"> PAGEREF _Toc124245457 \h </w:instrText>
            </w:r>
            <w:r w:rsidRPr="00FD445C">
              <w:rPr>
                <w:noProof/>
                <w:webHidden/>
              </w:rPr>
            </w:r>
            <w:r w:rsidRPr="00FD445C"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7</w:t>
            </w:r>
            <w:r w:rsidRPr="00FD445C">
              <w:rPr>
                <w:noProof/>
                <w:webHidden/>
              </w:rPr>
              <w:fldChar w:fldCharType="end"/>
            </w:r>
          </w:hyperlink>
        </w:p>
        <w:p w14:paraId="396DFDE6" w14:textId="417D0C4A" w:rsidR="00FD445C" w:rsidRPr="00FD445C" w:rsidRDefault="00FD44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8" w:history="1">
            <w:r w:rsidRPr="00FD445C">
              <w:rPr>
                <w:rStyle w:val="Hipercze"/>
                <w:noProof/>
              </w:rPr>
              <w:t>3.4.4.</w:t>
            </w:r>
            <w:r w:rsidRPr="00FD445C">
              <w:rPr>
                <w:rFonts w:eastAsiaTheme="minorEastAsia"/>
                <w:noProof/>
                <w:lang w:eastAsia="pl-PL"/>
              </w:rPr>
              <w:tab/>
            </w:r>
            <w:r w:rsidRPr="00FD445C">
              <w:rPr>
                <w:rStyle w:val="Hipercze"/>
                <w:noProof/>
              </w:rPr>
              <w:t>Wykres słupkowy poziomy</w:t>
            </w:r>
            <w:r w:rsidRPr="00FD445C">
              <w:rPr>
                <w:noProof/>
                <w:webHidden/>
              </w:rPr>
              <w:tab/>
            </w:r>
            <w:r w:rsidRPr="00FD445C">
              <w:rPr>
                <w:noProof/>
                <w:webHidden/>
              </w:rPr>
              <w:fldChar w:fldCharType="begin"/>
            </w:r>
            <w:r w:rsidRPr="00FD445C">
              <w:rPr>
                <w:noProof/>
                <w:webHidden/>
              </w:rPr>
              <w:instrText xml:space="preserve"> PAGEREF _Toc124245458 \h </w:instrText>
            </w:r>
            <w:r w:rsidRPr="00FD445C">
              <w:rPr>
                <w:noProof/>
                <w:webHidden/>
              </w:rPr>
            </w:r>
            <w:r w:rsidRPr="00FD445C"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7</w:t>
            </w:r>
            <w:r w:rsidRPr="00FD445C">
              <w:rPr>
                <w:noProof/>
                <w:webHidden/>
              </w:rPr>
              <w:fldChar w:fldCharType="end"/>
            </w:r>
          </w:hyperlink>
        </w:p>
        <w:p w14:paraId="4BB22D6E" w14:textId="3214E06A" w:rsidR="00FD445C" w:rsidRPr="00FD445C" w:rsidRDefault="00FD44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59" w:history="1">
            <w:r w:rsidRPr="00FD445C">
              <w:rPr>
                <w:rStyle w:val="Hipercze"/>
                <w:noProof/>
              </w:rPr>
              <w:t>3.4.5.</w:t>
            </w:r>
            <w:r w:rsidRPr="00FD445C">
              <w:rPr>
                <w:rFonts w:eastAsiaTheme="minorEastAsia"/>
                <w:noProof/>
                <w:lang w:eastAsia="pl-PL"/>
              </w:rPr>
              <w:tab/>
            </w:r>
            <w:r w:rsidRPr="00FD445C">
              <w:rPr>
                <w:rStyle w:val="Hipercze"/>
                <w:noProof/>
              </w:rPr>
              <w:t>Wykres bąbelkowy</w:t>
            </w:r>
            <w:r w:rsidRPr="00FD445C">
              <w:rPr>
                <w:noProof/>
                <w:webHidden/>
              </w:rPr>
              <w:tab/>
            </w:r>
            <w:r w:rsidRPr="00FD445C">
              <w:rPr>
                <w:noProof/>
                <w:webHidden/>
              </w:rPr>
              <w:fldChar w:fldCharType="begin"/>
            </w:r>
            <w:r w:rsidRPr="00FD445C">
              <w:rPr>
                <w:noProof/>
                <w:webHidden/>
              </w:rPr>
              <w:instrText xml:space="preserve"> PAGEREF _Toc124245459 \h </w:instrText>
            </w:r>
            <w:r w:rsidRPr="00FD445C">
              <w:rPr>
                <w:noProof/>
                <w:webHidden/>
              </w:rPr>
            </w:r>
            <w:r w:rsidRPr="00FD445C"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8</w:t>
            </w:r>
            <w:r w:rsidRPr="00FD445C">
              <w:rPr>
                <w:noProof/>
                <w:webHidden/>
              </w:rPr>
              <w:fldChar w:fldCharType="end"/>
            </w:r>
          </w:hyperlink>
        </w:p>
        <w:p w14:paraId="0D85BCBD" w14:textId="1202ED5B" w:rsidR="00FD445C" w:rsidRDefault="00FD44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245460" w:history="1">
            <w:r w:rsidRPr="004A4F21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4F2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3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3682" w14:textId="5EA66817" w:rsidR="00AC4DD1" w:rsidRDefault="00AC4DD1">
          <w:r>
            <w:rPr>
              <w:b/>
              <w:bCs/>
            </w:rPr>
            <w:fldChar w:fldCharType="end"/>
          </w:r>
        </w:p>
      </w:sdtContent>
    </w:sdt>
    <w:p w14:paraId="1CB49DB3" w14:textId="5812ACE0" w:rsidR="00197242" w:rsidRDefault="00AC4DD1">
      <w:r>
        <w:br w:type="page"/>
      </w:r>
    </w:p>
    <w:p w14:paraId="4815DD5F" w14:textId="1F65D3F1" w:rsidR="00556287" w:rsidRPr="00556287" w:rsidRDefault="00197242" w:rsidP="00556287">
      <w:pPr>
        <w:pStyle w:val="Nagwek1"/>
        <w:numPr>
          <w:ilvl w:val="0"/>
          <w:numId w:val="12"/>
        </w:numPr>
      </w:pPr>
      <w:bookmarkStart w:id="0" w:name="_Toc124245449"/>
      <w:r>
        <w:lastRenderedPageBreak/>
        <w:t>Wprowadzenie</w:t>
      </w:r>
      <w:bookmarkEnd w:id="0"/>
    </w:p>
    <w:p w14:paraId="7CDEA38E" w14:textId="627E2B94" w:rsidR="00833BE5" w:rsidRDefault="00833BE5" w:rsidP="003439A7">
      <w:pPr>
        <w:spacing w:line="240" w:lineRule="auto"/>
        <w:ind w:left="360" w:firstLine="348"/>
        <w:jc w:val="both"/>
      </w:pPr>
      <w:r>
        <w:t xml:space="preserve">Celem projektu było stworzenie projektu, w którym to zostaną przedstawione dane statystyczne za pomocą różnych rodzajów wykresów. W tym celu </w:t>
      </w:r>
      <w:r w:rsidR="000D2686">
        <w:t>wykorzystano a</w:t>
      </w:r>
      <w:r w:rsidRPr="00833BE5">
        <w:t>plikacje Shiny</w:t>
      </w:r>
      <w:r w:rsidR="000D2686">
        <w:t>. Aplikacje shiny</w:t>
      </w:r>
      <w:r w:rsidRPr="00833BE5">
        <w:t xml:space="preserve"> to strony internetowe tworzone i zasilane przez działającą na serwerze aplikację R. Użytkownicy aplikacji mogą poprzez stronę HTML wybierać parametry przetwarzania, przetwarzanie danych i parametrów ma miejsce na serwerze a jego wynik jest przedstawiany ponownie na stronie internetowej.</w:t>
      </w:r>
      <w:r w:rsidR="000D2686">
        <w:t xml:space="preserve"> </w:t>
      </w:r>
    </w:p>
    <w:p w14:paraId="1D5AB658" w14:textId="000337A3" w:rsidR="000D2686" w:rsidRDefault="000D2686" w:rsidP="003439A7">
      <w:pPr>
        <w:spacing w:line="240" w:lineRule="auto"/>
        <w:ind w:left="360" w:firstLine="348"/>
        <w:jc w:val="both"/>
      </w:pPr>
      <w:r>
        <w:t>A</w:t>
      </w:r>
      <w:r w:rsidR="00C938E6">
        <w:t>p</w:t>
      </w:r>
      <w:r w:rsidRPr="000D2686">
        <w:t>likacje Shiny mają dwa komponenty</w:t>
      </w:r>
      <w:r w:rsidR="003439A7">
        <w:t xml:space="preserve"> -</w:t>
      </w:r>
      <w:r w:rsidRPr="000D2686">
        <w:t xml:space="preserve"> obiekt interfejsu użytkownika i funkcję serwera, które są przekazywane jako argumenty do shinyAppfunkcji, która tworzy obiekt aplikacji Shiny z tej pary interfejs użytkownika/serwer.</w:t>
      </w:r>
      <w:r>
        <w:t xml:space="preserve"> </w:t>
      </w:r>
      <w:r w:rsidRPr="000D2686">
        <w:t>Shiny web framework polega zasadniczo na ułatwieniu podłączania wartości wejściowych ze strony internetowej, dzięki czemu są one łatwo dostępne w języku R, a wyniki kodu R są zapisywane jako wartości wyjściowe z powrotem na stronie internetowej.</w:t>
      </w:r>
      <w:r>
        <w:t xml:space="preserve"> </w:t>
      </w:r>
    </w:p>
    <w:p w14:paraId="3DA26BBF" w14:textId="20809A59" w:rsidR="000D2686" w:rsidRDefault="000D2686" w:rsidP="003439A7">
      <w:pPr>
        <w:spacing w:line="240" w:lineRule="auto"/>
        <w:ind w:left="360" w:firstLine="348"/>
        <w:jc w:val="both"/>
      </w:pPr>
      <w:r>
        <w:t>Ponieważ aplikacje internetowe Shiny są interaktywne, wartości wejściowe mogą ulec zmianie w dowolnym momencie, a wartości wyjściowe muszą zostać natychmiast zaktualizowane, aby odzwierciedlić te zmiany.</w:t>
      </w:r>
      <w:r w:rsidR="003439A7">
        <w:t xml:space="preserve"> </w:t>
      </w:r>
      <w:r>
        <w:t>Shiny jest dostarczany z reaktywną biblioteką programistyczną, której użyjesz do uporządkowania logiki aplikacji. Korzystając z tej biblioteki, zmiana wartości wejściowych w naturalny sposób spowoduje ponowne wykonanie właściwych części kodu R</w:t>
      </w:r>
      <w:r w:rsidR="003439A7">
        <w:t>.</w:t>
      </w:r>
    </w:p>
    <w:p w14:paraId="00ADFAFD" w14:textId="77777777" w:rsidR="00556287" w:rsidRPr="00833BE5" w:rsidRDefault="00556287" w:rsidP="003439A7">
      <w:pPr>
        <w:spacing w:line="240" w:lineRule="auto"/>
        <w:ind w:left="360" w:firstLine="348"/>
        <w:jc w:val="both"/>
      </w:pPr>
    </w:p>
    <w:p w14:paraId="600A3485" w14:textId="2BC0D998" w:rsidR="00197242" w:rsidRDefault="00197242" w:rsidP="00197242">
      <w:pPr>
        <w:pStyle w:val="Nagwek1"/>
        <w:numPr>
          <w:ilvl w:val="0"/>
          <w:numId w:val="12"/>
        </w:numPr>
      </w:pPr>
      <w:bookmarkStart w:id="1" w:name="_Toc124245450"/>
      <w:r>
        <w:t>Zestaw danych</w:t>
      </w:r>
      <w:bookmarkEnd w:id="1"/>
    </w:p>
    <w:p w14:paraId="242B1137" w14:textId="53434EEE" w:rsidR="001423DA" w:rsidRDefault="001423DA" w:rsidP="00556287">
      <w:pPr>
        <w:ind w:left="360" w:firstLine="348"/>
        <w:jc w:val="both"/>
      </w:pPr>
      <w:r>
        <w:t>Zestawem danych wykorzystanym w projekcie R Shiny jest l</w:t>
      </w:r>
      <w:r w:rsidRPr="001423DA">
        <w:t>iczba osób zameldowanych na pobyt stały w podziale na poszczególne gminy. Przedmiotowe dane zostały opracowane na podstawie informacji zgromadzonych w rejestrze PESEL, dot. osób zameldowanych na pobyt stały tj. osób które na dzień wyboru z bazy nie miały w rejestrze PESEL zarejestrowanej daty zgonu lub daty znalezienia zwłok (osoby żyjące).</w:t>
      </w:r>
      <w:r>
        <w:t xml:space="preserve"> Dane pochodzą z publicznej</w:t>
      </w:r>
      <w:r w:rsidR="00556287">
        <w:t xml:space="preserve"> strony narodowej dane.gov.pl. </w:t>
      </w:r>
    </w:p>
    <w:p w14:paraId="495FBE7A" w14:textId="370616A2" w:rsidR="00556287" w:rsidRDefault="00556287" w:rsidP="006D420F">
      <w:pPr>
        <w:ind w:left="360" w:firstLine="348"/>
        <w:jc w:val="both"/>
      </w:pPr>
      <w:r>
        <w:t xml:space="preserve">Portal danych jest źródłem wiarygodnych, na bieżąco aktualizowanych danych, udostępnianych bezpłatnie do ponownego wykorzystywania. W jednym miejscu znajdują się dane ponad 160 dostawców, tj. administracji publicznej oraz podmiotów prywatnych. </w:t>
      </w:r>
    </w:p>
    <w:p w14:paraId="5837D5A7" w14:textId="32441389" w:rsidR="00556287" w:rsidRDefault="00556287" w:rsidP="006D420F">
      <w:pPr>
        <w:ind w:left="360" w:firstLine="348"/>
        <w:jc w:val="both"/>
      </w:pPr>
      <w:r>
        <w:t>Portal został stworzony z myślą o obywatelach zainteresowanych działaniami państwa, firmach, które budują innowacyjne produkty i usługi oparte na danych, organizacjach pozarządowych, wykorzystujących dane w codziennej pracy, naukowcach prowadzących badania, urzędnikach przygotowujących raporty i analizy. Do korzystania ze strony nie jest wymagana rejestracja. Portal danych prowadzony jest przez ministra właściwego do spraw informatyzacji.</w:t>
      </w:r>
    </w:p>
    <w:p w14:paraId="046A5172" w14:textId="29E55461" w:rsidR="00ED4C5C" w:rsidRDefault="00556287" w:rsidP="00ED4C5C">
      <w:pPr>
        <w:ind w:left="360"/>
      </w:pPr>
      <w:r>
        <w:t>Link do danych wykorzystanych w projekcie:</w:t>
      </w:r>
      <w:r>
        <w:br/>
      </w:r>
      <w:hyperlink r:id="rId9" w:history="1">
        <w:r w:rsidRPr="00A20CE6">
          <w:rPr>
            <w:rStyle w:val="Hipercze"/>
          </w:rPr>
          <w:t>https://dane.gov.pl/pl/dataset/1082,liczba-osob-zameldowanych-na-pobyt-stay</w:t>
        </w:r>
      </w:hyperlink>
    </w:p>
    <w:p w14:paraId="5DE2D5B1" w14:textId="43E94825" w:rsidR="00ED4C5C" w:rsidRDefault="00ED4C5C" w:rsidP="00ED4C5C">
      <w:pPr>
        <w:ind w:left="360"/>
      </w:pPr>
      <w:r>
        <w:t>Kolumny znajdujące się w tabeli:</w:t>
      </w:r>
    </w:p>
    <w:p w14:paraId="76C6FD08" w14:textId="5981957F" w:rsidR="00ED4C5C" w:rsidRPr="000D4FD0" w:rsidRDefault="000D4FD0" w:rsidP="000D4FD0">
      <w:pPr>
        <w:ind w:firstLine="708"/>
        <w:rPr>
          <w:b/>
          <w:bCs/>
        </w:rPr>
      </w:pPr>
      <w:r w:rsidRPr="000D4FD0">
        <w:rPr>
          <w:b/>
          <w:bCs/>
        </w:rPr>
        <w:t>KOD_TERYT</w:t>
      </w:r>
      <w:r w:rsidRPr="000D4FD0">
        <w:rPr>
          <w:b/>
          <w:bCs/>
        </w:rPr>
        <w:tab/>
        <w:t>WOJEWÓDZTWO</w:t>
      </w:r>
      <w:r w:rsidRPr="000D4FD0">
        <w:rPr>
          <w:b/>
          <w:bCs/>
        </w:rPr>
        <w:tab/>
      </w:r>
      <w:r>
        <w:rPr>
          <w:b/>
          <w:bCs/>
        </w:rPr>
        <w:tab/>
      </w:r>
      <w:r w:rsidRPr="000D4FD0">
        <w:rPr>
          <w:b/>
          <w:bCs/>
        </w:rPr>
        <w:t>POWIAT</w:t>
      </w:r>
      <w:r w:rsidRPr="000D4FD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D4FD0">
        <w:rPr>
          <w:b/>
          <w:bCs/>
        </w:rPr>
        <w:t>GMINA</w:t>
      </w:r>
      <w:r w:rsidRPr="000D4FD0">
        <w:rPr>
          <w:b/>
          <w:bCs/>
        </w:rPr>
        <w:tab/>
      </w:r>
      <w:r>
        <w:rPr>
          <w:b/>
          <w:bCs/>
        </w:rPr>
        <w:tab/>
      </w:r>
      <w:r w:rsidRPr="000D4FD0">
        <w:rPr>
          <w:b/>
          <w:bCs/>
        </w:rPr>
        <w:t>WSZYSCY</w:t>
      </w:r>
      <w:r w:rsidRPr="000D4FD0">
        <w:rPr>
          <w:b/>
          <w:bCs/>
        </w:rPr>
        <w:tab/>
        <w:t>KOBIETY_ZAMELDOWANE</w:t>
      </w:r>
      <w:r w:rsidRPr="000D4FD0">
        <w:rPr>
          <w:b/>
          <w:bCs/>
        </w:rPr>
        <w:tab/>
        <w:t>MEZCZYZNI_ZAMELDOWANE</w:t>
      </w:r>
      <w:r w:rsidRPr="000D4FD0">
        <w:rPr>
          <w:b/>
          <w:bCs/>
        </w:rPr>
        <w:tab/>
      </w:r>
      <w:r>
        <w:rPr>
          <w:b/>
          <w:bCs/>
        </w:rPr>
        <w:tab/>
      </w:r>
      <w:r w:rsidRPr="000D4FD0">
        <w:rPr>
          <w:b/>
          <w:bCs/>
        </w:rPr>
        <w:t>PONIZEJ_18</w:t>
      </w:r>
      <w:r w:rsidRPr="000D4FD0">
        <w:rPr>
          <w:b/>
          <w:bCs/>
        </w:rPr>
        <w:tab/>
        <w:t>KOBIETY_PONIZEJ_18</w:t>
      </w:r>
      <w:r w:rsidRPr="000D4FD0">
        <w:rPr>
          <w:b/>
          <w:bCs/>
        </w:rPr>
        <w:tab/>
      </w:r>
      <w:r w:rsidRPr="000D4FD0">
        <w:rPr>
          <w:b/>
          <w:bCs/>
        </w:rPr>
        <w:tab/>
        <w:t>MEZCZYZNI_PONIZEJ_18</w:t>
      </w:r>
      <w:r>
        <w:rPr>
          <w:b/>
          <w:bCs/>
        </w:rPr>
        <w:tab/>
      </w:r>
      <w:r w:rsidRPr="000D4FD0">
        <w:rPr>
          <w:b/>
          <w:bCs/>
        </w:rPr>
        <w:tab/>
        <w:t>POWYZEJ_18</w:t>
      </w:r>
      <w:r w:rsidRPr="000D4FD0">
        <w:rPr>
          <w:b/>
          <w:bCs/>
        </w:rPr>
        <w:tab/>
        <w:t>KOBIETY_POWYZEJ_18</w:t>
      </w:r>
      <w:r w:rsidRPr="000D4FD0">
        <w:rPr>
          <w:b/>
          <w:bCs/>
        </w:rPr>
        <w:tab/>
      </w:r>
      <w:r w:rsidRPr="000D4FD0">
        <w:rPr>
          <w:b/>
          <w:bCs/>
        </w:rPr>
        <w:tab/>
        <w:t>MEZCZYZNI_POWYZEJ_18</w:t>
      </w:r>
    </w:p>
    <w:p w14:paraId="77FB0988" w14:textId="093D37E4" w:rsidR="00197242" w:rsidRDefault="00197242" w:rsidP="00197242">
      <w:pPr>
        <w:pStyle w:val="Nagwek1"/>
        <w:numPr>
          <w:ilvl w:val="0"/>
          <w:numId w:val="12"/>
        </w:numPr>
      </w:pPr>
      <w:bookmarkStart w:id="2" w:name="_Toc124245451"/>
      <w:r>
        <w:lastRenderedPageBreak/>
        <w:t>Realizacja projektu</w:t>
      </w:r>
      <w:bookmarkEnd w:id="2"/>
    </w:p>
    <w:p w14:paraId="0C95C8D3" w14:textId="5DACA613" w:rsidR="002602D6" w:rsidRDefault="002602D6" w:rsidP="002602D6">
      <w:pPr>
        <w:pStyle w:val="Nagwek2"/>
        <w:numPr>
          <w:ilvl w:val="1"/>
          <w:numId w:val="12"/>
        </w:numPr>
      </w:pPr>
      <w:bookmarkStart w:id="3" w:name="_Toc124245452"/>
      <w:r>
        <w:t>Importowanie danych</w:t>
      </w:r>
      <w:bookmarkEnd w:id="3"/>
    </w:p>
    <w:p w14:paraId="436C0889" w14:textId="755DB20E" w:rsidR="00446CDE" w:rsidRDefault="00446CDE" w:rsidP="00446CDE">
      <w:pPr>
        <w:ind w:left="792"/>
        <w:jc w:val="both"/>
      </w:pPr>
      <w:r>
        <w:t xml:space="preserve">Do importu danych została wykorzystana biblioteka </w:t>
      </w:r>
      <w:proofErr w:type="spellStart"/>
      <w:r w:rsidRPr="00446CDE">
        <w:rPr>
          <w:b/>
          <w:bCs/>
        </w:rPr>
        <w:t>library</w:t>
      </w:r>
      <w:proofErr w:type="spellEnd"/>
      <w:r w:rsidRPr="00446CDE">
        <w:rPr>
          <w:b/>
          <w:bCs/>
        </w:rPr>
        <w:t>(</w:t>
      </w:r>
      <w:proofErr w:type="spellStart"/>
      <w:r w:rsidRPr="00446CDE">
        <w:rPr>
          <w:b/>
          <w:bCs/>
        </w:rPr>
        <w:t>openxlsx</w:t>
      </w:r>
      <w:proofErr w:type="spellEnd"/>
      <w:r w:rsidRPr="00446CDE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oraz serwis </w:t>
      </w:r>
      <w:r w:rsidRPr="00446CDE">
        <w:rPr>
          <w:b/>
          <w:bCs/>
        </w:rPr>
        <w:t>GitHub</w:t>
      </w:r>
      <w:r>
        <w:t xml:space="preserve">, na którym to został zawarty projekt wraz z plikiem </w:t>
      </w:r>
      <w:r w:rsidR="00C20818">
        <w:t>Excel</w:t>
      </w:r>
      <w:r>
        <w:t>, który pochodzi ze strony dane.gov.pl.</w:t>
      </w:r>
    </w:p>
    <w:p w14:paraId="03CADE85" w14:textId="15485CE0" w:rsidR="00446CDE" w:rsidRDefault="00446CDE" w:rsidP="00446CDE">
      <w:pPr>
        <w:ind w:left="792"/>
        <w:jc w:val="both"/>
      </w:pPr>
      <w:r>
        <w:t xml:space="preserve">Link do repozytorium GitHub: </w:t>
      </w:r>
      <w:hyperlink r:id="rId10" w:history="1">
        <w:r w:rsidRPr="008D2E65">
          <w:rPr>
            <w:rStyle w:val="Hipercze"/>
          </w:rPr>
          <w:t>https://github.com/pkglowczewski/zmed</w:t>
        </w:r>
      </w:hyperlink>
      <w:r>
        <w:t xml:space="preserve"> </w:t>
      </w:r>
    </w:p>
    <w:p w14:paraId="141FC8C2" w14:textId="1241FA5C" w:rsidR="00ED4C5C" w:rsidRDefault="00ED4C5C" w:rsidP="00446CDE">
      <w:pPr>
        <w:ind w:left="792"/>
        <w:jc w:val="both"/>
      </w:pPr>
      <w:r>
        <w:t>Funkcja w R:</w:t>
      </w:r>
    </w:p>
    <w:p w14:paraId="082E5712" w14:textId="1C03EFA2" w:rsidR="00ED4C5C" w:rsidRDefault="00ED4C5C" w:rsidP="00446CDE">
      <w:pPr>
        <w:ind w:left="792"/>
        <w:jc w:val="both"/>
      </w:pPr>
      <w:r>
        <w:rPr>
          <w:noProof/>
        </w:rPr>
        <w:drawing>
          <wp:inline distT="0" distB="0" distL="0" distR="0" wp14:anchorId="5E0CD0D9" wp14:editId="33E8B4DD">
            <wp:extent cx="5181600" cy="590550"/>
            <wp:effectExtent l="19050" t="0" r="19050" b="2095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0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F70C4FB" w14:textId="016F51CA" w:rsidR="00ED4C5C" w:rsidRDefault="00ED4C5C" w:rsidP="00ED4C5C">
      <w:pPr>
        <w:pStyle w:val="Nagwek2"/>
        <w:numPr>
          <w:ilvl w:val="1"/>
          <w:numId w:val="12"/>
        </w:numPr>
      </w:pPr>
      <w:bookmarkStart w:id="4" w:name="_Toc124245453"/>
      <w:r>
        <w:t>Biblioteki</w:t>
      </w:r>
      <w:bookmarkEnd w:id="4"/>
    </w:p>
    <w:p w14:paraId="1CD26A6C" w14:textId="1BA44126" w:rsidR="00B610F0" w:rsidRDefault="00ED4C5C" w:rsidP="00B610F0">
      <w:pPr>
        <w:ind w:left="792"/>
      </w:pPr>
      <w:r>
        <w:t>W projekcie zostały wykorzystane następujące biblioteki</w:t>
      </w:r>
      <w:r w:rsidR="00B610F0">
        <w:t>.</w:t>
      </w:r>
    </w:p>
    <w:p w14:paraId="07640DF9" w14:textId="7154A68F" w:rsidR="001853EE" w:rsidRDefault="001853EE" w:rsidP="00B610F0">
      <w:pPr>
        <w:ind w:left="792"/>
      </w:pPr>
      <w:r>
        <w:rPr>
          <w:noProof/>
        </w:rPr>
        <w:drawing>
          <wp:inline distT="0" distB="0" distL="0" distR="0" wp14:anchorId="5180FC2B" wp14:editId="3B9229A6">
            <wp:extent cx="1790700" cy="981075"/>
            <wp:effectExtent l="19050" t="0" r="19050" b="3143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81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86B34F" w14:textId="7CAFF68B" w:rsidR="001853EE" w:rsidRDefault="001853EE" w:rsidP="00B610F0">
      <w:pPr>
        <w:ind w:left="792"/>
      </w:pPr>
      <w:r>
        <w:t>Szczegóły poniżej.</w:t>
      </w:r>
    </w:p>
    <w:p w14:paraId="7AE8DD86" w14:textId="7BC4A1DD" w:rsidR="001853EE" w:rsidRDefault="001853EE" w:rsidP="00B610F0">
      <w:pPr>
        <w:ind w:left="792"/>
      </w:pPr>
      <w:r>
        <w:rPr>
          <w:noProof/>
        </w:rPr>
        <w:drawing>
          <wp:inline distT="0" distB="0" distL="0" distR="0" wp14:anchorId="07A09CCD" wp14:editId="5D852C13">
            <wp:extent cx="5057775" cy="1233222"/>
            <wp:effectExtent l="152400" t="152400" r="352425" b="367030"/>
            <wp:docPr id="2" name="Obraz 2" descr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46" cy="12410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E3E9B" w14:textId="47AE3D86" w:rsidR="00B610F0" w:rsidRPr="00ED4C5C" w:rsidRDefault="001853EE" w:rsidP="001853EE">
      <w:r>
        <w:br w:type="page"/>
      </w:r>
    </w:p>
    <w:p w14:paraId="368E2C00" w14:textId="65237972" w:rsidR="00197242" w:rsidRDefault="003439A7" w:rsidP="003439A7">
      <w:pPr>
        <w:pStyle w:val="Nagwek2"/>
        <w:numPr>
          <w:ilvl w:val="1"/>
          <w:numId w:val="12"/>
        </w:numPr>
      </w:pPr>
      <w:bookmarkStart w:id="5" w:name="_Toc124245454"/>
      <w:r>
        <w:lastRenderedPageBreak/>
        <w:t>Interfejs</w:t>
      </w:r>
      <w:bookmarkEnd w:id="5"/>
    </w:p>
    <w:p w14:paraId="738A8B60" w14:textId="2F175E84" w:rsidR="00F05CD0" w:rsidRDefault="00B610F0" w:rsidP="001853EE">
      <w:pPr>
        <w:ind w:left="792"/>
        <w:jc w:val="both"/>
      </w:pPr>
      <w:r>
        <w:t>W aplikacji R Shiny został utworzony responsywny oraz intuicyjny interfejs, który jest zrozumiały i prosto w obsłudze. Interfejs składa się z paska nawigacyjnego, w którym są dwie zakładki:</w:t>
      </w:r>
    </w:p>
    <w:p w14:paraId="2E91A819" w14:textId="0171E2C2" w:rsidR="00B610F0" w:rsidRDefault="00B610F0" w:rsidP="00B610F0">
      <w:pPr>
        <w:pStyle w:val="Akapitzlist"/>
        <w:numPr>
          <w:ilvl w:val="0"/>
          <w:numId w:val="13"/>
        </w:numPr>
      </w:pPr>
      <w:r>
        <w:t xml:space="preserve">Tabela – w której </w:t>
      </w:r>
      <w:r w:rsidR="006D420F">
        <w:t>znajdują się pełne dane tabelaryczne z zaciągniętego pliku Excel.</w:t>
      </w:r>
    </w:p>
    <w:p w14:paraId="283C5D00" w14:textId="3054AB49" w:rsidR="006D420F" w:rsidRDefault="006D420F" w:rsidP="00B610F0">
      <w:pPr>
        <w:pStyle w:val="Akapitzlist"/>
        <w:numPr>
          <w:ilvl w:val="0"/>
          <w:numId w:val="13"/>
        </w:numPr>
      </w:pPr>
      <w:r>
        <w:t>Wykresy – jest podmenu wykresów takich jak:</w:t>
      </w:r>
    </w:p>
    <w:p w14:paraId="02EEEFF8" w14:textId="085336B4" w:rsidR="006D420F" w:rsidRDefault="006D420F" w:rsidP="006D420F">
      <w:pPr>
        <w:pStyle w:val="Akapitzlist"/>
        <w:numPr>
          <w:ilvl w:val="1"/>
          <w:numId w:val="13"/>
        </w:numPr>
      </w:pPr>
      <w:r>
        <w:t>Wykr</w:t>
      </w:r>
      <w:r w:rsidR="001853EE">
        <w:t>es lejkowy</w:t>
      </w:r>
    </w:p>
    <w:p w14:paraId="426045CC" w14:textId="0375E9F7" w:rsidR="006D420F" w:rsidRDefault="006D420F" w:rsidP="006D420F">
      <w:pPr>
        <w:pStyle w:val="Akapitzlist"/>
        <w:numPr>
          <w:ilvl w:val="1"/>
          <w:numId w:val="13"/>
        </w:numPr>
      </w:pPr>
      <w:r>
        <w:t>Wykres</w:t>
      </w:r>
      <w:r w:rsidR="001853EE">
        <w:t xml:space="preserve"> kołowy</w:t>
      </w:r>
    </w:p>
    <w:p w14:paraId="2A9A75CF" w14:textId="0ED529FB" w:rsidR="006D420F" w:rsidRDefault="006D420F" w:rsidP="006D420F">
      <w:pPr>
        <w:pStyle w:val="Akapitzlist"/>
        <w:numPr>
          <w:ilvl w:val="1"/>
          <w:numId w:val="13"/>
        </w:numPr>
      </w:pPr>
      <w:r>
        <w:t>Wykres</w:t>
      </w:r>
      <w:r w:rsidR="001853EE">
        <w:t xml:space="preserve"> słupkowy pionowy</w:t>
      </w:r>
    </w:p>
    <w:p w14:paraId="2F00B6D4" w14:textId="1C59E489" w:rsidR="006D420F" w:rsidRDefault="006D420F" w:rsidP="006D420F">
      <w:pPr>
        <w:pStyle w:val="Akapitzlist"/>
        <w:numPr>
          <w:ilvl w:val="1"/>
          <w:numId w:val="13"/>
        </w:numPr>
      </w:pPr>
      <w:r>
        <w:t>Wykres</w:t>
      </w:r>
      <w:r w:rsidR="001853EE">
        <w:t xml:space="preserve"> słupkowy poziomu</w:t>
      </w:r>
    </w:p>
    <w:p w14:paraId="43503250" w14:textId="77777777" w:rsidR="001853EE" w:rsidRDefault="006D420F" w:rsidP="001853EE">
      <w:pPr>
        <w:pStyle w:val="Akapitzlist"/>
        <w:numPr>
          <w:ilvl w:val="1"/>
          <w:numId w:val="13"/>
        </w:numPr>
      </w:pPr>
      <w:r>
        <w:t>Wykres</w:t>
      </w:r>
      <w:r w:rsidR="001853EE">
        <w:t xml:space="preserve"> bąbelkowy</w:t>
      </w:r>
    </w:p>
    <w:p w14:paraId="00504A4B" w14:textId="2CADA656" w:rsidR="001853EE" w:rsidRDefault="001853EE" w:rsidP="001853EE">
      <w:pPr>
        <w:ind w:left="1872"/>
      </w:pPr>
    </w:p>
    <w:p w14:paraId="257ACFB6" w14:textId="588FA50A" w:rsidR="001853EE" w:rsidRDefault="001853EE" w:rsidP="001853EE">
      <w:pPr>
        <w:ind w:firstLine="708"/>
      </w:pPr>
      <w:r>
        <w:t>Poniższy interfejs wygląda następująco:</w:t>
      </w:r>
    </w:p>
    <w:p w14:paraId="307D6B1D" w14:textId="4EAB8785" w:rsidR="001853EE" w:rsidRDefault="001853EE" w:rsidP="001853EE">
      <w:pPr>
        <w:ind w:left="708"/>
      </w:pPr>
      <w:r>
        <w:rPr>
          <w:noProof/>
        </w:rPr>
        <w:drawing>
          <wp:inline distT="0" distB="0" distL="0" distR="0" wp14:anchorId="27F9990A" wp14:editId="76E1C766">
            <wp:extent cx="4972050" cy="2209800"/>
            <wp:effectExtent l="152400" t="152400" r="361950" b="36195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5"/>
                    <a:stretch/>
                  </pic:blipFill>
                  <pic:spPr bwMode="auto">
                    <a:xfrm>
                      <a:off x="0" y="0"/>
                      <a:ext cx="497205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852C4" w14:textId="5B9A49CD" w:rsidR="001853EE" w:rsidRDefault="001853EE" w:rsidP="006D420F">
      <w:pPr>
        <w:ind w:left="792"/>
      </w:pPr>
      <w:r>
        <w:t>Po kliknięciu wybranego wykresu, strona załaduje interesujące nas przedstawienie danych.</w:t>
      </w:r>
    </w:p>
    <w:p w14:paraId="3CA9DD44" w14:textId="3DA0FE3A" w:rsidR="006D420F" w:rsidRPr="00F05CD0" w:rsidRDefault="001853EE" w:rsidP="001853EE">
      <w:r>
        <w:br w:type="page"/>
      </w:r>
    </w:p>
    <w:p w14:paraId="0B20866E" w14:textId="543F66F2" w:rsidR="00F05CD0" w:rsidRDefault="003439A7" w:rsidP="003439A7">
      <w:pPr>
        <w:pStyle w:val="Nagwek2"/>
        <w:numPr>
          <w:ilvl w:val="1"/>
          <w:numId w:val="12"/>
        </w:numPr>
      </w:pPr>
      <w:bookmarkStart w:id="6" w:name="_Toc124245455"/>
      <w:r>
        <w:lastRenderedPageBreak/>
        <w:t>Wykresy</w:t>
      </w:r>
      <w:bookmarkEnd w:id="6"/>
    </w:p>
    <w:p w14:paraId="1F5D4681" w14:textId="29981CB9" w:rsidR="00F05CD0" w:rsidRPr="00F05CD0" w:rsidRDefault="006D420F" w:rsidP="00CE1AA1">
      <w:pPr>
        <w:ind w:left="708"/>
        <w:jc w:val="both"/>
      </w:pPr>
      <w:r>
        <w:t xml:space="preserve">W aplikacji Shiny zostały zaimplementowane wykresy dla których można definiować swoje dane wejściowe w oparciu o zestaw danych, które zostały pobrane z repozytorium Git. </w:t>
      </w:r>
    </w:p>
    <w:p w14:paraId="25B9314C" w14:textId="6604EC0D" w:rsidR="00F05CD0" w:rsidRDefault="00F05CD0" w:rsidP="00F05CD0">
      <w:pPr>
        <w:pStyle w:val="Akapitzlist"/>
        <w:numPr>
          <w:ilvl w:val="2"/>
          <w:numId w:val="12"/>
        </w:numPr>
        <w:rPr>
          <w:b/>
          <w:bCs/>
        </w:rPr>
      </w:pPr>
      <w:r w:rsidRPr="00F05CD0">
        <w:rPr>
          <w:b/>
          <w:bCs/>
        </w:rPr>
        <w:t xml:space="preserve">Wykresy to </w:t>
      </w:r>
      <w:r w:rsidR="001853EE">
        <w:rPr>
          <w:b/>
          <w:bCs/>
        </w:rPr>
        <w:t>lejkowy</w:t>
      </w:r>
    </w:p>
    <w:p w14:paraId="690F2B80" w14:textId="536F564F" w:rsidR="00F05CD0" w:rsidRDefault="001853EE" w:rsidP="001853EE">
      <w:pPr>
        <w:pStyle w:val="Akapitzlist"/>
        <w:ind w:left="1416"/>
        <w:jc w:val="both"/>
      </w:pPr>
      <w:r w:rsidRPr="001853EE">
        <w:t>Wykres lejkowy jest zwykle używany w celu prezentacji wartości w przepływach i procesach. Pod względem wyświetlania jest on powiązany z wykresem kołowym.</w:t>
      </w:r>
      <w:r>
        <w:t xml:space="preserve"> W tym przypadku wykres lejkowy przedstawia zależność pomiędzy województwami a kobietami zameldowanymi oraz mężczyznami zameldowanymi.</w:t>
      </w:r>
    </w:p>
    <w:p w14:paraId="714EFAC0" w14:textId="2045FB0B" w:rsidR="001853EE" w:rsidRPr="00F05CD0" w:rsidRDefault="001853EE" w:rsidP="002D2EBE">
      <w:pPr>
        <w:pStyle w:val="Akapitzlist"/>
        <w:ind w:left="1416" w:hanging="849"/>
      </w:pPr>
      <w:r>
        <w:rPr>
          <w:noProof/>
        </w:rPr>
        <w:drawing>
          <wp:inline distT="0" distB="0" distL="0" distR="0" wp14:anchorId="10B0FE59" wp14:editId="2C8C3BF3">
            <wp:extent cx="5066581" cy="2307663"/>
            <wp:effectExtent l="152400" t="152400" r="363220" b="3594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908" cy="2326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A9E0C" w14:textId="5B67E2BB" w:rsidR="00F05CD0" w:rsidRDefault="00F05CD0" w:rsidP="00F05CD0">
      <w:pPr>
        <w:pStyle w:val="Nagwek3"/>
        <w:numPr>
          <w:ilvl w:val="2"/>
          <w:numId w:val="12"/>
        </w:numPr>
        <w:rPr>
          <w:b/>
          <w:bCs/>
        </w:rPr>
      </w:pPr>
      <w:bookmarkStart w:id="7" w:name="_Toc124245456"/>
      <w:r w:rsidRPr="00F05CD0">
        <w:rPr>
          <w:b/>
          <w:bCs/>
        </w:rPr>
        <w:t xml:space="preserve">Wykres </w:t>
      </w:r>
      <w:r w:rsidR="001853EE">
        <w:rPr>
          <w:b/>
          <w:bCs/>
        </w:rPr>
        <w:t>kołowy</w:t>
      </w:r>
      <w:bookmarkEnd w:id="7"/>
    </w:p>
    <w:p w14:paraId="3B720337" w14:textId="3D260885" w:rsidR="001853EE" w:rsidRDefault="001853EE" w:rsidP="001853EE">
      <w:pPr>
        <w:ind w:left="1416"/>
        <w:jc w:val="both"/>
      </w:pPr>
      <w:r>
        <w:t>W</w:t>
      </w:r>
      <w:r w:rsidRPr="001853EE">
        <w:t>ykres kołowy podzielony</w:t>
      </w:r>
      <w:r>
        <w:t xml:space="preserve"> jest</w:t>
      </w:r>
      <w:r w:rsidRPr="001853EE">
        <w:t xml:space="preserve"> na wycinki, obrazujące proporcje. Na diagramie kołowym długość łuku każdego wycinka jest proporcjonalna do ilości, jaką przedstawia. Wszystkie wycinki diagramu łącznie tworzą pełne koło.</w:t>
      </w:r>
      <w:r>
        <w:t xml:space="preserve"> Wykres kołowy przedstawia liczbę ludzi w danym województwie. Należy dodać że ilość przedstawianych województw jest definiowalna przez użytkownika.</w:t>
      </w:r>
    </w:p>
    <w:p w14:paraId="7721BA6B" w14:textId="0825BD4C" w:rsidR="00CE1AA1" w:rsidRPr="001853EE" w:rsidRDefault="00CE1AA1" w:rsidP="002D2EBE">
      <w:pPr>
        <w:ind w:left="1416" w:hanging="849"/>
        <w:jc w:val="both"/>
      </w:pPr>
      <w:r>
        <w:rPr>
          <w:noProof/>
        </w:rPr>
        <w:drawing>
          <wp:inline distT="0" distB="0" distL="0" distR="0" wp14:anchorId="440EE2F2" wp14:editId="551221EF">
            <wp:extent cx="5186276" cy="2599426"/>
            <wp:effectExtent l="152400" t="152400" r="357505" b="35369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17" cy="2614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CFB21" w14:textId="72E6E02E" w:rsidR="00F05CD0" w:rsidRDefault="00F05CD0" w:rsidP="00F05CD0">
      <w:pPr>
        <w:pStyle w:val="Nagwek3"/>
        <w:numPr>
          <w:ilvl w:val="2"/>
          <w:numId w:val="12"/>
        </w:numPr>
        <w:rPr>
          <w:b/>
          <w:bCs/>
        </w:rPr>
      </w:pPr>
      <w:bookmarkStart w:id="8" w:name="_Toc124245457"/>
      <w:r w:rsidRPr="00F05CD0">
        <w:rPr>
          <w:b/>
          <w:bCs/>
        </w:rPr>
        <w:lastRenderedPageBreak/>
        <w:t xml:space="preserve">Wykres </w:t>
      </w:r>
      <w:r w:rsidR="001853EE">
        <w:rPr>
          <w:b/>
          <w:bCs/>
        </w:rPr>
        <w:t>słupkowy pionowy</w:t>
      </w:r>
      <w:bookmarkEnd w:id="8"/>
    </w:p>
    <w:p w14:paraId="00B4DF64" w14:textId="7AFA060F" w:rsidR="00F05CD0" w:rsidRDefault="00CE1AA1" w:rsidP="00CE1AA1">
      <w:pPr>
        <w:ind w:left="1416"/>
        <w:jc w:val="both"/>
      </w:pPr>
      <w:r>
        <w:t>Wykres słupkowy</w:t>
      </w:r>
      <w:r w:rsidRPr="00CE1AA1">
        <w:t xml:space="preserve"> przedstawi</w:t>
      </w:r>
      <w:r>
        <w:t xml:space="preserve">a </w:t>
      </w:r>
      <w:r w:rsidRPr="00CE1AA1">
        <w:t>wynik</w:t>
      </w:r>
      <w:r>
        <w:t>i</w:t>
      </w:r>
      <w:r w:rsidRPr="00CE1AA1">
        <w:t>, w którym każda kategoria zmiennej jest reprezentowana przez słupek, którego długość pozostaje w proporcji do odpowiadającej jej wartości liczbowej</w:t>
      </w:r>
      <w:r>
        <w:t>. Tak jak w poprzednim przykładzie, tak również tutaj użytkownik może zdefiniować sobie interesujące dane wejściowe.</w:t>
      </w:r>
    </w:p>
    <w:p w14:paraId="64C778D0" w14:textId="156B71AB" w:rsidR="00CE1AA1" w:rsidRPr="00F05CD0" w:rsidRDefault="00CE1AA1" w:rsidP="002D2EBE">
      <w:pPr>
        <w:ind w:left="1416" w:hanging="990"/>
        <w:jc w:val="both"/>
      </w:pPr>
      <w:r>
        <w:rPr>
          <w:noProof/>
        </w:rPr>
        <w:drawing>
          <wp:inline distT="0" distB="0" distL="0" distR="0" wp14:anchorId="30405F18" wp14:editId="631CB141">
            <wp:extent cx="5423826" cy="2702944"/>
            <wp:effectExtent l="152400" t="152400" r="367665" b="3644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75" cy="271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04DF" w14:textId="2DA1B262" w:rsidR="00F05CD0" w:rsidRDefault="00F05CD0" w:rsidP="00F05CD0">
      <w:pPr>
        <w:pStyle w:val="Nagwek3"/>
        <w:numPr>
          <w:ilvl w:val="2"/>
          <w:numId w:val="12"/>
        </w:numPr>
        <w:rPr>
          <w:b/>
          <w:bCs/>
        </w:rPr>
      </w:pPr>
      <w:bookmarkStart w:id="9" w:name="_Toc124245458"/>
      <w:r w:rsidRPr="00F05CD0">
        <w:rPr>
          <w:b/>
          <w:bCs/>
        </w:rPr>
        <w:t xml:space="preserve">Wykres </w:t>
      </w:r>
      <w:r w:rsidR="001853EE">
        <w:rPr>
          <w:b/>
          <w:bCs/>
        </w:rPr>
        <w:t>słupkowy poziomy</w:t>
      </w:r>
      <w:bookmarkEnd w:id="9"/>
    </w:p>
    <w:p w14:paraId="2F452ECC" w14:textId="03E85E42" w:rsidR="00CE1AA1" w:rsidRDefault="00CE1AA1" w:rsidP="002D2EBE">
      <w:pPr>
        <w:ind w:left="1416"/>
        <w:jc w:val="both"/>
      </w:pPr>
      <w:r>
        <w:t xml:space="preserve">Diagram ten przedstawia w podobny sposób wartości jak wykres słupkowy poziomy, jednakże jest odwrócony. </w:t>
      </w:r>
      <w:r w:rsidR="002D2EBE">
        <w:t>Zaletą tego typu diagramu jest możliwość wybrania interesujących nas słupków w celu przedstawienia danych. Wykres ten kategoryzuje dane dla wszystkich województw.</w:t>
      </w:r>
    </w:p>
    <w:p w14:paraId="6F66E944" w14:textId="6A12E3C7" w:rsidR="002D2EBE" w:rsidRDefault="002D2EBE" w:rsidP="002D2EBE">
      <w:pPr>
        <w:ind w:left="1416" w:hanging="990"/>
      </w:pPr>
      <w:r>
        <w:rPr>
          <w:noProof/>
        </w:rPr>
        <w:drawing>
          <wp:inline distT="0" distB="0" distL="0" distR="0" wp14:anchorId="44F08E28" wp14:editId="0F4259D2">
            <wp:extent cx="5394385" cy="2544970"/>
            <wp:effectExtent l="152400" t="152400" r="358775" b="3702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55" cy="2559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92800" w14:textId="77777777" w:rsidR="002D2EBE" w:rsidRPr="00CE1AA1" w:rsidRDefault="002D2EBE" w:rsidP="00CE1AA1">
      <w:pPr>
        <w:ind w:left="1416"/>
      </w:pPr>
    </w:p>
    <w:p w14:paraId="6FDF97EE" w14:textId="76FC673D" w:rsidR="003439A7" w:rsidRDefault="00F05CD0" w:rsidP="00F05CD0">
      <w:pPr>
        <w:pStyle w:val="Nagwek3"/>
        <w:numPr>
          <w:ilvl w:val="2"/>
          <w:numId w:val="12"/>
        </w:numPr>
        <w:rPr>
          <w:b/>
          <w:bCs/>
        </w:rPr>
      </w:pPr>
      <w:bookmarkStart w:id="10" w:name="_Toc124245459"/>
      <w:r w:rsidRPr="00F05CD0">
        <w:rPr>
          <w:b/>
          <w:bCs/>
        </w:rPr>
        <w:lastRenderedPageBreak/>
        <w:t xml:space="preserve">Wykres </w:t>
      </w:r>
      <w:r w:rsidR="001853EE">
        <w:rPr>
          <w:b/>
          <w:bCs/>
        </w:rPr>
        <w:t>bąbelkowy</w:t>
      </w:r>
      <w:bookmarkEnd w:id="10"/>
    </w:p>
    <w:p w14:paraId="2D35618F" w14:textId="410FE564" w:rsidR="00F05CD0" w:rsidRDefault="002D2EBE" w:rsidP="002D2EBE">
      <w:pPr>
        <w:ind w:left="1416"/>
        <w:jc w:val="both"/>
      </w:pPr>
      <w:r w:rsidRPr="002D2EBE">
        <w:t>Wykres bąbelkowy to odmiana wykresu punktowego, na punkty danych którą zastępują bąbelki, a dodatkowy wymiar danych jest reprezentowany przez rozmiar bąbelków.</w:t>
      </w:r>
      <w:r>
        <w:t xml:space="preserve"> </w:t>
      </w:r>
      <w:r w:rsidRPr="002D2EBE">
        <w:t>Wykresy bąbelkowe i punktowe są doskonałym rozwiązaniem pozwalającym wyświetlać wiele pokrewnych danych na jednym wykresie.</w:t>
      </w:r>
      <w:r>
        <w:t xml:space="preserve"> Wykres w programie przedstawia dane dotyczące osób poniżej 18 roku życia ze względu na województwa.</w:t>
      </w:r>
    </w:p>
    <w:p w14:paraId="398B24F9" w14:textId="61C6EED6" w:rsidR="002D2EBE" w:rsidRPr="00F05CD0" w:rsidRDefault="002D2EBE" w:rsidP="002D2EBE">
      <w:pPr>
        <w:ind w:left="1416" w:hanging="849"/>
        <w:jc w:val="both"/>
      </w:pPr>
      <w:r>
        <w:rPr>
          <w:noProof/>
        </w:rPr>
        <w:drawing>
          <wp:inline distT="0" distB="0" distL="0" distR="0" wp14:anchorId="31D636C1" wp14:editId="32CCBD4F">
            <wp:extent cx="5306193" cy="2539042"/>
            <wp:effectExtent l="152400" t="152400" r="370840" b="3568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59" cy="2550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DDB22" w14:textId="19E00AEB" w:rsidR="007855EE" w:rsidRPr="007855EE" w:rsidRDefault="007855EE" w:rsidP="007855EE"/>
    <w:p w14:paraId="6E108798" w14:textId="4AC8D714" w:rsidR="00197242" w:rsidRDefault="00197242" w:rsidP="00197242">
      <w:pPr>
        <w:pStyle w:val="Nagwek1"/>
        <w:numPr>
          <w:ilvl w:val="0"/>
          <w:numId w:val="12"/>
        </w:numPr>
      </w:pPr>
      <w:bookmarkStart w:id="11" w:name="_Toc124245460"/>
      <w:r>
        <w:t>Podsumowanie</w:t>
      </w:r>
      <w:bookmarkEnd w:id="11"/>
    </w:p>
    <w:p w14:paraId="15EFF528" w14:textId="22CEDF31" w:rsidR="00DF374A" w:rsidRPr="00DF374A" w:rsidRDefault="00DF374A" w:rsidP="006D420F">
      <w:pPr>
        <w:ind w:left="360" w:firstLine="348"/>
        <w:jc w:val="both"/>
      </w:pPr>
      <w:r>
        <w:t>Przedstawiony powyższy projekt spełnia wymagane kryteria dotyczące wyświetlania zestawu o dużej ilości danych jak i obszernym zasobie kolumn. Dzięki zastosowaniu aplikacji R Shiny</w:t>
      </w:r>
      <w:r w:rsidR="00A224B8">
        <w:t xml:space="preserve"> jesteśmy w stanie wywnioskować jak wygląda aktualne zameldowanie w poszczególnych: województwach, powiatach, gminach. Prezentacja danych pozwala na porównanie zameldowań pomiędzy kobietami oraz mężczyznami. Zestaw danych przedstawia również podział wiekowy ze </w:t>
      </w:r>
      <w:r w:rsidR="009863F8">
        <w:t>względu na wiek. Dla kobiet oraz mężczyzn został uwzględniony podział na wiek powyżej oraz poniżej osiemnastu lat. Największą zaletą Shiny jest interaktywność wykresów jak i automatyczna aktualizacja danych podczas zmian danych wejściowych.</w:t>
      </w:r>
    </w:p>
    <w:sectPr w:rsidR="00DF374A" w:rsidRPr="00DF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D1A2" w14:textId="77777777" w:rsidR="00576F32" w:rsidRDefault="00576F32" w:rsidP="00013758">
      <w:pPr>
        <w:spacing w:after="0" w:line="240" w:lineRule="auto"/>
      </w:pPr>
      <w:r>
        <w:separator/>
      </w:r>
    </w:p>
  </w:endnote>
  <w:endnote w:type="continuationSeparator" w:id="0">
    <w:p w14:paraId="02554E22" w14:textId="77777777" w:rsidR="00576F32" w:rsidRDefault="00576F32" w:rsidP="0001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6B26" w14:textId="77777777" w:rsidR="00576F32" w:rsidRDefault="00576F32" w:rsidP="00013758">
      <w:pPr>
        <w:spacing w:after="0" w:line="240" w:lineRule="auto"/>
      </w:pPr>
      <w:r>
        <w:separator/>
      </w:r>
    </w:p>
  </w:footnote>
  <w:footnote w:type="continuationSeparator" w:id="0">
    <w:p w14:paraId="07C92673" w14:textId="77777777" w:rsidR="00576F32" w:rsidRDefault="00576F32" w:rsidP="0001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889"/>
    <w:multiLevelType w:val="hybridMultilevel"/>
    <w:tmpl w:val="D97039DE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2172F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B4621D"/>
    <w:multiLevelType w:val="multilevel"/>
    <w:tmpl w:val="DA9C5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68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D06ACE"/>
    <w:multiLevelType w:val="hybridMultilevel"/>
    <w:tmpl w:val="744C0B6C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5F03F0E"/>
    <w:multiLevelType w:val="hybridMultilevel"/>
    <w:tmpl w:val="9858E82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049529E"/>
    <w:multiLevelType w:val="multilevel"/>
    <w:tmpl w:val="1BB8A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C65504"/>
    <w:multiLevelType w:val="hybridMultilevel"/>
    <w:tmpl w:val="881E794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BBB564D"/>
    <w:multiLevelType w:val="hybridMultilevel"/>
    <w:tmpl w:val="30F48ADE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5E96952"/>
    <w:multiLevelType w:val="hybridMultilevel"/>
    <w:tmpl w:val="81204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945E3"/>
    <w:multiLevelType w:val="hybridMultilevel"/>
    <w:tmpl w:val="87E6F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C6D0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5E632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DC4FA2"/>
    <w:multiLevelType w:val="hybridMultilevel"/>
    <w:tmpl w:val="6060B1AE"/>
    <w:lvl w:ilvl="0" w:tplc="0415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num w:numId="1" w16cid:durableId="561600929">
    <w:abstractNumId w:val="9"/>
  </w:num>
  <w:num w:numId="2" w16cid:durableId="930356606">
    <w:abstractNumId w:val="5"/>
  </w:num>
  <w:num w:numId="3" w16cid:durableId="1978757772">
    <w:abstractNumId w:val="7"/>
  </w:num>
  <w:num w:numId="4" w16cid:durableId="584729568">
    <w:abstractNumId w:val="6"/>
  </w:num>
  <w:num w:numId="5" w16cid:durableId="943878064">
    <w:abstractNumId w:val="3"/>
  </w:num>
  <w:num w:numId="6" w16cid:durableId="1145123685">
    <w:abstractNumId w:val="12"/>
  </w:num>
  <w:num w:numId="7" w16cid:durableId="1770082024">
    <w:abstractNumId w:val="2"/>
  </w:num>
  <w:num w:numId="8" w16cid:durableId="701519736">
    <w:abstractNumId w:val="0"/>
  </w:num>
  <w:num w:numId="9" w16cid:durableId="706297894">
    <w:abstractNumId w:val="8"/>
  </w:num>
  <w:num w:numId="10" w16cid:durableId="624965600">
    <w:abstractNumId w:val="10"/>
  </w:num>
  <w:num w:numId="11" w16cid:durableId="2118985059">
    <w:abstractNumId w:val="11"/>
  </w:num>
  <w:num w:numId="12" w16cid:durableId="58283938">
    <w:abstractNumId w:val="1"/>
  </w:num>
  <w:num w:numId="13" w16cid:durableId="9123499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D5"/>
    <w:rsid w:val="0000517B"/>
    <w:rsid w:val="00013758"/>
    <w:rsid w:val="00081E09"/>
    <w:rsid w:val="000D0E29"/>
    <w:rsid w:val="000D2686"/>
    <w:rsid w:val="000D4FD0"/>
    <w:rsid w:val="000E636B"/>
    <w:rsid w:val="001423DA"/>
    <w:rsid w:val="001853EE"/>
    <w:rsid w:val="00197242"/>
    <w:rsid w:val="001C0BD5"/>
    <w:rsid w:val="0021594C"/>
    <w:rsid w:val="002177A2"/>
    <w:rsid w:val="002602D6"/>
    <w:rsid w:val="00272BD7"/>
    <w:rsid w:val="002D2EBE"/>
    <w:rsid w:val="002E29B0"/>
    <w:rsid w:val="002E66FB"/>
    <w:rsid w:val="00303D86"/>
    <w:rsid w:val="003439A7"/>
    <w:rsid w:val="003C1D1C"/>
    <w:rsid w:val="00446CDE"/>
    <w:rsid w:val="00470D6C"/>
    <w:rsid w:val="004763AF"/>
    <w:rsid w:val="00555C0B"/>
    <w:rsid w:val="00556287"/>
    <w:rsid w:val="005757CC"/>
    <w:rsid w:val="00576F32"/>
    <w:rsid w:val="005A3CEB"/>
    <w:rsid w:val="00646094"/>
    <w:rsid w:val="006D420F"/>
    <w:rsid w:val="00707AC3"/>
    <w:rsid w:val="007855EE"/>
    <w:rsid w:val="007E34BC"/>
    <w:rsid w:val="00833BE5"/>
    <w:rsid w:val="00860FF9"/>
    <w:rsid w:val="008F2391"/>
    <w:rsid w:val="00964A97"/>
    <w:rsid w:val="00985AFB"/>
    <w:rsid w:val="009863F8"/>
    <w:rsid w:val="00A224B8"/>
    <w:rsid w:val="00A74F4A"/>
    <w:rsid w:val="00AC4DD1"/>
    <w:rsid w:val="00B610F0"/>
    <w:rsid w:val="00B717FC"/>
    <w:rsid w:val="00B726C9"/>
    <w:rsid w:val="00B76739"/>
    <w:rsid w:val="00B7684B"/>
    <w:rsid w:val="00BD034B"/>
    <w:rsid w:val="00BD4636"/>
    <w:rsid w:val="00BE0219"/>
    <w:rsid w:val="00BF3757"/>
    <w:rsid w:val="00C20818"/>
    <w:rsid w:val="00C84D53"/>
    <w:rsid w:val="00C938E6"/>
    <w:rsid w:val="00CE1AA1"/>
    <w:rsid w:val="00DF374A"/>
    <w:rsid w:val="00ED0EF6"/>
    <w:rsid w:val="00ED2894"/>
    <w:rsid w:val="00ED4C5C"/>
    <w:rsid w:val="00F05CD0"/>
    <w:rsid w:val="00F10B19"/>
    <w:rsid w:val="00F622D0"/>
    <w:rsid w:val="00F81C19"/>
    <w:rsid w:val="00F91464"/>
    <w:rsid w:val="00F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508B8"/>
  <w15:chartTrackingRefBased/>
  <w15:docId w15:val="{997A2F9E-3472-45A2-AB49-D39481A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34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3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34BC"/>
    <w:rPr>
      <w:rFonts w:eastAsiaTheme="majorEastAsia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34B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55C0B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0D0E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37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37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375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84D53"/>
    <w:pPr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84D5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84D5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84D5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C84D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kglowczewski/zme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ane.gov.pl/pl/dataset/1082,liczba-osob-zameldowanych-na-pobyt-sta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458E-406C-436B-B36F-8A85D679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1136</Words>
  <Characters>6821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Tandecki</dc:creator>
  <cp:keywords/>
  <dc:description/>
  <cp:lastModifiedBy>Tandecki Marek</cp:lastModifiedBy>
  <cp:revision>2</cp:revision>
  <cp:lastPrinted>2023-01-10T11:30:00Z</cp:lastPrinted>
  <dcterms:created xsi:type="dcterms:W3CDTF">2023-01-10T11:31:00Z</dcterms:created>
  <dcterms:modified xsi:type="dcterms:W3CDTF">2023-01-10T11:31:00Z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83eb73-1339-4c09-b43c-88ef2eea0029_Enabled">
    <vt:lpwstr>true</vt:lpwstr>
  </property>
  <property fmtid="{D5CDD505-2E9C-101B-9397-08002B2CF9AE}" pid="3" name="MSIP_Label_ab83eb73-1339-4c09-b43c-88ef2eea0029_SetDate">
    <vt:lpwstr>2023-01-10T10:44:46Z</vt:lpwstr>
  </property>
  <property fmtid="{D5CDD505-2E9C-101B-9397-08002B2CF9AE}" pid="4" name="MSIP_Label_ab83eb73-1339-4c09-b43c-88ef2eea0029_Method">
    <vt:lpwstr>Standard</vt:lpwstr>
  </property>
  <property fmtid="{D5CDD505-2E9C-101B-9397-08002B2CF9AE}" pid="5" name="MSIP_Label_ab83eb73-1339-4c09-b43c-88ef2eea0029_Name">
    <vt:lpwstr>Wewnętrzny Asseco</vt:lpwstr>
  </property>
  <property fmtid="{D5CDD505-2E9C-101B-9397-08002B2CF9AE}" pid="6" name="MSIP_Label_ab83eb73-1339-4c09-b43c-88ef2eea0029_SiteId">
    <vt:lpwstr>88152bde-cfa3-4a5c-b981-a785c624bb42</vt:lpwstr>
  </property>
  <property fmtid="{D5CDD505-2E9C-101B-9397-08002B2CF9AE}" pid="7" name="MSIP_Label_ab83eb73-1339-4c09-b43c-88ef2eea0029_ActionId">
    <vt:lpwstr>3cc8690b-ac80-4896-a94e-61169efcf80d</vt:lpwstr>
  </property>
  <property fmtid="{D5CDD505-2E9C-101B-9397-08002B2CF9AE}" pid="8" name="MSIP_Label_ab83eb73-1339-4c09-b43c-88ef2eea0029_ContentBits">
    <vt:lpwstr>0</vt:lpwstr>
  </property>
</Properties>
</file>