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E166" w14:textId="395F2226" w:rsidR="005B2080" w:rsidRPr="00927E5C" w:rsidRDefault="005F7AE5" w:rsidP="00B73EFE">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center"/>
        <w:rPr>
          <w:b/>
          <w:color w:val="000000" w:themeColor="text1"/>
        </w:rPr>
      </w:pPr>
      <w:r w:rsidRPr="005F7AE5">
        <w:rPr>
          <w:b/>
          <w:color w:val="000000" w:themeColor="text1"/>
        </w:rPr>
        <w:t>A COMPARATIVE ANALYSIS OF NON-PERFORMING ASSETS ON TOTAL ASSETS WITH SPECIAL REFERENCE TO YES BANK</w:t>
      </w:r>
    </w:p>
    <w:p w14:paraId="55BCF446" w14:textId="77777777" w:rsidR="005B2080" w:rsidRPr="00927E5C" w:rsidRDefault="005B2080" w:rsidP="00D02C37">
      <w:pPr>
        <w:pStyle w:val="BodyText"/>
        <w:spacing w:line="360" w:lineRule="auto"/>
        <w:jc w:val="both"/>
        <w:rPr>
          <w:color w:val="000000" w:themeColor="text1"/>
        </w:rPr>
      </w:pPr>
    </w:p>
    <w:p w14:paraId="4CF402C3" w14:textId="77777777" w:rsidR="00753CFD" w:rsidRPr="00927E5C" w:rsidRDefault="00753CFD" w:rsidP="00D02C37">
      <w:pPr>
        <w:pStyle w:val="BodyText"/>
        <w:spacing w:line="360" w:lineRule="auto"/>
        <w:jc w:val="both"/>
        <w:rPr>
          <w:b/>
          <w:color w:val="000000" w:themeColor="text1"/>
        </w:rPr>
      </w:pPr>
    </w:p>
    <w:p w14:paraId="481ACACE" w14:textId="77777777" w:rsidR="00753CFD" w:rsidRPr="00927E5C" w:rsidRDefault="00753CFD" w:rsidP="00D02C37">
      <w:pPr>
        <w:pStyle w:val="BodyText"/>
        <w:spacing w:line="360" w:lineRule="auto"/>
        <w:jc w:val="both"/>
        <w:rPr>
          <w:b/>
          <w:color w:val="000000" w:themeColor="text1"/>
        </w:rPr>
      </w:pPr>
    </w:p>
    <w:p w14:paraId="46E3241E" w14:textId="77777777" w:rsidR="00753CFD" w:rsidRPr="00927E5C" w:rsidRDefault="00753CFD" w:rsidP="00D02C37">
      <w:pPr>
        <w:pStyle w:val="BodyText"/>
        <w:spacing w:line="360" w:lineRule="auto"/>
        <w:jc w:val="both"/>
        <w:rPr>
          <w:b/>
          <w:color w:val="000000" w:themeColor="text1"/>
        </w:rPr>
      </w:pPr>
    </w:p>
    <w:p w14:paraId="12ED603A" w14:textId="77777777" w:rsidR="00753CFD" w:rsidRPr="00927E5C" w:rsidRDefault="00753CFD" w:rsidP="00D02C37">
      <w:pPr>
        <w:pStyle w:val="BodyText"/>
        <w:spacing w:line="360" w:lineRule="auto"/>
        <w:jc w:val="both"/>
        <w:rPr>
          <w:b/>
          <w:color w:val="000000" w:themeColor="text1"/>
        </w:rPr>
      </w:pPr>
    </w:p>
    <w:p w14:paraId="379155EE" w14:textId="77777777" w:rsidR="00753CFD" w:rsidRPr="00927E5C" w:rsidRDefault="00753CFD" w:rsidP="00D02C37">
      <w:pPr>
        <w:pStyle w:val="BodyText"/>
        <w:spacing w:line="360" w:lineRule="auto"/>
        <w:jc w:val="both"/>
        <w:rPr>
          <w:b/>
          <w:color w:val="000000" w:themeColor="text1"/>
        </w:rPr>
      </w:pPr>
    </w:p>
    <w:p w14:paraId="5D9A6287" w14:textId="77777777" w:rsidR="00753CFD" w:rsidRPr="00927E5C" w:rsidRDefault="00753CFD" w:rsidP="00D02C37">
      <w:pPr>
        <w:pStyle w:val="BodyText"/>
        <w:spacing w:line="360" w:lineRule="auto"/>
        <w:jc w:val="both"/>
        <w:rPr>
          <w:b/>
          <w:color w:val="000000" w:themeColor="text1"/>
        </w:rPr>
      </w:pPr>
    </w:p>
    <w:p w14:paraId="06C2B16F" w14:textId="77777777" w:rsidR="00753CFD" w:rsidRPr="00927E5C" w:rsidRDefault="00753CFD" w:rsidP="00D02C37">
      <w:pPr>
        <w:pStyle w:val="BodyText"/>
        <w:spacing w:line="360" w:lineRule="auto"/>
        <w:jc w:val="both"/>
        <w:rPr>
          <w:b/>
          <w:color w:val="000000" w:themeColor="text1"/>
        </w:rPr>
      </w:pPr>
    </w:p>
    <w:p w14:paraId="761DA160" w14:textId="77777777" w:rsidR="00753CFD" w:rsidRPr="00927E5C" w:rsidRDefault="00753CFD" w:rsidP="00D02C37">
      <w:pPr>
        <w:pStyle w:val="BodyText"/>
        <w:spacing w:line="360" w:lineRule="auto"/>
        <w:jc w:val="both"/>
        <w:rPr>
          <w:b/>
          <w:color w:val="000000" w:themeColor="text1"/>
        </w:rPr>
      </w:pPr>
    </w:p>
    <w:p w14:paraId="69C4C699" w14:textId="77777777" w:rsidR="00753CFD" w:rsidRPr="00927E5C" w:rsidRDefault="00753CFD" w:rsidP="00D02C37">
      <w:pPr>
        <w:pStyle w:val="BodyText"/>
        <w:spacing w:line="360" w:lineRule="auto"/>
        <w:jc w:val="both"/>
        <w:rPr>
          <w:b/>
          <w:color w:val="000000" w:themeColor="text1"/>
        </w:rPr>
      </w:pPr>
    </w:p>
    <w:p w14:paraId="3D03DCFC" w14:textId="77777777" w:rsidR="00753CFD" w:rsidRPr="00927E5C" w:rsidRDefault="00753CFD" w:rsidP="00D02C37">
      <w:pPr>
        <w:pStyle w:val="BodyText"/>
        <w:spacing w:line="360" w:lineRule="auto"/>
        <w:jc w:val="both"/>
        <w:rPr>
          <w:b/>
          <w:color w:val="000000" w:themeColor="text1"/>
        </w:rPr>
      </w:pPr>
    </w:p>
    <w:p w14:paraId="58417D9F" w14:textId="77777777" w:rsidR="00753CFD" w:rsidRPr="00927E5C" w:rsidRDefault="00753CFD" w:rsidP="00D02C37">
      <w:pPr>
        <w:pStyle w:val="BodyText"/>
        <w:spacing w:line="360" w:lineRule="auto"/>
        <w:jc w:val="both"/>
        <w:rPr>
          <w:b/>
          <w:color w:val="000000" w:themeColor="text1"/>
        </w:rPr>
      </w:pPr>
    </w:p>
    <w:p w14:paraId="637D20F0" w14:textId="77777777" w:rsidR="00753CFD" w:rsidRPr="00927E5C" w:rsidRDefault="00753CFD" w:rsidP="00D02C37">
      <w:pPr>
        <w:pStyle w:val="BodyText"/>
        <w:spacing w:line="360" w:lineRule="auto"/>
        <w:jc w:val="both"/>
        <w:rPr>
          <w:b/>
          <w:color w:val="000000" w:themeColor="text1"/>
        </w:rPr>
      </w:pPr>
    </w:p>
    <w:p w14:paraId="526591C5" w14:textId="77777777" w:rsidR="00753CFD" w:rsidRPr="00927E5C" w:rsidRDefault="00753CFD" w:rsidP="00D02C37">
      <w:pPr>
        <w:pStyle w:val="BodyText"/>
        <w:spacing w:line="360" w:lineRule="auto"/>
        <w:jc w:val="both"/>
        <w:rPr>
          <w:b/>
          <w:color w:val="000000" w:themeColor="text1"/>
        </w:rPr>
      </w:pPr>
    </w:p>
    <w:p w14:paraId="1D9612B4" w14:textId="77777777" w:rsidR="00753CFD" w:rsidRPr="00927E5C" w:rsidRDefault="00753CFD" w:rsidP="00D02C37">
      <w:pPr>
        <w:pStyle w:val="BodyText"/>
        <w:spacing w:line="360" w:lineRule="auto"/>
        <w:jc w:val="both"/>
        <w:rPr>
          <w:b/>
          <w:color w:val="000000" w:themeColor="text1"/>
        </w:rPr>
      </w:pPr>
    </w:p>
    <w:p w14:paraId="21583898" w14:textId="77777777" w:rsidR="00753CFD" w:rsidRPr="00927E5C" w:rsidRDefault="00753CFD" w:rsidP="00D02C37">
      <w:pPr>
        <w:pStyle w:val="BodyText"/>
        <w:spacing w:line="360" w:lineRule="auto"/>
        <w:jc w:val="both"/>
        <w:rPr>
          <w:b/>
          <w:color w:val="000000" w:themeColor="text1"/>
        </w:rPr>
      </w:pPr>
    </w:p>
    <w:p w14:paraId="507FD158" w14:textId="77777777" w:rsidR="00753CFD" w:rsidRPr="00927E5C" w:rsidRDefault="00753CFD" w:rsidP="00D02C37">
      <w:pPr>
        <w:pStyle w:val="BodyText"/>
        <w:spacing w:line="360" w:lineRule="auto"/>
        <w:jc w:val="both"/>
        <w:rPr>
          <w:b/>
          <w:color w:val="000000" w:themeColor="text1"/>
        </w:rPr>
      </w:pPr>
    </w:p>
    <w:p w14:paraId="528F0AAA" w14:textId="77777777" w:rsidR="00753CFD" w:rsidRPr="00927E5C" w:rsidRDefault="00753CFD" w:rsidP="00D02C37">
      <w:pPr>
        <w:pStyle w:val="BodyText"/>
        <w:spacing w:line="360" w:lineRule="auto"/>
        <w:jc w:val="both"/>
        <w:rPr>
          <w:b/>
          <w:color w:val="000000" w:themeColor="text1"/>
        </w:rPr>
      </w:pPr>
    </w:p>
    <w:p w14:paraId="5498F299" w14:textId="77777777" w:rsidR="00753CFD" w:rsidRPr="00927E5C" w:rsidRDefault="00753CFD" w:rsidP="00D02C37">
      <w:pPr>
        <w:pStyle w:val="BodyText"/>
        <w:spacing w:line="360" w:lineRule="auto"/>
        <w:jc w:val="both"/>
        <w:rPr>
          <w:b/>
          <w:color w:val="000000" w:themeColor="text1"/>
        </w:rPr>
      </w:pPr>
    </w:p>
    <w:p w14:paraId="0A9FC56E" w14:textId="77777777" w:rsidR="00753CFD" w:rsidRPr="00927E5C" w:rsidRDefault="00753CFD" w:rsidP="00D02C37">
      <w:pPr>
        <w:pStyle w:val="BodyText"/>
        <w:spacing w:line="360" w:lineRule="auto"/>
        <w:jc w:val="both"/>
        <w:rPr>
          <w:b/>
          <w:color w:val="000000" w:themeColor="text1"/>
        </w:rPr>
      </w:pPr>
    </w:p>
    <w:p w14:paraId="2E65CB61" w14:textId="77777777" w:rsidR="00753CFD" w:rsidRPr="00927E5C" w:rsidRDefault="00753CFD" w:rsidP="00D02C37">
      <w:pPr>
        <w:pStyle w:val="BodyText"/>
        <w:spacing w:line="360" w:lineRule="auto"/>
        <w:jc w:val="both"/>
        <w:rPr>
          <w:b/>
          <w:color w:val="000000" w:themeColor="text1"/>
        </w:rPr>
      </w:pPr>
    </w:p>
    <w:p w14:paraId="1238077B" w14:textId="77777777" w:rsidR="00753CFD" w:rsidRPr="00927E5C" w:rsidRDefault="00753CFD" w:rsidP="00D02C37">
      <w:pPr>
        <w:pStyle w:val="BodyText"/>
        <w:spacing w:line="360" w:lineRule="auto"/>
        <w:jc w:val="both"/>
        <w:rPr>
          <w:b/>
          <w:color w:val="000000" w:themeColor="text1"/>
        </w:rPr>
      </w:pPr>
    </w:p>
    <w:p w14:paraId="0A83B8DA" w14:textId="77777777" w:rsidR="00753CFD" w:rsidRPr="00927E5C" w:rsidRDefault="00753CFD" w:rsidP="00D02C37">
      <w:pPr>
        <w:pStyle w:val="BodyText"/>
        <w:spacing w:line="360" w:lineRule="auto"/>
        <w:jc w:val="both"/>
        <w:rPr>
          <w:b/>
          <w:color w:val="000000" w:themeColor="text1"/>
        </w:rPr>
      </w:pPr>
    </w:p>
    <w:p w14:paraId="7A573B63" w14:textId="77777777" w:rsidR="00753CFD" w:rsidRPr="00927E5C" w:rsidRDefault="00753CFD" w:rsidP="00D02C37">
      <w:pPr>
        <w:pStyle w:val="BodyText"/>
        <w:spacing w:line="360" w:lineRule="auto"/>
        <w:jc w:val="both"/>
        <w:rPr>
          <w:b/>
          <w:color w:val="000000" w:themeColor="text1"/>
        </w:rPr>
      </w:pPr>
    </w:p>
    <w:p w14:paraId="7F8E4E01" w14:textId="77777777" w:rsidR="00753CFD" w:rsidRPr="00927E5C" w:rsidRDefault="00753CFD" w:rsidP="00D02C37">
      <w:pPr>
        <w:pStyle w:val="BodyText"/>
        <w:spacing w:line="360" w:lineRule="auto"/>
        <w:jc w:val="both"/>
        <w:rPr>
          <w:b/>
          <w:color w:val="000000" w:themeColor="text1"/>
        </w:rPr>
      </w:pPr>
    </w:p>
    <w:p w14:paraId="1153851C" w14:textId="77777777" w:rsidR="00753CFD" w:rsidRPr="00927E5C" w:rsidRDefault="00753CFD" w:rsidP="00D02C37">
      <w:pPr>
        <w:pStyle w:val="BodyText"/>
        <w:spacing w:line="360" w:lineRule="auto"/>
        <w:jc w:val="both"/>
        <w:rPr>
          <w:b/>
          <w:color w:val="000000" w:themeColor="text1"/>
        </w:rPr>
      </w:pPr>
    </w:p>
    <w:p w14:paraId="4C2649AE" w14:textId="77777777" w:rsidR="005F3FFA" w:rsidRPr="00927E5C" w:rsidRDefault="005F3FFA" w:rsidP="00D02C37">
      <w:pPr>
        <w:pStyle w:val="Default"/>
        <w:spacing w:line="360" w:lineRule="auto"/>
        <w:jc w:val="both"/>
        <w:rPr>
          <w:color w:val="000000" w:themeColor="text1"/>
        </w:rPr>
      </w:pPr>
    </w:p>
    <w:p w14:paraId="73E56F20" w14:textId="77777777" w:rsidR="005F3FFA" w:rsidRPr="00927E5C" w:rsidRDefault="005F3FFA" w:rsidP="00D02C37">
      <w:pPr>
        <w:pStyle w:val="Default"/>
        <w:spacing w:line="360" w:lineRule="auto"/>
        <w:jc w:val="both"/>
        <w:rPr>
          <w:color w:val="000000" w:themeColor="text1"/>
          <w:sz w:val="28"/>
          <w:szCs w:val="28"/>
        </w:rPr>
      </w:pPr>
      <w:r w:rsidRPr="00927E5C">
        <w:rPr>
          <w:color w:val="000000" w:themeColor="text1"/>
          <w:sz w:val="28"/>
          <w:szCs w:val="28"/>
        </w:rPr>
        <w:t xml:space="preserve"> Submitted </w:t>
      </w:r>
      <w:r w:rsidR="005C141B" w:rsidRPr="00927E5C">
        <w:rPr>
          <w:color w:val="000000" w:themeColor="text1"/>
          <w:sz w:val="28"/>
          <w:szCs w:val="28"/>
        </w:rPr>
        <w:t>by:</w:t>
      </w:r>
      <w:r w:rsidRPr="00927E5C">
        <w:rPr>
          <w:color w:val="000000" w:themeColor="text1"/>
          <w:sz w:val="28"/>
          <w:szCs w:val="28"/>
        </w:rPr>
        <w:t xml:space="preserve"> </w:t>
      </w:r>
    </w:p>
    <w:p w14:paraId="43E51370" w14:textId="77777777" w:rsidR="005F3FFA" w:rsidRPr="00927E5C" w:rsidRDefault="005F3FFA" w:rsidP="00D02C37">
      <w:pPr>
        <w:pStyle w:val="Default"/>
        <w:spacing w:line="360" w:lineRule="auto"/>
        <w:jc w:val="both"/>
        <w:rPr>
          <w:color w:val="000000" w:themeColor="text1"/>
          <w:sz w:val="28"/>
          <w:szCs w:val="28"/>
        </w:rPr>
      </w:pPr>
      <w:r w:rsidRPr="00927E5C">
        <w:rPr>
          <w:i/>
          <w:iCs/>
          <w:color w:val="000000" w:themeColor="text1"/>
          <w:sz w:val="28"/>
          <w:szCs w:val="28"/>
        </w:rPr>
        <w:t xml:space="preserve">[Name] </w:t>
      </w:r>
    </w:p>
    <w:p w14:paraId="4627906B" w14:textId="77777777" w:rsidR="005F3FFA" w:rsidRPr="00927E5C" w:rsidRDefault="005F3FFA" w:rsidP="00D02C37">
      <w:pPr>
        <w:pStyle w:val="Default"/>
        <w:spacing w:line="360" w:lineRule="auto"/>
        <w:jc w:val="both"/>
        <w:rPr>
          <w:color w:val="000000" w:themeColor="text1"/>
          <w:sz w:val="28"/>
          <w:szCs w:val="28"/>
        </w:rPr>
      </w:pPr>
      <w:r w:rsidRPr="00927E5C">
        <w:rPr>
          <w:i/>
          <w:iCs/>
          <w:color w:val="000000" w:themeColor="text1"/>
          <w:sz w:val="28"/>
          <w:szCs w:val="28"/>
        </w:rPr>
        <w:t>[MBA/</w:t>
      </w:r>
      <w:r w:rsidR="005C141B" w:rsidRPr="00927E5C">
        <w:rPr>
          <w:i/>
          <w:iCs/>
          <w:color w:val="000000" w:themeColor="text1"/>
          <w:sz w:val="28"/>
          <w:szCs w:val="28"/>
        </w:rPr>
        <w:t>BA,</w:t>
      </w:r>
      <w:r w:rsidRPr="00927E5C">
        <w:rPr>
          <w:i/>
          <w:iCs/>
          <w:color w:val="000000" w:themeColor="text1"/>
          <w:sz w:val="28"/>
          <w:szCs w:val="28"/>
        </w:rPr>
        <w:t xml:space="preserve"> Year of Batch] </w:t>
      </w:r>
    </w:p>
    <w:p w14:paraId="76DC45D0" w14:textId="77777777" w:rsidR="00753CFD" w:rsidRPr="00927E5C" w:rsidRDefault="005F3FFA" w:rsidP="00D02C37">
      <w:pPr>
        <w:pStyle w:val="BodyText"/>
        <w:spacing w:line="360" w:lineRule="auto"/>
        <w:jc w:val="both"/>
        <w:rPr>
          <w:b/>
          <w:color w:val="000000" w:themeColor="text1"/>
          <w:sz w:val="28"/>
          <w:szCs w:val="28"/>
        </w:rPr>
      </w:pPr>
      <w:r w:rsidRPr="00927E5C">
        <w:rPr>
          <w:i/>
          <w:iCs/>
          <w:color w:val="000000" w:themeColor="text1"/>
          <w:sz w:val="28"/>
          <w:szCs w:val="28"/>
        </w:rPr>
        <w:t>[Registration number]</w:t>
      </w:r>
    </w:p>
    <w:p w14:paraId="3154BF22" w14:textId="77777777" w:rsidR="00FB54C6" w:rsidRDefault="00FB54C6" w:rsidP="00D02C37">
      <w:pPr>
        <w:pStyle w:val="BodyText"/>
        <w:spacing w:line="360" w:lineRule="auto"/>
        <w:jc w:val="center"/>
        <w:rPr>
          <w:b/>
          <w:color w:val="000000" w:themeColor="text1"/>
        </w:rPr>
        <w:sectPr w:rsidR="00FB54C6" w:rsidSect="00D02C37">
          <w:pgSz w:w="11910" w:h="16840" w:code="9"/>
          <w:pgMar w:top="1440" w:right="1440" w:bottom="1440" w:left="2160" w:header="720" w:footer="720" w:gutter="0"/>
          <w:cols w:space="720"/>
          <w:docGrid w:linePitch="299"/>
        </w:sectPr>
      </w:pPr>
    </w:p>
    <w:p w14:paraId="7B6F40CF" w14:textId="77777777" w:rsidR="005B2080" w:rsidRPr="003A60DD" w:rsidRDefault="00753CFD" w:rsidP="00FB54C6">
      <w:pPr>
        <w:pStyle w:val="BodyText"/>
        <w:spacing w:before="240" w:after="240" w:line="360" w:lineRule="auto"/>
        <w:jc w:val="center"/>
        <w:rPr>
          <w:b/>
          <w:color w:val="000000" w:themeColor="text1"/>
          <w:sz w:val="28"/>
          <w:szCs w:val="28"/>
        </w:rPr>
      </w:pPr>
      <w:r w:rsidRPr="003A60DD">
        <w:rPr>
          <w:b/>
          <w:color w:val="000000" w:themeColor="text1"/>
          <w:sz w:val="28"/>
          <w:szCs w:val="28"/>
        </w:rPr>
        <w:lastRenderedPageBreak/>
        <w:t>ABSTRACT</w:t>
      </w:r>
    </w:p>
    <w:p w14:paraId="4D212CCE" w14:textId="3D9742B7"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bank's financial performance, which was shown in its financial statement, had an impact on the occurrence of </w:t>
      </w:r>
      <w:r w:rsidR="004D78B4">
        <w:rPr>
          <w:color w:val="000000" w:themeColor="text1"/>
        </w:rPr>
        <w:t>Non-Performing Assets</w:t>
      </w:r>
      <w:r w:rsidRPr="00656725">
        <w:rPr>
          <w:color w:val="000000" w:themeColor="text1"/>
        </w:rPr>
        <w:t xml:space="preserve">. The research was carried out to examine the cause of the </w:t>
      </w:r>
      <w:r w:rsidR="004D78B4">
        <w:rPr>
          <w:color w:val="000000" w:themeColor="text1"/>
        </w:rPr>
        <w:t>Non-Performing Assets</w:t>
      </w:r>
      <w:r w:rsidRPr="00656725">
        <w:rPr>
          <w:color w:val="000000" w:themeColor="text1"/>
        </w:rPr>
        <w:t xml:space="preserve"> and managing the </w:t>
      </w:r>
      <w:r w:rsidR="004D78B4">
        <w:rPr>
          <w:color w:val="000000" w:themeColor="text1"/>
        </w:rPr>
        <w:t>Non-Performing Assets</w:t>
      </w:r>
      <w:r w:rsidRPr="00656725">
        <w:rPr>
          <w:color w:val="000000" w:themeColor="text1"/>
        </w:rPr>
        <w:t xml:space="preserve"> due to the growing concern over the circle office's </w:t>
      </w:r>
      <w:r w:rsidR="004D78B4">
        <w:rPr>
          <w:color w:val="000000" w:themeColor="text1"/>
        </w:rPr>
        <w:t>Non-Performing Assets</w:t>
      </w:r>
      <w:r w:rsidRPr="00656725">
        <w:rPr>
          <w:color w:val="000000" w:themeColor="text1"/>
        </w:rPr>
        <w:t>, with specific reference to Yes bank.</w:t>
      </w:r>
    </w:p>
    <w:p w14:paraId="599ACE9A" w14:textId="26DF2254"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study examines the management's underperformance with regard to Yes Bank, Bangalore. The research contains all of the data culled from the five-year balance sheet. both from the staff members and the department of </w:t>
      </w:r>
      <w:r w:rsidR="004D78B4">
        <w:rPr>
          <w:color w:val="000000" w:themeColor="text1"/>
        </w:rPr>
        <w:t>Non-Performing Assets</w:t>
      </w:r>
      <w:r w:rsidRPr="00656725">
        <w:rPr>
          <w:color w:val="000000" w:themeColor="text1"/>
        </w:rPr>
        <w:t xml:space="preserve">. The study's focus is exclusively on the bank. The overall analysis analyses the top </w:t>
      </w:r>
      <w:r w:rsidR="004D78B4">
        <w:rPr>
          <w:color w:val="000000" w:themeColor="text1"/>
        </w:rPr>
        <w:t>Non-Performing Asset</w:t>
      </w:r>
      <w:r w:rsidRPr="00656725">
        <w:rPr>
          <w:color w:val="000000" w:themeColor="text1"/>
        </w:rPr>
        <w:t xml:space="preserve"> accounts' five-year performance.</w:t>
      </w:r>
    </w:p>
    <w:p w14:paraId="22F4D4DF" w14:textId="54758E15"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research on nonperforming assets has provided us with a wealth of knowledge and shown us how banks manage their assets. Our understanding of how banks handle their numerous loan accounts has improved. It included all </w:t>
      </w:r>
      <w:r w:rsidR="004D78B4">
        <w:rPr>
          <w:color w:val="000000" w:themeColor="text1"/>
        </w:rPr>
        <w:t>Non-Performing Assets</w:t>
      </w:r>
      <w:r w:rsidRPr="00656725">
        <w:rPr>
          <w:color w:val="000000" w:themeColor="text1"/>
        </w:rPr>
        <w:t xml:space="preserve"> (NPA) accounts in the bank's workings as a whole. It is working to find a solution to the issue, which has a significant influence on the bank's profitability, and has obtained a variety of measures in that direction.</w:t>
      </w:r>
    </w:p>
    <w:p w14:paraId="333AF9C3" w14:textId="4D7CBC8C"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issue of nonperforming assets affects practically all financial institutions, not just banks. As a result, it has an impact on the </w:t>
      </w:r>
      <w:r w:rsidR="00A05BCC" w:rsidRPr="00656725">
        <w:rPr>
          <w:color w:val="000000" w:themeColor="text1"/>
        </w:rPr>
        <w:t>organizations’</w:t>
      </w:r>
      <w:r w:rsidRPr="00656725">
        <w:rPr>
          <w:color w:val="000000" w:themeColor="text1"/>
        </w:rPr>
        <w:t xml:space="preserve"> profitability and forces them to incur significant losses. Some clients take out loans but later find themselves unable to pay them back. Banks must suffer because of these clients. It hinders the company's ability to conduct business, which ultimately hinders the </w:t>
      </w:r>
      <w:r w:rsidR="00A05BCC" w:rsidRPr="00656725">
        <w:rPr>
          <w:color w:val="000000" w:themeColor="text1"/>
        </w:rPr>
        <w:t>organization</w:t>
      </w:r>
      <w:r w:rsidRPr="00656725">
        <w:rPr>
          <w:color w:val="000000" w:themeColor="text1"/>
        </w:rPr>
        <w:t xml:space="preserve"> as a whole.</w:t>
      </w:r>
    </w:p>
    <w:p w14:paraId="41CDD4ED" w14:textId="6590A440" w:rsidR="00F15C5A" w:rsidRPr="00927E5C" w:rsidRDefault="0082230D" w:rsidP="00FB54C6">
      <w:pPr>
        <w:pStyle w:val="BodyText"/>
        <w:spacing w:before="240" w:after="240" w:line="360" w:lineRule="auto"/>
        <w:jc w:val="both"/>
        <w:rPr>
          <w:color w:val="000000" w:themeColor="text1"/>
        </w:rPr>
      </w:pPr>
      <w:r w:rsidRPr="0082230D">
        <w:rPr>
          <w:color w:val="000000" w:themeColor="text1"/>
        </w:rPr>
        <w:t xml:space="preserve">The information given by the bank was being used to do a comparative analysis. The numerous data analyses had been done in accordance with the information being gathered. There were several causes that represented the clients' various loan accounts. Based on the classification of the loans, the research suggested a general examination of the </w:t>
      </w:r>
      <w:r w:rsidR="004D78B4">
        <w:rPr>
          <w:color w:val="000000" w:themeColor="text1"/>
        </w:rPr>
        <w:t>Non-Performing Assets</w:t>
      </w:r>
      <w:r w:rsidRPr="0082230D">
        <w:rPr>
          <w:color w:val="000000" w:themeColor="text1"/>
        </w:rPr>
        <w:t xml:space="preserve"> accounts. As a result, the study was successful and helpful since it allowed me to understand the cause of the problem by carefully examining diverse accounts.</w:t>
      </w:r>
    </w:p>
    <w:p w14:paraId="76B879F5" w14:textId="77777777" w:rsidR="003C70CA" w:rsidRPr="00927E5C" w:rsidRDefault="00D64CF1" w:rsidP="00FB54C6">
      <w:pPr>
        <w:spacing w:before="240" w:after="240" w:line="360" w:lineRule="auto"/>
        <w:jc w:val="center"/>
        <w:rPr>
          <w:b/>
          <w:color w:val="000000" w:themeColor="text1"/>
          <w:sz w:val="24"/>
          <w:szCs w:val="24"/>
        </w:rPr>
      </w:pPr>
      <w:r w:rsidRPr="003A60DD">
        <w:rPr>
          <w:b/>
          <w:color w:val="000000" w:themeColor="text1"/>
          <w:sz w:val="28"/>
          <w:szCs w:val="28"/>
        </w:rPr>
        <w:lastRenderedPageBreak/>
        <w:t>Acknowledgement</w:t>
      </w:r>
    </w:p>
    <w:p w14:paraId="0BAA1975" w14:textId="77777777" w:rsidR="00F15C5A" w:rsidRPr="00927E5C" w:rsidRDefault="00D64CF1" w:rsidP="00FB54C6">
      <w:pPr>
        <w:pStyle w:val="BodyText"/>
        <w:spacing w:before="240" w:after="240" w:line="360" w:lineRule="auto"/>
        <w:jc w:val="both"/>
        <w:rPr>
          <w:color w:val="000000" w:themeColor="text1"/>
        </w:rPr>
      </w:pPr>
      <w:r w:rsidRPr="00927E5C">
        <w:rPr>
          <w:color w:val="000000" w:themeColor="text1"/>
        </w:rPr>
        <w:t xml:space="preserve">I would like to express my deepest gratitude to my mentor Prof. </w:t>
      </w:r>
      <w:r w:rsidR="00F15C5A" w:rsidRPr="00927E5C">
        <w:rPr>
          <w:color w:val="000000" w:themeColor="text1"/>
        </w:rPr>
        <w:t>XXXXXX</w:t>
      </w:r>
      <w:r w:rsidRPr="00927E5C">
        <w:rPr>
          <w:color w:val="000000" w:themeColor="text1"/>
        </w:rPr>
        <w:t xml:space="preserve"> for helping me accomplish this important mile stone in my career and for his useful remarks and support all the way through </w:t>
      </w:r>
      <w:r w:rsidRPr="00927E5C">
        <w:rPr>
          <w:color w:val="000000" w:themeColor="text1"/>
          <w:spacing w:val="2"/>
        </w:rPr>
        <w:t xml:space="preserve">my </w:t>
      </w:r>
      <w:r w:rsidRPr="00927E5C">
        <w:rPr>
          <w:color w:val="000000" w:themeColor="text1"/>
        </w:rPr>
        <w:t xml:space="preserve">master thesis. I would like to specially thank my supervisor Prof. </w:t>
      </w:r>
      <w:r w:rsidR="00F15C5A" w:rsidRPr="00927E5C">
        <w:rPr>
          <w:color w:val="000000" w:themeColor="text1"/>
        </w:rPr>
        <w:t>XXXXXX</w:t>
      </w:r>
      <w:r w:rsidRPr="00927E5C">
        <w:rPr>
          <w:color w:val="000000" w:themeColor="text1"/>
        </w:rPr>
        <w:t xml:space="preserve"> for her comments and suggestions of </w:t>
      </w:r>
      <w:r w:rsidRPr="00927E5C">
        <w:rPr>
          <w:color w:val="000000" w:themeColor="text1"/>
          <w:spacing w:val="2"/>
        </w:rPr>
        <w:t xml:space="preserve">my </w:t>
      </w:r>
      <w:r w:rsidR="00F15C5A" w:rsidRPr="00927E5C">
        <w:rPr>
          <w:color w:val="000000" w:themeColor="text1"/>
        </w:rPr>
        <w:t xml:space="preserve">thesis. Moreover, I </w:t>
      </w:r>
      <w:r w:rsidRPr="00927E5C">
        <w:rPr>
          <w:color w:val="000000" w:themeColor="text1"/>
        </w:rPr>
        <w:t>would like</w:t>
      </w:r>
      <w:r w:rsidR="00F15C5A" w:rsidRPr="00927E5C">
        <w:rPr>
          <w:color w:val="000000" w:themeColor="text1"/>
        </w:rPr>
        <w:t xml:space="preserve"> </w:t>
      </w:r>
      <w:r w:rsidRPr="00927E5C">
        <w:rPr>
          <w:color w:val="000000" w:themeColor="text1"/>
        </w:rPr>
        <w:t>show</w:t>
      </w:r>
      <w:r w:rsidR="00F15C5A" w:rsidRPr="00927E5C">
        <w:rPr>
          <w:color w:val="000000" w:themeColor="text1"/>
        </w:rPr>
        <w:t xml:space="preserve"> deepest appreciation </w:t>
      </w:r>
      <w:r w:rsidRPr="00927E5C">
        <w:rPr>
          <w:color w:val="000000" w:themeColor="text1"/>
        </w:rPr>
        <w:t>to</w:t>
      </w:r>
      <w:r w:rsidR="00F15C5A" w:rsidRPr="00927E5C">
        <w:rPr>
          <w:color w:val="000000" w:themeColor="text1"/>
        </w:rPr>
        <w:t xml:space="preserve"> </w:t>
      </w:r>
      <w:r w:rsidRPr="00927E5C">
        <w:rPr>
          <w:color w:val="000000" w:themeColor="text1"/>
        </w:rPr>
        <w:t>my</w:t>
      </w:r>
      <w:r w:rsidR="00F15C5A" w:rsidRPr="00927E5C">
        <w:rPr>
          <w:color w:val="000000" w:themeColor="text1"/>
        </w:rPr>
        <w:t xml:space="preserve"> </w:t>
      </w:r>
      <w:r w:rsidRPr="00927E5C">
        <w:rPr>
          <w:color w:val="000000" w:themeColor="text1"/>
        </w:rPr>
        <w:t>parent</w:t>
      </w:r>
      <w:r w:rsidR="00F15C5A" w:rsidRPr="00927E5C">
        <w:rPr>
          <w:color w:val="000000" w:themeColor="text1"/>
        </w:rPr>
        <w:t xml:space="preserve">s who </w:t>
      </w:r>
      <w:r w:rsidRPr="00927E5C">
        <w:rPr>
          <w:color w:val="000000" w:themeColor="text1"/>
        </w:rPr>
        <w:t>supported</w:t>
      </w:r>
      <w:r w:rsidR="00F15C5A" w:rsidRPr="00927E5C">
        <w:rPr>
          <w:color w:val="000000" w:themeColor="text1"/>
        </w:rPr>
        <w:t xml:space="preserve"> </w:t>
      </w:r>
      <w:r w:rsidRPr="00927E5C">
        <w:rPr>
          <w:color w:val="000000" w:themeColor="text1"/>
        </w:rPr>
        <w:t>me</w:t>
      </w:r>
      <w:r w:rsidR="00F15C5A" w:rsidRPr="00927E5C">
        <w:rPr>
          <w:color w:val="000000" w:themeColor="text1"/>
        </w:rPr>
        <w:t xml:space="preserve"> </w:t>
      </w:r>
      <w:r w:rsidRPr="00927E5C">
        <w:rPr>
          <w:color w:val="000000" w:themeColor="text1"/>
        </w:rPr>
        <w:t>and</w:t>
      </w:r>
      <w:r w:rsidR="00F15C5A" w:rsidRPr="00927E5C">
        <w:rPr>
          <w:color w:val="000000" w:themeColor="text1"/>
        </w:rPr>
        <w:t xml:space="preserve"> </w:t>
      </w:r>
      <w:r w:rsidRPr="00927E5C">
        <w:rPr>
          <w:color w:val="000000" w:themeColor="text1"/>
        </w:rPr>
        <w:t>kept</w:t>
      </w:r>
      <w:r w:rsidR="00F15C5A" w:rsidRPr="00927E5C">
        <w:rPr>
          <w:color w:val="000000" w:themeColor="text1"/>
        </w:rPr>
        <w:t xml:space="preserve"> </w:t>
      </w:r>
      <w:r w:rsidRPr="00927E5C">
        <w:rPr>
          <w:color w:val="000000" w:themeColor="text1"/>
        </w:rPr>
        <w:t>me</w:t>
      </w:r>
      <w:r w:rsidR="00F15C5A" w:rsidRPr="00927E5C">
        <w:rPr>
          <w:color w:val="000000" w:themeColor="text1"/>
        </w:rPr>
        <w:t xml:space="preserve"> </w:t>
      </w:r>
      <w:r w:rsidRPr="00927E5C">
        <w:rPr>
          <w:color w:val="000000" w:themeColor="text1"/>
        </w:rPr>
        <w:t>motivated</w:t>
      </w:r>
      <w:r w:rsidR="00F15C5A" w:rsidRPr="00927E5C">
        <w:rPr>
          <w:color w:val="000000" w:themeColor="text1"/>
        </w:rPr>
        <w:t xml:space="preserve"> </w:t>
      </w:r>
      <w:r w:rsidRPr="00927E5C">
        <w:rPr>
          <w:color w:val="000000" w:themeColor="text1"/>
        </w:rPr>
        <w:t>all</w:t>
      </w:r>
      <w:r w:rsidR="00F15C5A" w:rsidRPr="00927E5C">
        <w:rPr>
          <w:color w:val="000000" w:themeColor="text1"/>
        </w:rPr>
        <w:t xml:space="preserve"> </w:t>
      </w:r>
      <w:r w:rsidRPr="00927E5C">
        <w:rPr>
          <w:color w:val="000000" w:themeColor="text1"/>
        </w:rPr>
        <w:t>the</w:t>
      </w:r>
      <w:r w:rsidR="00F15C5A" w:rsidRPr="00927E5C">
        <w:rPr>
          <w:color w:val="000000" w:themeColor="text1"/>
        </w:rPr>
        <w:t xml:space="preserve"> </w:t>
      </w:r>
      <w:r w:rsidRPr="00927E5C">
        <w:rPr>
          <w:color w:val="000000" w:themeColor="text1"/>
        </w:rPr>
        <w:t>way.</w:t>
      </w:r>
    </w:p>
    <w:p w14:paraId="569EF718" w14:textId="77777777" w:rsidR="00F15C5A" w:rsidRPr="00927E5C" w:rsidRDefault="00F15C5A" w:rsidP="00FB54C6">
      <w:pPr>
        <w:pStyle w:val="BodyText"/>
        <w:spacing w:before="240" w:after="240" w:line="360" w:lineRule="auto"/>
        <w:jc w:val="both"/>
        <w:rPr>
          <w:color w:val="000000" w:themeColor="text1"/>
        </w:rPr>
      </w:pPr>
      <w:r w:rsidRPr="00927E5C">
        <w:rPr>
          <w:color w:val="000000" w:themeColor="text1"/>
        </w:rPr>
        <w:t>Thanks to my entire beloved friend who gave their enthusiastic helps throughout the course of this thesis.</w:t>
      </w:r>
    </w:p>
    <w:p w14:paraId="2B7A4264" w14:textId="77777777" w:rsidR="00F15C5A" w:rsidRPr="00927E5C" w:rsidRDefault="00F15C5A" w:rsidP="00FB54C6">
      <w:pPr>
        <w:pStyle w:val="BodyText"/>
        <w:spacing w:before="240" w:after="240" w:line="360" w:lineRule="auto"/>
        <w:jc w:val="both"/>
        <w:rPr>
          <w:color w:val="000000" w:themeColor="text1"/>
        </w:rPr>
        <w:sectPr w:rsidR="00F15C5A" w:rsidRPr="00927E5C" w:rsidSect="00FB54C6">
          <w:pgSz w:w="11910" w:h="16840" w:code="9"/>
          <w:pgMar w:top="1440" w:right="1440" w:bottom="1440" w:left="2495" w:header="720" w:footer="720" w:gutter="0"/>
          <w:cols w:space="720"/>
          <w:docGrid w:linePitch="299"/>
        </w:sectPr>
      </w:pPr>
    </w:p>
    <w:p w14:paraId="0C51B4AC" w14:textId="77777777" w:rsidR="00BE6FE0" w:rsidRPr="003A60DD" w:rsidRDefault="00BE6FE0" w:rsidP="00FB54C6">
      <w:pPr>
        <w:pStyle w:val="Heading2"/>
        <w:spacing w:before="240" w:after="240" w:line="360" w:lineRule="auto"/>
        <w:ind w:left="0"/>
        <w:jc w:val="center"/>
        <w:rPr>
          <w:color w:val="000000" w:themeColor="text1"/>
          <w:sz w:val="28"/>
          <w:szCs w:val="28"/>
        </w:rPr>
      </w:pPr>
      <w:r w:rsidRPr="003A60DD">
        <w:rPr>
          <w:color w:val="000000" w:themeColor="text1"/>
          <w:sz w:val="28"/>
          <w:szCs w:val="28"/>
        </w:rPr>
        <w:lastRenderedPageBreak/>
        <w:t>Table of Contents</w:t>
      </w:r>
    </w:p>
    <w:p w14:paraId="358CE2C2" w14:textId="77777777" w:rsidR="00BE6FE0" w:rsidRPr="00927E5C" w:rsidRDefault="00BE6FE0" w:rsidP="00FB54C6">
      <w:pPr>
        <w:pStyle w:val="Heading2"/>
        <w:spacing w:before="240" w:after="240" w:line="360" w:lineRule="auto"/>
        <w:ind w:left="0"/>
        <w:jc w:val="both"/>
        <w:rPr>
          <w:color w:val="000000" w:themeColor="text1"/>
        </w:rPr>
      </w:pPr>
    </w:p>
    <w:tbl>
      <w:tblPr>
        <w:tblStyle w:val="TableGrid"/>
        <w:tblW w:w="0" w:type="auto"/>
        <w:tblLook w:val="04A0" w:firstRow="1" w:lastRow="0" w:firstColumn="1" w:lastColumn="0" w:noHBand="0" w:noVBand="1"/>
      </w:tblPr>
      <w:tblGrid>
        <w:gridCol w:w="817"/>
        <w:gridCol w:w="6582"/>
        <w:gridCol w:w="792"/>
      </w:tblGrid>
      <w:tr w:rsidR="003A60DD" w:rsidRPr="003A60DD" w14:paraId="76DBB326" w14:textId="77777777" w:rsidTr="003A60DD">
        <w:tc>
          <w:tcPr>
            <w:tcW w:w="817" w:type="dxa"/>
          </w:tcPr>
          <w:p w14:paraId="35E96842" w14:textId="3F2C6ACA" w:rsidR="003A60DD" w:rsidRPr="003A60DD" w:rsidRDefault="003A60DD" w:rsidP="003A60DD">
            <w:pPr>
              <w:pStyle w:val="Heading2"/>
              <w:spacing w:before="240" w:after="240" w:line="360" w:lineRule="auto"/>
              <w:ind w:left="0"/>
              <w:jc w:val="center"/>
              <w:rPr>
                <w:bCs w:val="0"/>
                <w:color w:val="000000" w:themeColor="text1"/>
                <w:sz w:val="28"/>
                <w:szCs w:val="28"/>
              </w:rPr>
            </w:pPr>
            <w:r w:rsidRPr="003A60DD">
              <w:rPr>
                <w:bCs w:val="0"/>
                <w:color w:val="000000" w:themeColor="text1"/>
                <w:sz w:val="28"/>
                <w:szCs w:val="28"/>
              </w:rPr>
              <w:t>Sr. no</w:t>
            </w:r>
          </w:p>
        </w:tc>
        <w:tc>
          <w:tcPr>
            <w:tcW w:w="6582" w:type="dxa"/>
          </w:tcPr>
          <w:p w14:paraId="56517ABA" w14:textId="6D99AD59" w:rsidR="003A60DD" w:rsidRPr="003A60DD" w:rsidRDefault="003A60DD" w:rsidP="003A60DD">
            <w:pPr>
              <w:pStyle w:val="Heading2"/>
              <w:spacing w:before="240" w:after="240" w:line="360" w:lineRule="auto"/>
              <w:ind w:left="0"/>
              <w:jc w:val="center"/>
              <w:rPr>
                <w:bCs w:val="0"/>
                <w:color w:val="000000" w:themeColor="text1"/>
                <w:sz w:val="28"/>
                <w:szCs w:val="28"/>
              </w:rPr>
            </w:pPr>
            <w:r w:rsidRPr="003A60DD">
              <w:rPr>
                <w:bCs w:val="0"/>
                <w:color w:val="000000" w:themeColor="text1"/>
                <w:sz w:val="28"/>
                <w:szCs w:val="28"/>
              </w:rPr>
              <w:t>Particulars</w:t>
            </w:r>
          </w:p>
        </w:tc>
        <w:tc>
          <w:tcPr>
            <w:tcW w:w="792" w:type="dxa"/>
          </w:tcPr>
          <w:p w14:paraId="0EDE07BE" w14:textId="7D064072" w:rsidR="003A60DD" w:rsidRPr="003A60DD" w:rsidRDefault="003A60DD" w:rsidP="003A60DD">
            <w:pPr>
              <w:pStyle w:val="Heading2"/>
              <w:spacing w:before="240" w:after="240" w:line="360" w:lineRule="auto"/>
              <w:ind w:left="0"/>
              <w:jc w:val="center"/>
              <w:rPr>
                <w:bCs w:val="0"/>
                <w:color w:val="000000" w:themeColor="text1"/>
                <w:sz w:val="28"/>
                <w:szCs w:val="28"/>
              </w:rPr>
            </w:pPr>
            <w:r w:rsidRPr="003A60DD">
              <w:rPr>
                <w:bCs w:val="0"/>
                <w:color w:val="000000" w:themeColor="text1"/>
                <w:sz w:val="28"/>
                <w:szCs w:val="28"/>
              </w:rPr>
              <w:t>Page no</w:t>
            </w:r>
          </w:p>
        </w:tc>
      </w:tr>
      <w:tr w:rsidR="003A60DD" w:rsidRPr="003A60DD" w14:paraId="15E3D1CF" w14:textId="210EDB16" w:rsidTr="003A60DD">
        <w:tc>
          <w:tcPr>
            <w:tcW w:w="817" w:type="dxa"/>
          </w:tcPr>
          <w:p w14:paraId="7B6D64A7" w14:textId="77777777" w:rsidR="003A60DD" w:rsidRPr="003A60DD" w:rsidRDefault="003A60DD" w:rsidP="008A02EE">
            <w:pPr>
              <w:pStyle w:val="Heading2"/>
              <w:spacing w:before="240" w:after="240" w:line="360" w:lineRule="auto"/>
              <w:ind w:left="0"/>
              <w:rPr>
                <w:b w:val="0"/>
                <w:color w:val="000000" w:themeColor="text1"/>
              </w:rPr>
            </w:pPr>
          </w:p>
        </w:tc>
        <w:tc>
          <w:tcPr>
            <w:tcW w:w="6582" w:type="dxa"/>
          </w:tcPr>
          <w:p w14:paraId="10D6A77B" w14:textId="05D9465F" w:rsidR="003A60DD" w:rsidRPr="003A60DD" w:rsidRDefault="003A60DD" w:rsidP="008A02EE">
            <w:pPr>
              <w:pStyle w:val="Heading2"/>
              <w:spacing w:before="240" w:after="240" w:line="360" w:lineRule="auto"/>
              <w:ind w:left="0"/>
              <w:rPr>
                <w:b w:val="0"/>
                <w:color w:val="000000" w:themeColor="text1"/>
              </w:rPr>
            </w:pPr>
            <w:r w:rsidRPr="003A60DD">
              <w:rPr>
                <w:b w:val="0"/>
                <w:color w:val="000000" w:themeColor="text1"/>
              </w:rPr>
              <w:t>List of Tables</w:t>
            </w:r>
          </w:p>
        </w:tc>
        <w:tc>
          <w:tcPr>
            <w:tcW w:w="792" w:type="dxa"/>
          </w:tcPr>
          <w:p w14:paraId="51F7AC70" w14:textId="77777777" w:rsidR="003A60DD" w:rsidRPr="003A60DD" w:rsidRDefault="003A60DD" w:rsidP="008A02EE">
            <w:pPr>
              <w:pStyle w:val="Heading2"/>
              <w:spacing w:before="240" w:after="240" w:line="360" w:lineRule="auto"/>
              <w:ind w:left="0"/>
              <w:rPr>
                <w:b w:val="0"/>
                <w:color w:val="000000" w:themeColor="text1"/>
              </w:rPr>
            </w:pPr>
          </w:p>
        </w:tc>
      </w:tr>
      <w:tr w:rsidR="003A60DD" w:rsidRPr="003A60DD" w14:paraId="4B3F0495" w14:textId="259F2F8A" w:rsidTr="003A60DD">
        <w:tc>
          <w:tcPr>
            <w:tcW w:w="817" w:type="dxa"/>
          </w:tcPr>
          <w:p w14:paraId="6454F1DC" w14:textId="77777777" w:rsidR="003A60DD" w:rsidRPr="003A60DD" w:rsidRDefault="003A60DD" w:rsidP="008A02EE">
            <w:pPr>
              <w:pStyle w:val="BodyText"/>
              <w:spacing w:before="240" w:after="240" w:line="360" w:lineRule="auto"/>
              <w:rPr>
                <w:color w:val="000000" w:themeColor="text1"/>
              </w:rPr>
            </w:pPr>
          </w:p>
        </w:tc>
        <w:tc>
          <w:tcPr>
            <w:tcW w:w="6582" w:type="dxa"/>
          </w:tcPr>
          <w:p w14:paraId="5FF4BE8D" w14:textId="2EBB5913" w:rsidR="003A60DD" w:rsidRPr="003A60DD" w:rsidRDefault="003A60DD" w:rsidP="008A02EE">
            <w:pPr>
              <w:pStyle w:val="BodyText"/>
              <w:spacing w:before="240" w:after="240" w:line="360" w:lineRule="auto"/>
              <w:rPr>
                <w:color w:val="000000" w:themeColor="text1"/>
              </w:rPr>
            </w:pPr>
            <w:r w:rsidRPr="003A60DD">
              <w:rPr>
                <w:color w:val="000000" w:themeColor="text1"/>
              </w:rPr>
              <w:t>List of Charts/ List of Figures</w:t>
            </w:r>
          </w:p>
        </w:tc>
        <w:tc>
          <w:tcPr>
            <w:tcW w:w="792" w:type="dxa"/>
          </w:tcPr>
          <w:p w14:paraId="66EF755B" w14:textId="77777777" w:rsidR="003A60DD" w:rsidRPr="003A60DD" w:rsidRDefault="003A60DD" w:rsidP="008A02EE">
            <w:pPr>
              <w:pStyle w:val="BodyText"/>
              <w:spacing w:before="240" w:after="240" w:line="360" w:lineRule="auto"/>
              <w:rPr>
                <w:color w:val="000000" w:themeColor="text1"/>
              </w:rPr>
            </w:pPr>
          </w:p>
        </w:tc>
      </w:tr>
      <w:tr w:rsidR="003A60DD" w:rsidRPr="003A60DD" w14:paraId="47F2A34C" w14:textId="0B76150E" w:rsidTr="003A60DD">
        <w:tc>
          <w:tcPr>
            <w:tcW w:w="817" w:type="dxa"/>
          </w:tcPr>
          <w:p w14:paraId="17C01EFC" w14:textId="77777777" w:rsidR="003A60DD" w:rsidRPr="003A60DD" w:rsidRDefault="003A60DD" w:rsidP="008A02EE">
            <w:pPr>
              <w:pStyle w:val="Heading1"/>
              <w:spacing w:before="240" w:after="240" w:line="360" w:lineRule="auto"/>
              <w:ind w:left="0"/>
              <w:rPr>
                <w:color w:val="000000" w:themeColor="text1"/>
                <w:sz w:val="24"/>
                <w:szCs w:val="24"/>
              </w:rPr>
            </w:pPr>
          </w:p>
        </w:tc>
        <w:tc>
          <w:tcPr>
            <w:tcW w:w="6582" w:type="dxa"/>
          </w:tcPr>
          <w:p w14:paraId="4B9FAE68" w14:textId="3CFACDD8" w:rsidR="003A60DD" w:rsidRPr="003A60DD" w:rsidRDefault="003A60DD" w:rsidP="008A02EE">
            <w:pPr>
              <w:pStyle w:val="Heading1"/>
              <w:spacing w:before="240" w:after="240" w:line="360" w:lineRule="auto"/>
              <w:ind w:left="0"/>
              <w:rPr>
                <w:color w:val="000000" w:themeColor="text1"/>
                <w:sz w:val="24"/>
                <w:szCs w:val="24"/>
              </w:rPr>
            </w:pPr>
            <w:r w:rsidRPr="003A60DD">
              <w:rPr>
                <w:color w:val="000000" w:themeColor="text1"/>
                <w:sz w:val="24"/>
                <w:szCs w:val="24"/>
              </w:rPr>
              <w:t>CHAPTER</w:t>
            </w:r>
            <w:r w:rsidR="00F92164">
              <w:rPr>
                <w:color w:val="000000" w:themeColor="text1"/>
                <w:sz w:val="24"/>
                <w:szCs w:val="24"/>
              </w:rPr>
              <w:t xml:space="preserve"> </w:t>
            </w:r>
            <w:r w:rsidR="00E33E03" w:rsidRPr="003A60DD">
              <w:rPr>
                <w:color w:val="000000" w:themeColor="text1"/>
                <w:sz w:val="24"/>
                <w:szCs w:val="24"/>
              </w:rPr>
              <w:t>I</w:t>
            </w:r>
            <w:r w:rsidR="00E33E03">
              <w:rPr>
                <w:color w:val="000000" w:themeColor="text1"/>
                <w:sz w:val="24"/>
                <w:szCs w:val="24"/>
              </w:rPr>
              <w:t>:</w:t>
            </w:r>
            <w:r w:rsidRPr="003A60DD">
              <w:rPr>
                <w:color w:val="000000" w:themeColor="text1"/>
                <w:sz w:val="24"/>
                <w:szCs w:val="24"/>
              </w:rPr>
              <w:t xml:space="preserve"> INTRODUCTION</w:t>
            </w:r>
          </w:p>
        </w:tc>
        <w:tc>
          <w:tcPr>
            <w:tcW w:w="792" w:type="dxa"/>
          </w:tcPr>
          <w:p w14:paraId="4C126A44" w14:textId="77777777" w:rsidR="003A60DD" w:rsidRPr="003A60DD" w:rsidRDefault="003A60DD" w:rsidP="008A02EE">
            <w:pPr>
              <w:pStyle w:val="Heading1"/>
              <w:spacing w:before="240" w:after="240" w:line="360" w:lineRule="auto"/>
              <w:ind w:left="0"/>
              <w:rPr>
                <w:color w:val="000000" w:themeColor="text1"/>
                <w:sz w:val="24"/>
                <w:szCs w:val="24"/>
              </w:rPr>
            </w:pPr>
          </w:p>
        </w:tc>
      </w:tr>
      <w:tr w:rsidR="003A60DD" w:rsidRPr="003A60DD" w14:paraId="49B9271A" w14:textId="798384AC" w:rsidTr="003A60DD">
        <w:tc>
          <w:tcPr>
            <w:tcW w:w="817" w:type="dxa"/>
          </w:tcPr>
          <w:p w14:paraId="57276B11" w14:textId="77777777" w:rsidR="003A60DD" w:rsidRPr="003A60DD" w:rsidRDefault="003A60DD" w:rsidP="008A02EE">
            <w:pPr>
              <w:pStyle w:val="Heading2"/>
              <w:spacing w:before="240" w:after="240" w:line="360" w:lineRule="auto"/>
              <w:ind w:left="0"/>
              <w:jc w:val="both"/>
              <w:rPr>
                <w:b w:val="0"/>
                <w:color w:val="000000" w:themeColor="text1"/>
              </w:rPr>
            </w:pPr>
          </w:p>
        </w:tc>
        <w:tc>
          <w:tcPr>
            <w:tcW w:w="6582" w:type="dxa"/>
          </w:tcPr>
          <w:p w14:paraId="426F7A71" w14:textId="7F879441" w:rsidR="003A60DD" w:rsidRPr="003A60DD" w:rsidRDefault="003A60DD" w:rsidP="008A02EE">
            <w:pPr>
              <w:pStyle w:val="Heading2"/>
              <w:spacing w:before="240" w:after="240" w:line="360" w:lineRule="auto"/>
              <w:ind w:left="0"/>
              <w:jc w:val="both"/>
              <w:rPr>
                <w:b w:val="0"/>
                <w:color w:val="000000" w:themeColor="text1"/>
              </w:rPr>
            </w:pPr>
            <w:r w:rsidRPr="003A60DD">
              <w:rPr>
                <w:b w:val="0"/>
                <w:color w:val="000000" w:themeColor="text1"/>
              </w:rPr>
              <w:t>1.1 Introduction o</w:t>
            </w:r>
            <w:r w:rsidR="00543CA0">
              <w:rPr>
                <w:b w:val="0"/>
                <w:color w:val="000000" w:themeColor="text1"/>
              </w:rPr>
              <w:t>f</w:t>
            </w:r>
            <w:r w:rsidRPr="003A60DD">
              <w:rPr>
                <w:b w:val="0"/>
                <w:color w:val="000000" w:themeColor="text1"/>
              </w:rPr>
              <w:t xml:space="preserve"> the Study</w:t>
            </w:r>
          </w:p>
        </w:tc>
        <w:tc>
          <w:tcPr>
            <w:tcW w:w="792" w:type="dxa"/>
          </w:tcPr>
          <w:p w14:paraId="4585AFBF" w14:textId="77777777" w:rsidR="003A60DD" w:rsidRPr="003A60DD" w:rsidRDefault="003A60DD" w:rsidP="008A02EE">
            <w:pPr>
              <w:pStyle w:val="Heading2"/>
              <w:spacing w:before="240" w:after="240" w:line="360" w:lineRule="auto"/>
              <w:ind w:left="0"/>
              <w:jc w:val="both"/>
              <w:rPr>
                <w:b w:val="0"/>
                <w:color w:val="000000" w:themeColor="text1"/>
              </w:rPr>
            </w:pPr>
          </w:p>
        </w:tc>
      </w:tr>
      <w:tr w:rsidR="003A60DD" w:rsidRPr="003A60DD" w14:paraId="1BF66A12" w14:textId="34B41691" w:rsidTr="003A60DD">
        <w:tc>
          <w:tcPr>
            <w:tcW w:w="817" w:type="dxa"/>
          </w:tcPr>
          <w:p w14:paraId="1875FCB4" w14:textId="77777777" w:rsidR="003A60DD" w:rsidRPr="003A60DD" w:rsidRDefault="003A60DD" w:rsidP="008A02EE">
            <w:pPr>
              <w:pStyle w:val="Heading2"/>
              <w:spacing w:before="240" w:after="240" w:line="360" w:lineRule="auto"/>
              <w:ind w:left="0"/>
              <w:jc w:val="both"/>
              <w:rPr>
                <w:b w:val="0"/>
                <w:color w:val="000000" w:themeColor="text1"/>
              </w:rPr>
            </w:pPr>
          </w:p>
        </w:tc>
        <w:tc>
          <w:tcPr>
            <w:tcW w:w="6582" w:type="dxa"/>
          </w:tcPr>
          <w:p w14:paraId="5F1DF96B" w14:textId="1E43573A" w:rsidR="003A60DD" w:rsidRPr="003A60DD" w:rsidRDefault="003A60DD" w:rsidP="008A02EE">
            <w:pPr>
              <w:pStyle w:val="Heading2"/>
              <w:spacing w:before="240" w:after="240" w:line="360" w:lineRule="auto"/>
              <w:ind w:left="0"/>
              <w:jc w:val="both"/>
              <w:rPr>
                <w:b w:val="0"/>
                <w:color w:val="000000" w:themeColor="text1"/>
              </w:rPr>
            </w:pPr>
            <w:r w:rsidRPr="003A60DD">
              <w:rPr>
                <w:b w:val="0"/>
                <w:color w:val="000000" w:themeColor="text1"/>
              </w:rPr>
              <w:t>1.2 Background of the Study</w:t>
            </w:r>
          </w:p>
        </w:tc>
        <w:tc>
          <w:tcPr>
            <w:tcW w:w="792" w:type="dxa"/>
          </w:tcPr>
          <w:p w14:paraId="7BD28CE4" w14:textId="77777777" w:rsidR="003A60DD" w:rsidRPr="003A60DD" w:rsidRDefault="003A60DD" w:rsidP="008A02EE">
            <w:pPr>
              <w:pStyle w:val="Heading2"/>
              <w:spacing w:before="240" w:after="240" w:line="360" w:lineRule="auto"/>
              <w:ind w:left="0"/>
              <w:jc w:val="both"/>
              <w:rPr>
                <w:b w:val="0"/>
                <w:color w:val="000000" w:themeColor="text1"/>
              </w:rPr>
            </w:pPr>
          </w:p>
        </w:tc>
      </w:tr>
      <w:tr w:rsidR="003A60DD" w:rsidRPr="003A60DD" w14:paraId="312E1FFC" w14:textId="57740D53" w:rsidTr="003A60DD">
        <w:tc>
          <w:tcPr>
            <w:tcW w:w="817" w:type="dxa"/>
          </w:tcPr>
          <w:p w14:paraId="2F24D5F4" w14:textId="77777777" w:rsidR="003A60DD" w:rsidRPr="003A60DD" w:rsidRDefault="003A60DD" w:rsidP="008A02EE">
            <w:pPr>
              <w:pStyle w:val="Heading2"/>
              <w:spacing w:before="240" w:after="240" w:line="360" w:lineRule="auto"/>
              <w:ind w:left="0"/>
              <w:jc w:val="both"/>
              <w:rPr>
                <w:b w:val="0"/>
                <w:color w:val="000000" w:themeColor="text1"/>
              </w:rPr>
            </w:pPr>
          </w:p>
        </w:tc>
        <w:tc>
          <w:tcPr>
            <w:tcW w:w="6582" w:type="dxa"/>
          </w:tcPr>
          <w:p w14:paraId="574FF31A" w14:textId="016C3473" w:rsidR="003A60DD" w:rsidRPr="003A60DD" w:rsidRDefault="003A60DD" w:rsidP="008A02EE">
            <w:pPr>
              <w:pStyle w:val="Heading2"/>
              <w:spacing w:before="240" w:after="240" w:line="360" w:lineRule="auto"/>
              <w:ind w:left="0"/>
              <w:jc w:val="both"/>
              <w:rPr>
                <w:b w:val="0"/>
                <w:color w:val="000000" w:themeColor="text1"/>
              </w:rPr>
            </w:pPr>
            <w:r w:rsidRPr="003A60DD">
              <w:rPr>
                <w:b w:val="0"/>
                <w:color w:val="000000" w:themeColor="text1"/>
              </w:rPr>
              <w:t>1.3 Statement of the Problem</w:t>
            </w:r>
          </w:p>
        </w:tc>
        <w:tc>
          <w:tcPr>
            <w:tcW w:w="792" w:type="dxa"/>
          </w:tcPr>
          <w:p w14:paraId="1A3004CB" w14:textId="77777777" w:rsidR="003A60DD" w:rsidRPr="003A60DD" w:rsidRDefault="003A60DD" w:rsidP="008A02EE">
            <w:pPr>
              <w:pStyle w:val="Heading2"/>
              <w:spacing w:before="240" w:after="240" w:line="360" w:lineRule="auto"/>
              <w:ind w:left="0"/>
              <w:jc w:val="both"/>
              <w:rPr>
                <w:b w:val="0"/>
                <w:color w:val="000000" w:themeColor="text1"/>
              </w:rPr>
            </w:pPr>
          </w:p>
        </w:tc>
      </w:tr>
      <w:tr w:rsidR="003A60DD" w:rsidRPr="003A60DD" w14:paraId="4B6A41B0" w14:textId="3F3498D8" w:rsidTr="003A60DD">
        <w:tc>
          <w:tcPr>
            <w:tcW w:w="817" w:type="dxa"/>
          </w:tcPr>
          <w:p w14:paraId="6E1B5779" w14:textId="77777777" w:rsidR="003A60DD" w:rsidRPr="003A60DD" w:rsidRDefault="003A60DD" w:rsidP="008A02EE">
            <w:pPr>
              <w:pStyle w:val="Heading2"/>
              <w:spacing w:before="240" w:after="240" w:line="360" w:lineRule="auto"/>
              <w:ind w:left="0"/>
              <w:jc w:val="both"/>
              <w:rPr>
                <w:b w:val="0"/>
                <w:color w:val="000000" w:themeColor="text1"/>
              </w:rPr>
            </w:pPr>
          </w:p>
        </w:tc>
        <w:tc>
          <w:tcPr>
            <w:tcW w:w="6582" w:type="dxa"/>
          </w:tcPr>
          <w:p w14:paraId="518DE3D5" w14:textId="3330B1A2" w:rsidR="003A60DD" w:rsidRPr="003A60DD" w:rsidRDefault="003A60DD" w:rsidP="008A02EE">
            <w:pPr>
              <w:pStyle w:val="Heading2"/>
              <w:spacing w:before="240" w:after="240" w:line="360" w:lineRule="auto"/>
              <w:ind w:left="0"/>
              <w:jc w:val="both"/>
              <w:rPr>
                <w:b w:val="0"/>
                <w:color w:val="000000" w:themeColor="text1"/>
              </w:rPr>
            </w:pPr>
            <w:r w:rsidRPr="003A60DD">
              <w:rPr>
                <w:b w:val="0"/>
                <w:color w:val="000000" w:themeColor="text1"/>
              </w:rPr>
              <w:t>1.4 Purpose of the Study</w:t>
            </w:r>
          </w:p>
        </w:tc>
        <w:tc>
          <w:tcPr>
            <w:tcW w:w="792" w:type="dxa"/>
          </w:tcPr>
          <w:p w14:paraId="5FD859AE" w14:textId="77777777" w:rsidR="003A60DD" w:rsidRPr="003A60DD" w:rsidRDefault="003A60DD" w:rsidP="008A02EE">
            <w:pPr>
              <w:pStyle w:val="Heading2"/>
              <w:spacing w:before="240" w:after="240" w:line="360" w:lineRule="auto"/>
              <w:ind w:left="0"/>
              <w:jc w:val="both"/>
              <w:rPr>
                <w:b w:val="0"/>
                <w:color w:val="000000" w:themeColor="text1"/>
              </w:rPr>
            </w:pPr>
          </w:p>
        </w:tc>
      </w:tr>
      <w:tr w:rsidR="003A60DD" w:rsidRPr="003A60DD" w14:paraId="728F5EDC" w14:textId="09F53F6E" w:rsidTr="003A60DD">
        <w:tc>
          <w:tcPr>
            <w:tcW w:w="817" w:type="dxa"/>
          </w:tcPr>
          <w:p w14:paraId="1CDAB54E" w14:textId="77777777" w:rsidR="003A60DD" w:rsidRPr="003A60DD" w:rsidRDefault="003A60DD" w:rsidP="008A02EE">
            <w:pPr>
              <w:widowControl/>
              <w:adjustRightInd w:val="0"/>
              <w:spacing w:before="240" w:after="240" w:line="360" w:lineRule="auto"/>
              <w:rPr>
                <w:rFonts w:eastAsiaTheme="minorHAnsi"/>
                <w:bCs/>
                <w:color w:val="000000" w:themeColor="text1"/>
                <w:sz w:val="24"/>
                <w:szCs w:val="24"/>
                <w:lang w:bidi="ar-SA"/>
              </w:rPr>
            </w:pPr>
          </w:p>
        </w:tc>
        <w:tc>
          <w:tcPr>
            <w:tcW w:w="6582" w:type="dxa"/>
          </w:tcPr>
          <w:p w14:paraId="4666D893" w14:textId="29F7A752" w:rsidR="003A60DD" w:rsidRPr="003A60DD" w:rsidRDefault="003A60DD" w:rsidP="008A02EE">
            <w:pPr>
              <w:widowControl/>
              <w:adjustRightInd w:val="0"/>
              <w:spacing w:before="240" w:after="240" w:line="360" w:lineRule="auto"/>
              <w:rPr>
                <w:rFonts w:eastAsiaTheme="minorHAnsi"/>
                <w:bCs/>
                <w:color w:val="000000" w:themeColor="text1"/>
                <w:sz w:val="24"/>
                <w:szCs w:val="24"/>
                <w:lang w:bidi="ar-SA"/>
              </w:rPr>
            </w:pPr>
            <w:r w:rsidRPr="003A60DD">
              <w:rPr>
                <w:rFonts w:eastAsiaTheme="minorHAnsi"/>
                <w:bCs/>
                <w:color w:val="000000" w:themeColor="text1"/>
                <w:sz w:val="24"/>
                <w:szCs w:val="24"/>
                <w:lang w:bidi="ar-SA"/>
              </w:rPr>
              <w:t xml:space="preserve">1.5 </w:t>
            </w:r>
            <w:r w:rsidRPr="003A60DD">
              <w:rPr>
                <w:bCs/>
                <w:color w:val="000000" w:themeColor="text1"/>
                <w:sz w:val="24"/>
                <w:szCs w:val="24"/>
              </w:rPr>
              <w:t>Research Question(S) and Objectives</w:t>
            </w:r>
          </w:p>
        </w:tc>
        <w:tc>
          <w:tcPr>
            <w:tcW w:w="792" w:type="dxa"/>
          </w:tcPr>
          <w:p w14:paraId="208F22EC" w14:textId="77777777" w:rsidR="003A60DD" w:rsidRPr="003A60DD" w:rsidRDefault="003A60DD" w:rsidP="008A02EE">
            <w:pPr>
              <w:widowControl/>
              <w:adjustRightInd w:val="0"/>
              <w:spacing w:before="240" w:after="240" w:line="360" w:lineRule="auto"/>
              <w:rPr>
                <w:rFonts w:eastAsiaTheme="minorHAnsi"/>
                <w:bCs/>
                <w:color w:val="000000" w:themeColor="text1"/>
                <w:sz w:val="24"/>
                <w:szCs w:val="24"/>
                <w:lang w:bidi="ar-SA"/>
              </w:rPr>
            </w:pPr>
          </w:p>
        </w:tc>
      </w:tr>
      <w:tr w:rsidR="003A60DD" w:rsidRPr="003A60DD" w14:paraId="37276A6E" w14:textId="2E3B87E9" w:rsidTr="003A60DD">
        <w:tc>
          <w:tcPr>
            <w:tcW w:w="817" w:type="dxa"/>
          </w:tcPr>
          <w:p w14:paraId="3E54D73E" w14:textId="77777777" w:rsidR="003A60DD" w:rsidRPr="003A60DD" w:rsidRDefault="003A60DD" w:rsidP="008A02EE">
            <w:pPr>
              <w:widowControl/>
              <w:adjustRightInd w:val="0"/>
              <w:spacing w:before="240" w:after="240" w:line="360" w:lineRule="auto"/>
              <w:rPr>
                <w:rFonts w:eastAsiaTheme="minorHAnsi"/>
                <w:bCs/>
                <w:color w:val="000000" w:themeColor="text1"/>
                <w:sz w:val="24"/>
                <w:szCs w:val="24"/>
                <w:lang w:bidi="ar-SA"/>
              </w:rPr>
            </w:pPr>
          </w:p>
        </w:tc>
        <w:tc>
          <w:tcPr>
            <w:tcW w:w="6582" w:type="dxa"/>
          </w:tcPr>
          <w:p w14:paraId="01370780" w14:textId="0D6A33E0" w:rsidR="003A60DD" w:rsidRPr="003A60DD" w:rsidRDefault="003A60DD" w:rsidP="008A02EE">
            <w:pPr>
              <w:widowControl/>
              <w:adjustRightInd w:val="0"/>
              <w:spacing w:before="240" w:after="240" w:line="360" w:lineRule="auto"/>
              <w:rPr>
                <w:rFonts w:eastAsiaTheme="minorHAnsi"/>
                <w:bCs/>
                <w:color w:val="000000" w:themeColor="text1"/>
                <w:sz w:val="24"/>
                <w:szCs w:val="24"/>
                <w:lang w:bidi="ar-SA"/>
              </w:rPr>
            </w:pPr>
            <w:r w:rsidRPr="003A60DD">
              <w:rPr>
                <w:rFonts w:eastAsiaTheme="minorHAnsi"/>
                <w:bCs/>
                <w:color w:val="000000" w:themeColor="text1"/>
                <w:sz w:val="24"/>
                <w:szCs w:val="24"/>
                <w:lang w:bidi="ar-SA"/>
              </w:rPr>
              <w:t>1.5.1 Research Questions</w:t>
            </w:r>
          </w:p>
        </w:tc>
        <w:tc>
          <w:tcPr>
            <w:tcW w:w="792" w:type="dxa"/>
          </w:tcPr>
          <w:p w14:paraId="3CD9B6C2" w14:textId="77777777" w:rsidR="003A60DD" w:rsidRPr="003A60DD" w:rsidRDefault="003A60DD" w:rsidP="008A02EE">
            <w:pPr>
              <w:widowControl/>
              <w:adjustRightInd w:val="0"/>
              <w:spacing w:before="240" w:after="240" w:line="360" w:lineRule="auto"/>
              <w:rPr>
                <w:rFonts w:eastAsiaTheme="minorHAnsi"/>
                <w:bCs/>
                <w:color w:val="000000" w:themeColor="text1"/>
                <w:sz w:val="24"/>
                <w:szCs w:val="24"/>
                <w:lang w:bidi="ar-SA"/>
              </w:rPr>
            </w:pPr>
          </w:p>
        </w:tc>
      </w:tr>
      <w:tr w:rsidR="003A60DD" w:rsidRPr="003A60DD" w14:paraId="4A69AA58" w14:textId="07450466" w:rsidTr="003A60DD">
        <w:tc>
          <w:tcPr>
            <w:tcW w:w="817" w:type="dxa"/>
          </w:tcPr>
          <w:p w14:paraId="345D6C6B" w14:textId="77777777" w:rsidR="003A60DD" w:rsidRPr="003A60DD" w:rsidRDefault="003A60DD" w:rsidP="008A02EE">
            <w:pPr>
              <w:pStyle w:val="Heading2"/>
              <w:spacing w:before="240" w:after="240" w:line="360" w:lineRule="auto"/>
              <w:ind w:left="0"/>
              <w:jc w:val="both"/>
              <w:rPr>
                <w:b w:val="0"/>
                <w:color w:val="000000" w:themeColor="text1"/>
              </w:rPr>
            </w:pPr>
          </w:p>
        </w:tc>
        <w:tc>
          <w:tcPr>
            <w:tcW w:w="6582" w:type="dxa"/>
          </w:tcPr>
          <w:p w14:paraId="7E2AC8E3" w14:textId="57D22835" w:rsidR="003A60DD" w:rsidRPr="003A60DD" w:rsidRDefault="003A60DD" w:rsidP="008A02EE">
            <w:pPr>
              <w:pStyle w:val="Heading2"/>
              <w:spacing w:before="240" w:after="240" w:line="360" w:lineRule="auto"/>
              <w:ind w:left="0"/>
              <w:jc w:val="both"/>
              <w:rPr>
                <w:b w:val="0"/>
                <w:color w:val="000000" w:themeColor="text1"/>
              </w:rPr>
            </w:pPr>
            <w:r w:rsidRPr="003A60DD">
              <w:rPr>
                <w:b w:val="0"/>
                <w:color w:val="000000" w:themeColor="text1"/>
              </w:rPr>
              <w:t>1.5.2 Objectives of the Study</w:t>
            </w:r>
          </w:p>
        </w:tc>
        <w:tc>
          <w:tcPr>
            <w:tcW w:w="792" w:type="dxa"/>
          </w:tcPr>
          <w:p w14:paraId="7DC68150" w14:textId="77777777" w:rsidR="003A60DD" w:rsidRPr="003A60DD" w:rsidRDefault="003A60DD" w:rsidP="008A02EE">
            <w:pPr>
              <w:pStyle w:val="Heading2"/>
              <w:spacing w:before="240" w:after="240" w:line="360" w:lineRule="auto"/>
              <w:ind w:left="0"/>
              <w:jc w:val="both"/>
              <w:rPr>
                <w:b w:val="0"/>
                <w:color w:val="000000" w:themeColor="text1"/>
              </w:rPr>
            </w:pPr>
          </w:p>
        </w:tc>
      </w:tr>
      <w:tr w:rsidR="003A60DD" w:rsidRPr="003A60DD" w14:paraId="17558B87" w14:textId="435BC61C" w:rsidTr="003A60DD">
        <w:tc>
          <w:tcPr>
            <w:tcW w:w="817" w:type="dxa"/>
          </w:tcPr>
          <w:p w14:paraId="695351C2" w14:textId="77777777" w:rsidR="003A60DD" w:rsidRPr="003A60DD" w:rsidRDefault="003A60DD" w:rsidP="008A02EE">
            <w:pPr>
              <w:tabs>
                <w:tab w:val="left" w:pos="1853"/>
              </w:tabs>
              <w:spacing w:before="240" w:after="240" w:line="360" w:lineRule="auto"/>
              <w:jc w:val="both"/>
              <w:rPr>
                <w:color w:val="000000" w:themeColor="text1"/>
                <w:sz w:val="24"/>
                <w:szCs w:val="24"/>
              </w:rPr>
            </w:pPr>
          </w:p>
        </w:tc>
        <w:tc>
          <w:tcPr>
            <w:tcW w:w="6582" w:type="dxa"/>
          </w:tcPr>
          <w:p w14:paraId="52B8D1CD" w14:textId="7F1525AD" w:rsidR="003A60DD" w:rsidRPr="003A60DD" w:rsidRDefault="003A60DD" w:rsidP="008A02EE">
            <w:pPr>
              <w:tabs>
                <w:tab w:val="left" w:pos="1853"/>
              </w:tabs>
              <w:spacing w:before="240" w:after="240" w:line="360" w:lineRule="auto"/>
              <w:jc w:val="both"/>
              <w:rPr>
                <w:color w:val="000000" w:themeColor="text1"/>
                <w:sz w:val="24"/>
                <w:szCs w:val="24"/>
              </w:rPr>
            </w:pPr>
            <w:r w:rsidRPr="003A60DD">
              <w:rPr>
                <w:color w:val="000000" w:themeColor="text1"/>
                <w:sz w:val="24"/>
                <w:szCs w:val="24"/>
              </w:rPr>
              <w:t>1.6 Definitions</w:t>
            </w:r>
          </w:p>
        </w:tc>
        <w:tc>
          <w:tcPr>
            <w:tcW w:w="792" w:type="dxa"/>
          </w:tcPr>
          <w:p w14:paraId="32CBF751" w14:textId="77777777" w:rsidR="003A60DD" w:rsidRPr="003A60DD" w:rsidRDefault="003A60DD" w:rsidP="008A02EE">
            <w:pPr>
              <w:tabs>
                <w:tab w:val="left" w:pos="1853"/>
              </w:tabs>
              <w:spacing w:before="240" w:after="240" w:line="360" w:lineRule="auto"/>
              <w:jc w:val="both"/>
              <w:rPr>
                <w:color w:val="000000" w:themeColor="text1"/>
                <w:sz w:val="24"/>
                <w:szCs w:val="24"/>
              </w:rPr>
            </w:pPr>
          </w:p>
        </w:tc>
      </w:tr>
      <w:tr w:rsidR="003A60DD" w:rsidRPr="003A60DD" w14:paraId="0A78FEDE" w14:textId="55DB9B6B" w:rsidTr="003A60DD">
        <w:tc>
          <w:tcPr>
            <w:tcW w:w="817" w:type="dxa"/>
          </w:tcPr>
          <w:p w14:paraId="5C5307E2" w14:textId="77777777" w:rsidR="003A60DD" w:rsidRPr="003A60DD" w:rsidRDefault="003A60DD" w:rsidP="008A02EE">
            <w:pPr>
              <w:pStyle w:val="Heading2"/>
              <w:spacing w:before="240" w:after="240" w:line="360" w:lineRule="auto"/>
              <w:ind w:left="0"/>
              <w:jc w:val="both"/>
              <w:rPr>
                <w:b w:val="0"/>
                <w:color w:val="000000" w:themeColor="text1"/>
              </w:rPr>
            </w:pPr>
          </w:p>
        </w:tc>
        <w:tc>
          <w:tcPr>
            <w:tcW w:w="6582" w:type="dxa"/>
          </w:tcPr>
          <w:p w14:paraId="47D67CA7" w14:textId="3C747FAE" w:rsidR="003A60DD" w:rsidRPr="003A60DD" w:rsidRDefault="003A60DD" w:rsidP="008A02EE">
            <w:pPr>
              <w:pStyle w:val="Heading2"/>
              <w:spacing w:before="240" w:after="240" w:line="360" w:lineRule="auto"/>
              <w:ind w:left="0"/>
              <w:jc w:val="both"/>
              <w:rPr>
                <w:b w:val="0"/>
                <w:color w:val="000000" w:themeColor="text1"/>
              </w:rPr>
            </w:pPr>
            <w:r w:rsidRPr="003A60DD">
              <w:rPr>
                <w:b w:val="0"/>
                <w:color w:val="000000" w:themeColor="text1"/>
              </w:rPr>
              <w:t xml:space="preserve">1.7 Scope </w:t>
            </w:r>
            <w:r w:rsidRPr="003A60DD">
              <w:rPr>
                <w:b w:val="0"/>
                <w:bCs w:val="0"/>
                <w:color w:val="000000" w:themeColor="text1"/>
              </w:rPr>
              <w:t>and Delimitations of</w:t>
            </w:r>
            <w:r w:rsidRPr="003A60DD">
              <w:rPr>
                <w:b w:val="0"/>
                <w:color w:val="000000" w:themeColor="text1"/>
              </w:rPr>
              <w:t xml:space="preserve"> the Study</w:t>
            </w:r>
          </w:p>
        </w:tc>
        <w:tc>
          <w:tcPr>
            <w:tcW w:w="792" w:type="dxa"/>
          </w:tcPr>
          <w:p w14:paraId="64E62C2A" w14:textId="77777777" w:rsidR="003A60DD" w:rsidRPr="003A60DD" w:rsidRDefault="003A60DD" w:rsidP="008A02EE">
            <w:pPr>
              <w:pStyle w:val="Heading2"/>
              <w:spacing w:before="240" w:after="240" w:line="360" w:lineRule="auto"/>
              <w:ind w:left="0"/>
              <w:jc w:val="both"/>
              <w:rPr>
                <w:b w:val="0"/>
                <w:color w:val="000000" w:themeColor="text1"/>
              </w:rPr>
            </w:pPr>
          </w:p>
        </w:tc>
      </w:tr>
      <w:tr w:rsidR="003A60DD" w:rsidRPr="003A60DD" w14:paraId="5DC39028" w14:textId="6D392E5B" w:rsidTr="003A60DD">
        <w:tc>
          <w:tcPr>
            <w:tcW w:w="817" w:type="dxa"/>
          </w:tcPr>
          <w:p w14:paraId="6C9DA9FF" w14:textId="77777777" w:rsidR="003A60DD" w:rsidRPr="003A60DD" w:rsidRDefault="003A60DD" w:rsidP="008A02EE">
            <w:pPr>
              <w:pStyle w:val="Heading2"/>
              <w:spacing w:before="240" w:after="240" w:line="360" w:lineRule="auto"/>
              <w:ind w:left="0"/>
              <w:jc w:val="both"/>
              <w:rPr>
                <w:b w:val="0"/>
                <w:color w:val="000000" w:themeColor="text1"/>
              </w:rPr>
            </w:pPr>
          </w:p>
        </w:tc>
        <w:tc>
          <w:tcPr>
            <w:tcW w:w="6582" w:type="dxa"/>
          </w:tcPr>
          <w:p w14:paraId="5ED64936" w14:textId="7862427D" w:rsidR="003A60DD" w:rsidRPr="003A60DD" w:rsidRDefault="003A60DD" w:rsidP="008A02EE">
            <w:pPr>
              <w:pStyle w:val="Heading2"/>
              <w:spacing w:before="240" w:after="240" w:line="360" w:lineRule="auto"/>
              <w:ind w:left="0"/>
              <w:jc w:val="both"/>
              <w:rPr>
                <w:b w:val="0"/>
                <w:color w:val="000000" w:themeColor="text1"/>
              </w:rPr>
            </w:pPr>
            <w:r w:rsidRPr="003A60DD">
              <w:rPr>
                <w:b w:val="0"/>
                <w:color w:val="000000" w:themeColor="text1"/>
              </w:rPr>
              <w:t>1.8 Limitations of the Study</w:t>
            </w:r>
          </w:p>
        </w:tc>
        <w:tc>
          <w:tcPr>
            <w:tcW w:w="792" w:type="dxa"/>
          </w:tcPr>
          <w:p w14:paraId="45B456DD" w14:textId="77777777" w:rsidR="003A60DD" w:rsidRPr="003A60DD" w:rsidRDefault="003A60DD" w:rsidP="008A02EE">
            <w:pPr>
              <w:pStyle w:val="Heading2"/>
              <w:spacing w:before="240" w:after="240" w:line="360" w:lineRule="auto"/>
              <w:ind w:left="0"/>
              <w:jc w:val="both"/>
              <w:rPr>
                <w:b w:val="0"/>
                <w:color w:val="000000" w:themeColor="text1"/>
              </w:rPr>
            </w:pPr>
          </w:p>
        </w:tc>
      </w:tr>
      <w:tr w:rsidR="003A60DD" w:rsidRPr="003A60DD" w14:paraId="2D63D03C" w14:textId="3275353A" w:rsidTr="003A60DD">
        <w:tc>
          <w:tcPr>
            <w:tcW w:w="817" w:type="dxa"/>
          </w:tcPr>
          <w:p w14:paraId="593DF12A" w14:textId="77777777" w:rsidR="003A60DD" w:rsidRPr="003A60DD" w:rsidRDefault="003A60DD" w:rsidP="008A02EE">
            <w:pPr>
              <w:pStyle w:val="Heading2"/>
              <w:spacing w:before="240" w:after="240" w:line="360" w:lineRule="auto"/>
              <w:ind w:left="0"/>
              <w:jc w:val="both"/>
              <w:rPr>
                <w:b w:val="0"/>
                <w:color w:val="000000" w:themeColor="text1"/>
              </w:rPr>
            </w:pPr>
          </w:p>
        </w:tc>
        <w:tc>
          <w:tcPr>
            <w:tcW w:w="6582" w:type="dxa"/>
          </w:tcPr>
          <w:p w14:paraId="327E2BD1" w14:textId="778F8DC0" w:rsidR="003A60DD" w:rsidRPr="003A60DD" w:rsidRDefault="003A60DD" w:rsidP="008A02EE">
            <w:pPr>
              <w:pStyle w:val="Heading2"/>
              <w:spacing w:before="240" w:after="240" w:line="360" w:lineRule="auto"/>
              <w:ind w:left="0"/>
              <w:jc w:val="both"/>
              <w:rPr>
                <w:b w:val="0"/>
                <w:color w:val="000000" w:themeColor="text1"/>
              </w:rPr>
            </w:pPr>
            <w:r w:rsidRPr="003A60DD">
              <w:rPr>
                <w:b w:val="0"/>
                <w:color w:val="000000" w:themeColor="text1"/>
              </w:rPr>
              <w:t>1.9 Significance of the Study</w:t>
            </w:r>
          </w:p>
        </w:tc>
        <w:tc>
          <w:tcPr>
            <w:tcW w:w="792" w:type="dxa"/>
          </w:tcPr>
          <w:p w14:paraId="5587BCD9" w14:textId="77777777" w:rsidR="003A60DD" w:rsidRPr="003A60DD" w:rsidRDefault="003A60DD" w:rsidP="008A02EE">
            <w:pPr>
              <w:pStyle w:val="Heading2"/>
              <w:spacing w:before="240" w:after="240" w:line="360" w:lineRule="auto"/>
              <w:ind w:left="0"/>
              <w:jc w:val="both"/>
              <w:rPr>
                <w:b w:val="0"/>
                <w:color w:val="000000" w:themeColor="text1"/>
              </w:rPr>
            </w:pPr>
          </w:p>
        </w:tc>
      </w:tr>
      <w:tr w:rsidR="003A60DD" w:rsidRPr="003A60DD" w14:paraId="3431A6C9" w14:textId="5364B54F" w:rsidTr="003A60DD">
        <w:tc>
          <w:tcPr>
            <w:tcW w:w="817" w:type="dxa"/>
          </w:tcPr>
          <w:p w14:paraId="662EA270" w14:textId="77777777" w:rsidR="003A60DD" w:rsidRPr="003A60DD" w:rsidRDefault="003A60DD" w:rsidP="008A02EE">
            <w:pPr>
              <w:tabs>
                <w:tab w:val="left" w:pos="1853"/>
              </w:tabs>
              <w:spacing w:before="240" w:after="240" w:line="360" w:lineRule="auto"/>
              <w:jc w:val="both"/>
              <w:rPr>
                <w:color w:val="000000" w:themeColor="text1"/>
                <w:sz w:val="24"/>
                <w:szCs w:val="24"/>
              </w:rPr>
            </w:pPr>
          </w:p>
        </w:tc>
        <w:tc>
          <w:tcPr>
            <w:tcW w:w="6582" w:type="dxa"/>
          </w:tcPr>
          <w:p w14:paraId="6938696F" w14:textId="3859C02F" w:rsidR="003A60DD" w:rsidRPr="003A60DD" w:rsidRDefault="003A60DD" w:rsidP="008A02EE">
            <w:pPr>
              <w:tabs>
                <w:tab w:val="left" w:pos="1853"/>
              </w:tabs>
              <w:spacing w:before="240" w:after="240" w:line="360" w:lineRule="auto"/>
              <w:jc w:val="both"/>
              <w:rPr>
                <w:color w:val="000000" w:themeColor="text1"/>
                <w:sz w:val="24"/>
                <w:szCs w:val="24"/>
              </w:rPr>
            </w:pPr>
            <w:r w:rsidRPr="003A60DD">
              <w:rPr>
                <w:color w:val="000000" w:themeColor="text1"/>
                <w:sz w:val="24"/>
                <w:szCs w:val="24"/>
              </w:rPr>
              <w:t>1.10 Company Profile</w:t>
            </w:r>
          </w:p>
        </w:tc>
        <w:tc>
          <w:tcPr>
            <w:tcW w:w="792" w:type="dxa"/>
          </w:tcPr>
          <w:p w14:paraId="598C87CA" w14:textId="77777777" w:rsidR="003A60DD" w:rsidRPr="003A60DD" w:rsidRDefault="003A60DD" w:rsidP="008A02EE">
            <w:pPr>
              <w:tabs>
                <w:tab w:val="left" w:pos="1853"/>
              </w:tabs>
              <w:spacing w:before="240" w:after="240" w:line="360" w:lineRule="auto"/>
              <w:jc w:val="both"/>
              <w:rPr>
                <w:color w:val="000000" w:themeColor="text1"/>
                <w:sz w:val="24"/>
                <w:szCs w:val="24"/>
              </w:rPr>
            </w:pPr>
          </w:p>
        </w:tc>
      </w:tr>
      <w:tr w:rsidR="003A60DD" w:rsidRPr="003A60DD" w14:paraId="53BF1EA6" w14:textId="7F424664" w:rsidTr="003A60DD">
        <w:tc>
          <w:tcPr>
            <w:tcW w:w="817" w:type="dxa"/>
          </w:tcPr>
          <w:p w14:paraId="65B72435" w14:textId="77777777" w:rsidR="003A60DD" w:rsidRPr="003A60DD" w:rsidRDefault="003A60DD" w:rsidP="008A02EE">
            <w:pPr>
              <w:pStyle w:val="Heading1"/>
              <w:spacing w:before="240" w:after="240" w:line="360" w:lineRule="auto"/>
              <w:ind w:left="0"/>
              <w:rPr>
                <w:color w:val="000000" w:themeColor="text1"/>
                <w:sz w:val="24"/>
                <w:szCs w:val="24"/>
              </w:rPr>
            </w:pPr>
          </w:p>
        </w:tc>
        <w:tc>
          <w:tcPr>
            <w:tcW w:w="6582" w:type="dxa"/>
          </w:tcPr>
          <w:p w14:paraId="6FD8303A" w14:textId="22ECB6DA" w:rsidR="003A60DD" w:rsidRPr="003A60DD" w:rsidRDefault="003A60DD" w:rsidP="008A02EE">
            <w:pPr>
              <w:pStyle w:val="Heading1"/>
              <w:spacing w:before="240" w:after="240" w:line="360" w:lineRule="auto"/>
              <w:ind w:left="0"/>
              <w:rPr>
                <w:color w:val="000000" w:themeColor="text1"/>
                <w:sz w:val="24"/>
                <w:szCs w:val="24"/>
              </w:rPr>
            </w:pPr>
            <w:r w:rsidRPr="003A60DD">
              <w:rPr>
                <w:color w:val="000000" w:themeColor="text1"/>
                <w:sz w:val="24"/>
                <w:szCs w:val="24"/>
              </w:rPr>
              <w:t xml:space="preserve">CHAPTER II: </w:t>
            </w:r>
            <w:r w:rsidR="00EF36FC" w:rsidRPr="00EF36FC">
              <w:rPr>
                <w:color w:val="000000" w:themeColor="text1"/>
                <w:sz w:val="24"/>
                <w:szCs w:val="24"/>
              </w:rPr>
              <w:t>COMPANY PROFILE AND OVERALL ORGANIZATIONAL STUDY</w:t>
            </w:r>
          </w:p>
        </w:tc>
        <w:tc>
          <w:tcPr>
            <w:tcW w:w="792" w:type="dxa"/>
          </w:tcPr>
          <w:p w14:paraId="2C936DC1" w14:textId="77777777" w:rsidR="003A60DD" w:rsidRPr="003A60DD" w:rsidRDefault="003A60DD" w:rsidP="008A02EE">
            <w:pPr>
              <w:pStyle w:val="Heading1"/>
              <w:spacing w:before="240" w:after="240" w:line="360" w:lineRule="auto"/>
              <w:ind w:left="0"/>
              <w:rPr>
                <w:color w:val="000000" w:themeColor="text1"/>
                <w:sz w:val="24"/>
                <w:szCs w:val="24"/>
              </w:rPr>
            </w:pPr>
          </w:p>
        </w:tc>
      </w:tr>
      <w:tr w:rsidR="003A60DD" w:rsidRPr="003A60DD" w14:paraId="500FE0A9" w14:textId="2EE64FAB" w:rsidTr="003A60DD">
        <w:tc>
          <w:tcPr>
            <w:tcW w:w="817" w:type="dxa"/>
          </w:tcPr>
          <w:p w14:paraId="7847548F" w14:textId="77777777" w:rsidR="003A60DD" w:rsidRPr="003A60DD" w:rsidRDefault="003A60DD" w:rsidP="008A02EE">
            <w:pPr>
              <w:pStyle w:val="Heading1"/>
              <w:spacing w:before="240" w:after="240" w:line="360" w:lineRule="auto"/>
              <w:ind w:left="0"/>
              <w:jc w:val="both"/>
              <w:rPr>
                <w:b w:val="0"/>
                <w:bCs w:val="0"/>
                <w:color w:val="000000" w:themeColor="text1"/>
                <w:sz w:val="24"/>
                <w:szCs w:val="24"/>
              </w:rPr>
            </w:pPr>
          </w:p>
        </w:tc>
        <w:tc>
          <w:tcPr>
            <w:tcW w:w="6582" w:type="dxa"/>
          </w:tcPr>
          <w:p w14:paraId="6607B0A0" w14:textId="3DF4ED7B" w:rsidR="003A60DD" w:rsidRPr="003A60DD" w:rsidRDefault="003A60DD" w:rsidP="008A02EE">
            <w:pPr>
              <w:pStyle w:val="Heading1"/>
              <w:spacing w:before="240" w:after="240" w:line="360" w:lineRule="auto"/>
              <w:ind w:left="0"/>
              <w:jc w:val="both"/>
              <w:rPr>
                <w:b w:val="0"/>
                <w:bCs w:val="0"/>
                <w:color w:val="000000" w:themeColor="text1"/>
                <w:sz w:val="24"/>
                <w:szCs w:val="24"/>
              </w:rPr>
            </w:pPr>
            <w:r w:rsidRPr="003A60DD">
              <w:rPr>
                <w:b w:val="0"/>
                <w:bCs w:val="0"/>
                <w:color w:val="000000" w:themeColor="text1"/>
                <w:sz w:val="24"/>
                <w:szCs w:val="24"/>
              </w:rPr>
              <w:t>2.1 Theoretical Foundation</w:t>
            </w:r>
          </w:p>
        </w:tc>
        <w:tc>
          <w:tcPr>
            <w:tcW w:w="792" w:type="dxa"/>
          </w:tcPr>
          <w:p w14:paraId="548B22B2" w14:textId="77777777" w:rsidR="003A60DD" w:rsidRPr="003A60DD" w:rsidRDefault="003A60DD" w:rsidP="008A02EE">
            <w:pPr>
              <w:pStyle w:val="Heading1"/>
              <w:spacing w:before="240" w:after="240" w:line="360" w:lineRule="auto"/>
              <w:ind w:left="0"/>
              <w:jc w:val="both"/>
              <w:rPr>
                <w:b w:val="0"/>
                <w:bCs w:val="0"/>
                <w:color w:val="000000" w:themeColor="text1"/>
                <w:sz w:val="24"/>
                <w:szCs w:val="24"/>
              </w:rPr>
            </w:pPr>
          </w:p>
        </w:tc>
      </w:tr>
      <w:tr w:rsidR="003A60DD" w:rsidRPr="003A60DD" w14:paraId="598430EE" w14:textId="78BEDCC1" w:rsidTr="003A60DD">
        <w:tc>
          <w:tcPr>
            <w:tcW w:w="817" w:type="dxa"/>
          </w:tcPr>
          <w:p w14:paraId="54447E13" w14:textId="77777777" w:rsidR="003A60DD" w:rsidRPr="003A60DD" w:rsidRDefault="003A60DD" w:rsidP="008A02EE">
            <w:pPr>
              <w:widowControl/>
              <w:adjustRightInd w:val="0"/>
              <w:spacing w:before="240" w:after="240" w:line="360" w:lineRule="auto"/>
              <w:jc w:val="both"/>
              <w:rPr>
                <w:bCs/>
                <w:color w:val="000000" w:themeColor="text1"/>
                <w:sz w:val="24"/>
                <w:szCs w:val="24"/>
              </w:rPr>
            </w:pPr>
          </w:p>
        </w:tc>
        <w:tc>
          <w:tcPr>
            <w:tcW w:w="6582" w:type="dxa"/>
          </w:tcPr>
          <w:p w14:paraId="0C2A9AE0" w14:textId="6383D9B9" w:rsidR="003A60DD" w:rsidRPr="003A60DD" w:rsidRDefault="003A60DD" w:rsidP="008A02EE">
            <w:pPr>
              <w:widowControl/>
              <w:adjustRightInd w:val="0"/>
              <w:spacing w:before="240" w:after="240" w:line="360" w:lineRule="auto"/>
              <w:jc w:val="both"/>
              <w:rPr>
                <w:color w:val="000000" w:themeColor="text1"/>
                <w:sz w:val="24"/>
                <w:szCs w:val="24"/>
              </w:rPr>
            </w:pPr>
            <w:r w:rsidRPr="003A60DD">
              <w:rPr>
                <w:bCs/>
                <w:color w:val="000000" w:themeColor="text1"/>
                <w:sz w:val="24"/>
                <w:szCs w:val="24"/>
              </w:rPr>
              <w:t xml:space="preserve">2.2 </w:t>
            </w:r>
            <w:r w:rsidRPr="003A60DD">
              <w:rPr>
                <w:rFonts w:eastAsiaTheme="minorHAnsi"/>
                <w:color w:val="000000" w:themeColor="text1"/>
                <w:sz w:val="24"/>
                <w:szCs w:val="24"/>
                <w:lang w:bidi="ar-SA"/>
              </w:rPr>
              <w:t>Literature Review</w:t>
            </w:r>
          </w:p>
        </w:tc>
        <w:tc>
          <w:tcPr>
            <w:tcW w:w="792" w:type="dxa"/>
          </w:tcPr>
          <w:p w14:paraId="4D27CD00" w14:textId="77777777" w:rsidR="003A60DD" w:rsidRPr="003A60DD" w:rsidRDefault="003A60DD" w:rsidP="008A02EE">
            <w:pPr>
              <w:widowControl/>
              <w:adjustRightInd w:val="0"/>
              <w:spacing w:before="240" w:after="240" w:line="360" w:lineRule="auto"/>
              <w:jc w:val="both"/>
              <w:rPr>
                <w:bCs/>
                <w:color w:val="000000" w:themeColor="text1"/>
                <w:sz w:val="24"/>
                <w:szCs w:val="24"/>
              </w:rPr>
            </w:pPr>
          </w:p>
        </w:tc>
      </w:tr>
      <w:tr w:rsidR="003A60DD" w:rsidRPr="003A60DD" w14:paraId="620DE2AC" w14:textId="0AF060A1" w:rsidTr="003A60DD">
        <w:tc>
          <w:tcPr>
            <w:tcW w:w="817" w:type="dxa"/>
          </w:tcPr>
          <w:p w14:paraId="022CB628" w14:textId="77777777" w:rsidR="003A60DD" w:rsidRPr="003A60DD" w:rsidRDefault="003A60DD" w:rsidP="008A02EE">
            <w:pPr>
              <w:pStyle w:val="Heading1"/>
              <w:spacing w:before="240" w:after="240" w:line="360" w:lineRule="auto"/>
              <w:ind w:left="0"/>
              <w:rPr>
                <w:color w:val="000000" w:themeColor="text1"/>
                <w:sz w:val="24"/>
                <w:szCs w:val="24"/>
              </w:rPr>
            </w:pPr>
          </w:p>
        </w:tc>
        <w:tc>
          <w:tcPr>
            <w:tcW w:w="6582" w:type="dxa"/>
          </w:tcPr>
          <w:p w14:paraId="3F560516" w14:textId="63ADAC24" w:rsidR="003A60DD" w:rsidRPr="003A60DD" w:rsidRDefault="003A60DD" w:rsidP="008A02EE">
            <w:pPr>
              <w:pStyle w:val="Heading1"/>
              <w:spacing w:before="240" w:after="240" w:line="360" w:lineRule="auto"/>
              <w:ind w:left="0"/>
              <w:rPr>
                <w:color w:val="000000" w:themeColor="text1"/>
                <w:sz w:val="24"/>
                <w:szCs w:val="24"/>
              </w:rPr>
            </w:pPr>
            <w:r w:rsidRPr="003A60DD">
              <w:rPr>
                <w:color w:val="000000" w:themeColor="text1"/>
                <w:sz w:val="24"/>
                <w:szCs w:val="24"/>
              </w:rPr>
              <w:t xml:space="preserve">CHAPTER III: RESEARCH </w:t>
            </w:r>
            <w:r w:rsidR="00EF36FC">
              <w:rPr>
                <w:color w:val="000000" w:themeColor="text1"/>
                <w:sz w:val="24"/>
                <w:szCs w:val="24"/>
              </w:rPr>
              <w:t xml:space="preserve">DESIGN / </w:t>
            </w:r>
            <w:r w:rsidRPr="003A60DD">
              <w:rPr>
                <w:color w:val="000000" w:themeColor="text1"/>
                <w:sz w:val="24"/>
                <w:szCs w:val="24"/>
              </w:rPr>
              <w:t>METHOD</w:t>
            </w:r>
            <w:r w:rsidR="00EF36FC">
              <w:rPr>
                <w:color w:val="000000" w:themeColor="text1"/>
                <w:sz w:val="24"/>
                <w:szCs w:val="24"/>
              </w:rPr>
              <w:t>OLOGY</w:t>
            </w:r>
          </w:p>
        </w:tc>
        <w:tc>
          <w:tcPr>
            <w:tcW w:w="792" w:type="dxa"/>
          </w:tcPr>
          <w:p w14:paraId="42B7BBFB" w14:textId="77777777" w:rsidR="003A60DD" w:rsidRPr="003A60DD" w:rsidRDefault="003A60DD" w:rsidP="008A02EE">
            <w:pPr>
              <w:pStyle w:val="Heading1"/>
              <w:spacing w:before="240" w:after="240" w:line="360" w:lineRule="auto"/>
              <w:ind w:left="0"/>
              <w:rPr>
                <w:color w:val="000000" w:themeColor="text1"/>
                <w:sz w:val="24"/>
                <w:szCs w:val="24"/>
              </w:rPr>
            </w:pPr>
          </w:p>
        </w:tc>
      </w:tr>
      <w:tr w:rsidR="003A60DD" w:rsidRPr="003A60DD" w14:paraId="13F45687" w14:textId="1DB36E91" w:rsidTr="003A60DD">
        <w:tc>
          <w:tcPr>
            <w:tcW w:w="817" w:type="dxa"/>
          </w:tcPr>
          <w:p w14:paraId="36416AFC" w14:textId="77777777" w:rsidR="003A60DD" w:rsidRPr="003A60DD" w:rsidRDefault="003A60DD" w:rsidP="008A02EE">
            <w:pPr>
              <w:pStyle w:val="BodyText"/>
              <w:spacing w:before="240" w:after="240" w:line="360" w:lineRule="auto"/>
              <w:jc w:val="both"/>
              <w:rPr>
                <w:bCs/>
                <w:color w:val="000000" w:themeColor="text1"/>
              </w:rPr>
            </w:pPr>
          </w:p>
        </w:tc>
        <w:tc>
          <w:tcPr>
            <w:tcW w:w="6582" w:type="dxa"/>
          </w:tcPr>
          <w:p w14:paraId="49BDDDD7" w14:textId="0854BF74" w:rsidR="003A60DD" w:rsidRPr="003A60DD" w:rsidRDefault="003A60DD" w:rsidP="008A02EE">
            <w:pPr>
              <w:pStyle w:val="BodyText"/>
              <w:spacing w:before="240" w:after="240" w:line="360" w:lineRule="auto"/>
              <w:jc w:val="both"/>
              <w:rPr>
                <w:bCs/>
                <w:color w:val="000000" w:themeColor="text1"/>
              </w:rPr>
            </w:pPr>
            <w:r w:rsidRPr="003A60DD">
              <w:rPr>
                <w:bCs/>
                <w:color w:val="000000" w:themeColor="text1"/>
              </w:rPr>
              <w:t>3.1 Research Design and Rationale</w:t>
            </w:r>
          </w:p>
        </w:tc>
        <w:tc>
          <w:tcPr>
            <w:tcW w:w="792" w:type="dxa"/>
          </w:tcPr>
          <w:p w14:paraId="07A5771D" w14:textId="77777777" w:rsidR="003A60DD" w:rsidRPr="003A60DD" w:rsidRDefault="003A60DD" w:rsidP="008A02EE">
            <w:pPr>
              <w:pStyle w:val="BodyText"/>
              <w:spacing w:before="240" w:after="240" w:line="360" w:lineRule="auto"/>
              <w:jc w:val="both"/>
              <w:rPr>
                <w:bCs/>
                <w:color w:val="000000" w:themeColor="text1"/>
              </w:rPr>
            </w:pPr>
          </w:p>
        </w:tc>
      </w:tr>
      <w:tr w:rsidR="003A60DD" w:rsidRPr="003A60DD" w14:paraId="12283756" w14:textId="71D73D1E" w:rsidTr="003A60DD">
        <w:tc>
          <w:tcPr>
            <w:tcW w:w="817" w:type="dxa"/>
          </w:tcPr>
          <w:p w14:paraId="768DBB1C" w14:textId="77777777" w:rsidR="003A60DD" w:rsidRPr="003A60DD" w:rsidRDefault="003A60DD" w:rsidP="008A02EE">
            <w:pPr>
              <w:pStyle w:val="ListParagraph"/>
              <w:tabs>
                <w:tab w:val="left" w:pos="1853"/>
              </w:tabs>
              <w:spacing w:before="240" w:after="240" w:line="360" w:lineRule="auto"/>
              <w:ind w:left="0" w:firstLine="0"/>
              <w:jc w:val="both"/>
              <w:rPr>
                <w:color w:val="000000" w:themeColor="text1"/>
                <w:sz w:val="24"/>
                <w:szCs w:val="24"/>
              </w:rPr>
            </w:pPr>
          </w:p>
        </w:tc>
        <w:tc>
          <w:tcPr>
            <w:tcW w:w="6582" w:type="dxa"/>
          </w:tcPr>
          <w:p w14:paraId="1FA82F38" w14:textId="06B2059B" w:rsidR="003A60DD" w:rsidRPr="003A60DD" w:rsidRDefault="003A60DD" w:rsidP="008A02EE">
            <w:pPr>
              <w:pStyle w:val="ListParagraph"/>
              <w:tabs>
                <w:tab w:val="left" w:pos="1853"/>
              </w:tabs>
              <w:spacing w:before="240" w:after="240" w:line="360" w:lineRule="auto"/>
              <w:ind w:left="0" w:firstLine="0"/>
              <w:jc w:val="both"/>
              <w:rPr>
                <w:bCs/>
                <w:color w:val="000000" w:themeColor="text1"/>
              </w:rPr>
            </w:pPr>
            <w:r w:rsidRPr="003A60DD">
              <w:rPr>
                <w:color w:val="000000" w:themeColor="text1"/>
                <w:sz w:val="24"/>
                <w:szCs w:val="24"/>
              </w:rPr>
              <w:t>3.2 Methodology</w:t>
            </w:r>
          </w:p>
        </w:tc>
        <w:tc>
          <w:tcPr>
            <w:tcW w:w="792" w:type="dxa"/>
          </w:tcPr>
          <w:p w14:paraId="6950A0D5" w14:textId="77777777" w:rsidR="003A60DD" w:rsidRPr="003A60DD" w:rsidRDefault="003A60DD" w:rsidP="008A02EE">
            <w:pPr>
              <w:pStyle w:val="ListParagraph"/>
              <w:tabs>
                <w:tab w:val="left" w:pos="1853"/>
              </w:tabs>
              <w:spacing w:before="240" w:after="240" w:line="360" w:lineRule="auto"/>
              <w:ind w:left="0" w:firstLine="0"/>
              <w:jc w:val="both"/>
              <w:rPr>
                <w:color w:val="000000" w:themeColor="text1"/>
                <w:sz w:val="24"/>
                <w:szCs w:val="24"/>
              </w:rPr>
            </w:pPr>
          </w:p>
        </w:tc>
      </w:tr>
      <w:tr w:rsidR="003A60DD" w:rsidRPr="003A60DD" w14:paraId="3B98497F" w14:textId="5536EBD0" w:rsidTr="003A60DD">
        <w:tc>
          <w:tcPr>
            <w:tcW w:w="817" w:type="dxa"/>
          </w:tcPr>
          <w:p w14:paraId="3A767920" w14:textId="77777777" w:rsidR="003A60DD" w:rsidRPr="003A60DD" w:rsidRDefault="003A60DD" w:rsidP="008A02EE">
            <w:pPr>
              <w:pStyle w:val="BodyText"/>
              <w:spacing w:before="240" w:after="240" w:line="360" w:lineRule="auto"/>
              <w:jc w:val="both"/>
              <w:rPr>
                <w:bCs/>
                <w:color w:val="000000" w:themeColor="text1"/>
              </w:rPr>
            </w:pPr>
          </w:p>
        </w:tc>
        <w:tc>
          <w:tcPr>
            <w:tcW w:w="6582" w:type="dxa"/>
          </w:tcPr>
          <w:p w14:paraId="2BDF965D" w14:textId="36501D07" w:rsidR="003A60DD" w:rsidRPr="003A60DD" w:rsidRDefault="003A60DD" w:rsidP="008A02EE">
            <w:pPr>
              <w:pStyle w:val="BodyText"/>
              <w:spacing w:before="240" w:after="240" w:line="360" w:lineRule="auto"/>
              <w:jc w:val="both"/>
              <w:rPr>
                <w:color w:val="000000" w:themeColor="text1"/>
                <w:sz w:val="48"/>
                <w:szCs w:val="48"/>
              </w:rPr>
            </w:pPr>
            <w:r w:rsidRPr="003A60DD">
              <w:rPr>
                <w:bCs/>
                <w:color w:val="000000" w:themeColor="text1"/>
              </w:rPr>
              <w:t>3.3 Sampling and Sampling Procedures</w:t>
            </w:r>
          </w:p>
        </w:tc>
        <w:tc>
          <w:tcPr>
            <w:tcW w:w="792" w:type="dxa"/>
          </w:tcPr>
          <w:p w14:paraId="37015BA3" w14:textId="77777777" w:rsidR="003A60DD" w:rsidRPr="003A60DD" w:rsidRDefault="003A60DD" w:rsidP="008A02EE">
            <w:pPr>
              <w:pStyle w:val="BodyText"/>
              <w:spacing w:before="240" w:after="240" w:line="360" w:lineRule="auto"/>
              <w:jc w:val="both"/>
              <w:rPr>
                <w:bCs/>
                <w:color w:val="000000" w:themeColor="text1"/>
              </w:rPr>
            </w:pPr>
          </w:p>
        </w:tc>
      </w:tr>
      <w:tr w:rsidR="00043104" w:rsidRPr="003A60DD" w14:paraId="45C55823" w14:textId="77777777" w:rsidTr="003A60DD">
        <w:tc>
          <w:tcPr>
            <w:tcW w:w="817" w:type="dxa"/>
          </w:tcPr>
          <w:p w14:paraId="5E195EBC" w14:textId="77777777" w:rsidR="00043104" w:rsidRPr="003A60DD" w:rsidRDefault="00043104" w:rsidP="008A02EE">
            <w:pPr>
              <w:pStyle w:val="BodyText"/>
              <w:spacing w:before="240" w:after="240" w:line="360" w:lineRule="auto"/>
              <w:jc w:val="both"/>
              <w:rPr>
                <w:bCs/>
                <w:color w:val="000000" w:themeColor="text1"/>
              </w:rPr>
            </w:pPr>
          </w:p>
        </w:tc>
        <w:tc>
          <w:tcPr>
            <w:tcW w:w="6582" w:type="dxa"/>
          </w:tcPr>
          <w:p w14:paraId="0E543116" w14:textId="16BDA03D" w:rsidR="00043104" w:rsidRPr="003A60DD" w:rsidRDefault="00043104" w:rsidP="008A02EE">
            <w:pPr>
              <w:pStyle w:val="BodyText"/>
              <w:spacing w:before="240" w:after="240" w:line="360" w:lineRule="auto"/>
              <w:jc w:val="both"/>
              <w:rPr>
                <w:bCs/>
                <w:color w:val="000000" w:themeColor="text1"/>
              </w:rPr>
            </w:pPr>
            <w:r>
              <w:rPr>
                <w:bCs/>
                <w:color w:val="000000" w:themeColor="text1"/>
              </w:rPr>
              <w:t>3.4 Testing of hypothesis</w:t>
            </w:r>
          </w:p>
        </w:tc>
        <w:tc>
          <w:tcPr>
            <w:tcW w:w="792" w:type="dxa"/>
          </w:tcPr>
          <w:p w14:paraId="4EEBC3DA" w14:textId="77777777" w:rsidR="00043104" w:rsidRPr="003A60DD" w:rsidRDefault="00043104" w:rsidP="008A02EE">
            <w:pPr>
              <w:pStyle w:val="BodyText"/>
              <w:spacing w:before="240" w:after="240" w:line="360" w:lineRule="auto"/>
              <w:jc w:val="both"/>
              <w:rPr>
                <w:bCs/>
                <w:color w:val="000000" w:themeColor="text1"/>
              </w:rPr>
            </w:pPr>
          </w:p>
        </w:tc>
      </w:tr>
      <w:tr w:rsidR="00043104" w:rsidRPr="003A60DD" w14:paraId="5B64895D" w14:textId="77777777" w:rsidTr="003A60DD">
        <w:tc>
          <w:tcPr>
            <w:tcW w:w="817" w:type="dxa"/>
          </w:tcPr>
          <w:p w14:paraId="5EBA9A36" w14:textId="77777777" w:rsidR="00043104" w:rsidRPr="003A60DD" w:rsidRDefault="00043104" w:rsidP="008A02EE">
            <w:pPr>
              <w:pStyle w:val="BodyText"/>
              <w:spacing w:before="240" w:after="240" w:line="360" w:lineRule="auto"/>
              <w:jc w:val="both"/>
              <w:rPr>
                <w:bCs/>
                <w:color w:val="000000" w:themeColor="text1"/>
              </w:rPr>
            </w:pPr>
          </w:p>
        </w:tc>
        <w:tc>
          <w:tcPr>
            <w:tcW w:w="6582" w:type="dxa"/>
          </w:tcPr>
          <w:p w14:paraId="37BAEB40" w14:textId="07C12D70" w:rsidR="00043104" w:rsidRPr="003A60DD" w:rsidRDefault="00043104" w:rsidP="008A02EE">
            <w:pPr>
              <w:pStyle w:val="BodyText"/>
              <w:spacing w:before="240" w:after="240" w:line="360" w:lineRule="auto"/>
              <w:jc w:val="both"/>
              <w:rPr>
                <w:bCs/>
                <w:color w:val="000000" w:themeColor="text1"/>
              </w:rPr>
            </w:pPr>
            <w:r>
              <w:rPr>
                <w:bCs/>
                <w:color w:val="000000" w:themeColor="text1"/>
              </w:rPr>
              <w:t>3.5 Sources of data</w:t>
            </w:r>
          </w:p>
        </w:tc>
        <w:tc>
          <w:tcPr>
            <w:tcW w:w="792" w:type="dxa"/>
          </w:tcPr>
          <w:p w14:paraId="18DFC3BB" w14:textId="77777777" w:rsidR="00043104" w:rsidRPr="003A60DD" w:rsidRDefault="00043104" w:rsidP="008A02EE">
            <w:pPr>
              <w:pStyle w:val="BodyText"/>
              <w:spacing w:before="240" w:after="240" w:line="360" w:lineRule="auto"/>
              <w:jc w:val="both"/>
              <w:rPr>
                <w:bCs/>
                <w:color w:val="000000" w:themeColor="text1"/>
              </w:rPr>
            </w:pPr>
          </w:p>
        </w:tc>
      </w:tr>
      <w:tr w:rsidR="00043104" w:rsidRPr="003A60DD" w14:paraId="32144667" w14:textId="77777777" w:rsidTr="003A60DD">
        <w:tc>
          <w:tcPr>
            <w:tcW w:w="817" w:type="dxa"/>
          </w:tcPr>
          <w:p w14:paraId="1B2A27AA" w14:textId="77777777" w:rsidR="00043104" w:rsidRPr="003A60DD" w:rsidRDefault="00043104" w:rsidP="008A02EE">
            <w:pPr>
              <w:pStyle w:val="BodyText"/>
              <w:spacing w:before="240" w:after="240" w:line="360" w:lineRule="auto"/>
              <w:jc w:val="both"/>
              <w:rPr>
                <w:bCs/>
                <w:color w:val="000000" w:themeColor="text1"/>
              </w:rPr>
            </w:pPr>
          </w:p>
        </w:tc>
        <w:tc>
          <w:tcPr>
            <w:tcW w:w="6582" w:type="dxa"/>
          </w:tcPr>
          <w:p w14:paraId="3B405277" w14:textId="2439B095" w:rsidR="00043104" w:rsidRPr="003A60DD" w:rsidRDefault="00043104" w:rsidP="008A02EE">
            <w:pPr>
              <w:pStyle w:val="BodyText"/>
              <w:spacing w:before="240" w:after="240" w:line="360" w:lineRule="auto"/>
              <w:jc w:val="both"/>
              <w:rPr>
                <w:bCs/>
                <w:color w:val="000000" w:themeColor="text1"/>
              </w:rPr>
            </w:pPr>
            <w:r>
              <w:rPr>
                <w:bCs/>
                <w:color w:val="000000" w:themeColor="text1"/>
              </w:rPr>
              <w:t>3.6 Tools and techniques</w:t>
            </w:r>
          </w:p>
        </w:tc>
        <w:tc>
          <w:tcPr>
            <w:tcW w:w="792" w:type="dxa"/>
          </w:tcPr>
          <w:p w14:paraId="2DA8716E" w14:textId="77777777" w:rsidR="00043104" w:rsidRPr="003A60DD" w:rsidRDefault="00043104" w:rsidP="008A02EE">
            <w:pPr>
              <w:pStyle w:val="BodyText"/>
              <w:spacing w:before="240" w:after="240" w:line="360" w:lineRule="auto"/>
              <w:jc w:val="both"/>
              <w:rPr>
                <w:bCs/>
                <w:color w:val="000000" w:themeColor="text1"/>
              </w:rPr>
            </w:pPr>
          </w:p>
        </w:tc>
      </w:tr>
      <w:tr w:rsidR="00043104" w:rsidRPr="003A60DD" w14:paraId="1A0A89C1" w14:textId="77777777" w:rsidTr="003A60DD">
        <w:tc>
          <w:tcPr>
            <w:tcW w:w="817" w:type="dxa"/>
          </w:tcPr>
          <w:p w14:paraId="430083F7" w14:textId="77777777" w:rsidR="00043104" w:rsidRPr="003A60DD" w:rsidRDefault="00043104" w:rsidP="008A02EE">
            <w:pPr>
              <w:pStyle w:val="BodyText"/>
              <w:spacing w:before="240" w:after="240" w:line="360" w:lineRule="auto"/>
              <w:jc w:val="both"/>
              <w:rPr>
                <w:bCs/>
                <w:color w:val="000000" w:themeColor="text1"/>
              </w:rPr>
            </w:pPr>
          </w:p>
        </w:tc>
        <w:tc>
          <w:tcPr>
            <w:tcW w:w="6582" w:type="dxa"/>
          </w:tcPr>
          <w:p w14:paraId="05D36C2E" w14:textId="474BD59F" w:rsidR="00043104" w:rsidRDefault="00043104" w:rsidP="008A02EE">
            <w:pPr>
              <w:pStyle w:val="BodyText"/>
              <w:spacing w:before="240" w:after="240" w:line="360" w:lineRule="auto"/>
              <w:jc w:val="both"/>
              <w:rPr>
                <w:bCs/>
                <w:color w:val="000000" w:themeColor="text1"/>
              </w:rPr>
            </w:pPr>
            <w:r>
              <w:rPr>
                <w:bCs/>
                <w:color w:val="000000" w:themeColor="text1"/>
              </w:rPr>
              <w:t>3.7 Descriptive Research</w:t>
            </w:r>
          </w:p>
        </w:tc>
        <w:tc>
          <w:tcPr>
            <w:tcW w:w="792" w:type="dxa"/>
          </w:tcPr>
          <w:p w14:paraId="1AE9E533" w14:textId="77777777" w:rsidR="00043104" w:rsidRPr="003A60DD" w:rsidRDefault="00043104" w:rsidP="008A02EE">
            <w:pPr>
              <w:pStyle w:val="BodyText"/>
              <w:spacing w:before="240" w:after="240" w:line="360" w:lineRule="auto"/>
              <w:jc w:val="both"/>
              <w:rPr>
                <w:bCs/>
                <w:color w:val="000000" w:themeColor="text1"/>
              </w:rPr>
            </w:pPr>
          </w:p>
        </w:tc>
      </w:tr>
      <w:tr w:rsidR="003A60DD" w:rsidRPr="003A60DD" w14:paraId="628640C3" w14:textId="4A254438" w:rsidTr="003A60DD">
        <w:tc>
          <w:tcPr>
            <w:tcW w:w="817" w:type="dxa"/>
          </w:tcPr>
          <w:p w14:paraId="30ED209B" w14:textId="77777777" w:rsidR="003A60DD" w:rsidRPr="003A60DD" w:rsidRDefault="003A60DD" w:rsidP="008A02EE">
            <w:pPr>
              <w:pStyle w:val="Heading1"/>
              <w:spacing w:before="240" w:after="240" w:line="360" w:lineRule="auto"/>
              <w:ind w:left="0"/>
              <w:rPr>
                <w:color w:val="000000" w:themeColor="text1"/>
                <w:sz w:val="24"/>
                <w:szCs w:val="24"/>
              </w:rPr>
            </w:pPr>
          </w:p>
        </w:tc>
        <w:tc>
          <w:tcPr>
            <w:tcW w:w="6582" w:type="dxa"/>
          </w:tcPr>
          <w:p w14:paraId="5C487390" w14:textId="010F8F53" w:rsidR="003A60DD" w:rsidRPr="003A60DD" w:rsidRDefault="003A60DD" w:rsidP="008A02EE">
            <w:pPr>
              <w:pStyle w:val="Heading1"/>
              <w:spacing w:before="240" w:after="240" w:line="360" w:lineRule="auto"/>
              <w:ind w:left="0"/>
              <w:rPr>
                <w:color w:val="000000" w:themeColor="text1"/>
              </w:rPr>
            </w:pPr>
            <w:r w:rsidRPr="003A60DD">
              <w:rPr>
                <w:color w:val="000000" w:themeColor="text1"/>
                <w:sz w:val="24"/>
                <w:szCs w:val="24"/>
              </w:rPr>
              <w:t xml:space="preserve">CHAPTER </w:t>
            </w:r>
            <w:r w:rsidR="00F92164" w:rsidRPr="003A60DD">
              <w:rPr>
                <w:color w:val="000000" w:themeColor="text1"/>
                <w:sz w:val="24"/>
                <w:szCs w:val="24"/>
              </w:rPr>
              <w:t xml:space="preserve">IV: </w:t>
            </w:r>
            <w:r w:rsidR="00F92164">
              <w:rPr>
                <w:color w:val="000000" w:themeColor="text1"/>
                <w:sz w:val="24"/>
                <w:szCs w:val="24"/>
              </w:rPr>
              <w:t>FRAMEWORK OF</w:t>
            </w:r>
            <w:r w:rsidR="00F92164" w:rsidRPr="003A60DD">
              <w:rPr>
                <w:color w:val="000000" w:themeColor="text1"/>
                <w:sz w:val="24"/>
                <w:szCs w:val="24"/>
              </w:rPr>
              <w:t xml:space="preserve"> ANALYSIS</w:t>
            </w:r>
          </w:p>
        </w:tc>
        <w:tc>
          <w:tcPr>
            <w:tcW w:w="792" w:type="dxa"/>
          </w:tcPr>
          <w:p w14:paraId="12B7078A" w14:textId="77777777" w:rsidR="003A60DD" w:rsidRPr="003A60DD" w:rsidRDefault="003A60DD" w:rsidP="008A02EE">
            <w:pPr>
              <w:pStyle w:val="Heading1"/>
              <w:spacing w:before="240" w:after="240" w:line="360" w:lineRule="auto"/>
              <w:ind w:left="0"/>
              <w:rPr>
                <w:color w:val="000000" w:themeColor="text1"/>
                <w:sz w:val="24"/>
                <w:szCs w:val="24"/>
              </w:rPr>
            </w:pPr>
          </w:p>
        </w:tc>
      </w:tr>
      <w:tr w:rsidR="003A60DD" w:rsidRPr="003A60DD" w14:paraId="762D308B" w14:textId="12A901E4" w:rsidTr="003A60DD">
        <w:tc>
          <w:tcPr>
            <w:tcW w:w="817" w:type="dxa"/>
          </w:tcPr>
          <w:p w14:paraId="2CC5E98C" w14:textId="77777777" w:rsidR="003A60DD" w:rsidRPr="003A60DD" w:rsidRDefault="003A60DD" w:rsidP="008A02EE">
            <w:pPr>
              <w:pStyle w:val="ListParagraph"/>
              <w:tabs>
                <w:tab w:val="left" w:pos="1853"/>
              </w:tabs>
              <w:spacing w:before="240" w:after="240" w:line="360" w:lineRule="auto"/>
              <w:ind w:left="0" w:firstLine="0"/>
              <w:jc w:val="both"/>
              <w:rPr>
                <w:color w:val="000000" w:themeColor="text1"/>
                <w:sz w:val="24"/>
                <w:szCs w:val="24"/>
              </w:rPr>
            </w:pPr>
          </w:p>
        </w:tc>
        <w:tc>
          <w:tcPr>
            <w:tcW w:w="6582" w:type="dxa"/>
          </w:tcPr>
          <w:p w14:paraId="536F76CB" w14:textId="1408B2F4" w:rsidR="003A60DD" w:rsidRPr="003A60DD" w:rsidRDefault="003A60DD" w:rsidP="008A02EE">
            <w:pPr>
              <w:pStyle w:val="ListParagraph"/>
              <w:tabs>
                <w:tab w:val="left" w:pos="1853"/>
              </w:tabs>
              <w:spacing w:before="240" w:after="240" w:line="360" w:lineRule="auto"/>
              <w:ind w:left="0" w:firstLine="0"/>
              <w:jc w:val="both"/>
              <w:rPr>
                <w:color w:val="000000" w:themeColor="text1"/>
                <w:sz w:val="24"/>
                <w:szCs w:val="24"/>
              </w:rPr>
            </w:pPr>
            <w:r w:rsidRPr="003A60DD">
              <w:rPr>
                <w:color w:val="000000" w:themeColor="text1"/>
                <w:sz w:val="24"/>
                <w:szCs w:val="24"/>
              </w:rPr>
              <w:t>4.1 Data Analysis and Interpretation</w:t>
            </w:r>
          </w:p>
        </w:tc>
        <w:tc>
          <w:tcPr>
            <w:tcW w:w="792" w:type="dxa"/>
          </w:tcPr>
          <w:p w14:paraId="78BA499D" w14:textId="77777777" w:rsidR="003A60DD" w:rsidRPr="003A60DD" w:rsidRDefault="003A60DD" w:rsidP="008A02EE">
            <w:pPr>
              <w:pStyle w:val="ListParagraph"/>
              <w:tabs>
                <w:tab w:val="left" w:pos="1853"/>
              </w:tabs>
              <w:spacing w:before="240" w:after="240" w:line="360" w:lineRule="auto"/>
              <w:ind w:left="0" w:firstLine="0"/>
              <w:jc w:val="both"/>
              <w:rPr>
                <w:color w:val="000000" w:themeColor="text1"/>
                <w:sz w:val="24"/>
                <w:szCs w:val="24"/>
              </w:rPr>
            </w:pPr>
          </w:p>
        </w:tc>
      </w:tr>
      <w:tr w:rsidR="00284A2D" w:rsidRPr="003A60DD" w14:paraId="152E73C6" w14:textId="77777777" w:rsidTr="003A60DD">
        <w:tc>
          <w:tcPr>
            <w:tcW w:w="817" w:type="dxa"/>
          </w:tcPr>
          <w:p w14:paraId="60B339A2" w14:textId="77777777" w:rsidR="00284A2D" w:rsidRPr="003A60DD" w:rsidRDefault="00284A2D" w:rsidP="008A02EE">
            <w:pPr>
              <w:pStyle w:val="ListParagraph"/>
              <w:tabs>
                <w:tab w:val="left" w:pos="1853"/>
              </w:tabs>
              <w:spacing w:before="240" w:after="240" w:line="360" w:lineRule="auto"/>
              <w:ind w:left="0" w:firstLine="0"/>
              <w:jc w:val="both"/>
              <w:rPr>
                <w:color w:val="000000" w:themeColor="text1"/>
                <w:sz w:val="24"/>
                <w:szCs w:val="24"/>
              </w:rPr>
            </w:pPr>
          </w:p>
        </w:tc>
        <w:tc>
          <w:tcPr>
            <w:tcW w:w="6582" w:type="dxa"/>
          </w:tcPr>
          <w:p w14:paraId="56B6F802" w14:textId="64416687" w:rsidR="00284A2D" w:rsidRPr="00284A2D" w:rsidRDefault="00F92164" w:rsidP="00284A2D">
            <w:pPr>
              <w:pStyle w:val="ListParagraph"/>
              <w:tabs>
                <w:tab w:val="left" w:pos="1853"/>
              </w:tabs>
              <w:spacing w:before="240" w:after="240" w:line="360" w:lineRule="auto"/>
              <w:ind w:left="0" w:firstLine="0"/>
              <w:rPr>
                <w:b/>
                <w:bCs/>
                <w:color w:val="000000" w:themeColor="text1"/>
                <w:sz w:val="24"/>
                <w:szCs w:val="24"/>
              </w:rPr>
            </w:pPr>
            <w:r w:rsidRPr="00284A2D">
              <w:rPr>
                <w:b/>
                <w:bCs/>
                <w:color w:val="000000" w:themeColor="text1"/>
                <w:sz w:val="24"/>
                <w:szCs w:val="24"/>
              </w:rPr>
              <w:t xml:space="preserve">CHAPTER V: </w:t>
            </w:r>
            <w:r>
              <w:rPr>
                <w:b/>
                <w:bCs/>
                <w:color w:val="000000" w:themeColor="text1"/>
                <w:sz w:val="24"/>
                <w:szCs w:val="24"/>
              </w:rPr>
              <w:t xml:space="preserve">SUMMARY OF </w:t>
            </w:r>
            <w:r w:rsidRPr="00284A2D">
              <w:rPr>
                <w:b/>
                <w:bCs/>
                <w:color w:val="000000" w:themeColor="text1"/>
                <w:sz w:val="24"/>
                <w:szCs w:val="24"/>
              </w:rPr>
              <w:t>FINDINGS, CONCLUSION</w:t>
            </w:r>
            <w:r>
              <w:rPr>
                <w:b/>
                <w:bCs/>
                <w:color w:val="000000" w:themeColor="text1"/>
                <w:sz w:val="24"/>
                <w:szCs w:val="24"/>
              </w:rPr>
              <w:t xml:space="preserve"> AND </w:t>
            </w:r>
            <w:r w:rsidRPr="00284A2D">
              <w:rPr>
                <w:b/>
                <w:bCs/>
                <w:color w:val="000000" w:themeColor="text1"/>
                <w:sz w:val="24"/>
                <w:szCs w:val="24"/>
              </w:rPr>
              <w:t>RECOMMENDATION</w:t>
            </w:r>
          </w:p>
        </w:tc>
        <w:tc>
          <w:tcPr>
            <w:tcW w:w="792" w:type="dxa"/>
          </w:tcPr>
          <w:p w14:paraId="44553DBE" w14:textId="77777777" w:rsidR="00284A2D" w:rsidRPr="003A60DD" w:rsidRDefault="00284A2D" w:rsidP="008A02EE">
            <w:pPr>
              <w:pStyle w:val="ListParagraph"/>
              <w:tabs>
                <w:tab w:val="left" w:pos="1853"/>
              </w:tabs>
              <w:spacing w:before="240" w:after="240" w:line="360" w:lineRule="auto"/>
              <w:ind w:left="0" w:firstLine="0"/>
              <w:jc w:val="both"/>
              <w:rPr>
                <w:color w:val="000000" w:themeColor="text1"/>
                <w:sz w:val="24"/>
                <w:szCs w:val="24"/>
              </w:rPr>
            </w:pPr>
          </w:p>
        </w:tc>
      </w:tr>
      <w:tr w:rsidR="003A60DD" w:rsidRPr="003A60DD" w14:paraId="730ACACE" w14:textId="1DA6F84F" w:rsidTr="003A60DD">
        <w:tc>
          <w:tcPr>
            <w:tcW w:w="817" w:type="dxa"/>
          </w:tcPr>
          <w:p w14:paraId="15A36D1A" w14:textId="77777777" w:rsidR="003A60DD" w:rsidRPr="003A60DD" w:rsidRDefault="003A60DD" w:rsidP="008A02EE">
            <w:pPr>
              <w:pStyle w:val="ListParagraph"/>
              <w:tabs>
                <w:tab w:val="left" w:pos="1853"/>
              </w:tabs>
              <w:spacing w:before="240" w:after="240" w:line="360" w:lineRule="auto"/>
              <w:ind w:left="0" w:firstLine="0"/>
              <w:jc w:val="both"/>
              <w:rPr>
                <w:color w:val="000000" w:themeColor="text1"/>
                <w:sz w:val="24"/>
                <w:szCs w:val="24"/>
              </w:rPr>
            </w:pPr>
          </w:p>
        </w:tc>
        <w:tc>
          <w:tcPr>
            <w:tcW w:w="6582" w:type="dxa"/>
          </w:tcPr>
          <w:p w14:paraId="3EAC4CCB" w14:textId="3B58074F" w:rsidR="003A60DD" w:rsidRPr="003A60DD" w:rsidRDefault="00284A2D" w:rsidP="008A02EE">
            <w:pPr>
              <w:pStyle w:val="ListParagraph"/>
              <w:tabs>
                <w:tab w:val="left" w:pos="1853"/>
              </w:tabs>
              <w:spacing w:before="240" w:after="240" w:line="360" w:lineRule="auto"/>
              <w:ind w:left="0" w:firstLine="0"/>
              <w:jc w:val="both"/>
              <w:rPr>
                <w:color w:val="000000" w:themeColor="text1"/>
                <w:sz w:val="24"/>
                <w:szCs w:val="24"/>
              </w:rPr>
            </w:pPr>
            <w:r>
              <w:rPr>
                <w:color w:val="000000" w:themeColor="text1"/>
                <w:sz w:val="24"/>
                <w:szCs w:val="24"/>
              </w:rPr>
              <w:t>5.1</w:t>
            </w:r>
            <w:r w:rsidR="003A60DD" w:rsidRPr="003A60DD">
              <w:rPr>
                <w:color w:val="000000" w:themeColor="text1"/>
                <w:sz w:val="24"/>
                <w:szCs w:val="24"/>
              </w:rPr>
              <w:t xml:space="preserve"> Findings</w:t>
            </w:r>
          </w:p>
        </w:tc>
        <w:tc>
          <w:tcPr>
            <w:tcW w:w="792" w:type="dxa"/>
          </w:tcPr>
          <w:p w14:paraId="2990B44F" w14:textId="77777777" w:rsidR="003A60DD" w:rsidRPr="003A60DD" w:rsidRDefault="003A60DD" w:rsidP="008A02EE">
            <w:pPr>
              <w:pStyle w:val="ListParagraph"/>
              <w:tabs>
                <w:tab w:val="left" w:pos="1853"/>
              </w:tabs>
              <w:spacing w:before="240" w:after="240" w:line="360" w:lineRule="auto"/>
              <w:ind w:left="0" w:firstLine="0"/>
              <w:jc w:val="both"/>
              <w:rPr>
                <w:color w:val="000000" w:themeColor="text1"/>
                <w:sz w:val="24"/>
                <w:szCs w:val="24"/>
              </w:rPr>
            </w:pPr>
          </w:p>
        </w:tc>
      </w:tr>
      <w:tr w:rsidR="003A60DD" w:rsidRPr="003A60DD" w14:paraId="7B37AB08" w14:textId="2F620AB9" w:rsidTr="003A60DD">
        <w:tc>
          <w:tcPr>
            <w:tcW w:w="817" w:type="dxa"/>
          </w:tcPr>
          <w:p w14:paraId="5F2675AE" w14:textId="77777777" w:rsidR="003A60DD" w:rsidRPr="003A60DD" w:rsidRDefault="003A60DD" w:rsidP="008A02EE">
            <w:pPr>
              <w:pStyle w:val="BodyText"/>
              <w:spacing w:before="240" w:after="240" w:line="360" w:lineRule="auto"/>
              <w:jc w:val="both"/>
              <w:rPr>
                <w:color w:val="000000" w:themeColor="text1"/>
              </w:rPr>
            </w:pPr>
          </w:p>
        </w:tc>
        <w:tc>
          <w:tcPr>
            <w:tcW w:w="6582" w:type="dxa"/>
          </w:tcPr>
          <w:p w14:paraId="0013307C" w14:textId="54023F38" w:rsidR="003A60DD" w:rsidRPr="003A60DD" w:rsidRDefault="00F92164" w:rsidP="008A02EE">
            <w:pPr>
              <w:pStyle w:val="BodyText"/>
              <w:spacing w:before="240" w:after="240" w:line="360" w:lineRule="auto"/>
              <w:jc w:val="both"/>
              <w:rPr>
                <w:color w:val="000000" w:themeColor="text1"/>
              </w:rPr>
            </w:pPr>
            <w:r>
              <w:rPr>
                <w:color w:val="000000" w:themeColor="text1"/>
              </w:rPr>
              <w:t>5.2 Conclusion</w:t>
            </w:r>
          </w:p>
        </w:tc>
        <w:tc>
          <w:tcPr>
            <w:tcW w:w="792" w:type="dxa"/>
          </w:tcPr>
          <w:p w14:paraId="5F4234BF" w14:textId="77777777" w:rsidR="003A60DD" w:rsidRPr="003A60DD" w:rsidRDefault="003A60DD" w:rsidP="008A02EE">
            <w:pPr>
              <w:pStyle w:val="BodyText"/>
              <w:spacing w:before="240" w:after="240" w:line="360" w:lineRule="auto"/>
              <w:jc w:val="both"/>
              <w:rPr>
                <w:color w:val="000000" w:themeColor="text1"/>
              </w:rPr>
            </w:pPr>
          </w:p>
        </w:tc>
      </w:tr>
      <w:tr w:rsidR="00F92164" w:rsidRPr="003A60DD" w14:paraId="7846F58D" w14:textId="09EE5F8D" w:rsidTr="003A60DD">
        <w:tc>
          <w:tcPr>
            <w:tcW w:w="817" w:type="dxa"/>
          </w:tcPr>
          <w:p w14:paraId="2643DFC1" w14:textId="77777777" w:rsidR="00F92164" w:rsidRPr="003A60DD" w:rsidRDefault="00F92164" w:rsidP="00F92164">
            <w:pPr>
              <w:pStyle w:val="Heading2"/>
              <w:spacing w:before="240" w:after="240" w:line="360" w:lineRule="auto"/>
              <w:ind w:left="0"/>
              <w:jc w:val="both"/>
              <w:rPr>
                <w:b w:val="0"/>
                <w:bCs w:val="0"/>
                <w:color w:val="000000" w:themeColor="text1"/>
              </w:rPr>
            </w:pPr>
          </w:p>
        </w:tc>
        <w:tc>
          <w:tcPr>
            <w:tcW w:w="6582" w:type="dxa"/>
          </w:tcPr>
          <w:p w14:paraId="21A955A2" w14:textId="3B1FF8E6" w:rsidR="00F92164" w:rsidRPr="00F92164" w:rsidRDefault="00F92164" w:rsidP="00F92164">
            <w:pPr>
              <w:pStyle w:val="Heading2"/>
              <w:spacing w:before="240" w:after="240" w:line="360" w:lineRule="auto"/>
              <w:ind w:left="0"/>
              <w:jc w:val="both"/>
              <w:rPr>
                <w:b w:val="0"/>
                <w:bCs w:val="0"/>
                <w:color w:val="000000" w:themeColor="text1"/>
              </w:rPr>
            </w:pPr>
            <w:r w:rsidRPr="00F92164">
              <w:rPr>
                <w:b w:val="0"/>
                <w:bCs w:val="0"/>
                <w:color w:val="000000" w:themeColor="text1"/>
              </w:rPr>
              <w:t>5.</w:t>
            </w:r>
            <w:r>
              <w:rPr>
                <w:b w:val="0"/>
                <w:bCs w:val="0"/>
                <w:color w:val="000000" w:themeColor="text1"/>
              </w:rPr>
              <w:t>3</w:t>
            </w:r>
            <w:r w:rsidRPr="00F92164">
              <w:rPr>
                <w:b w:val="0"/>
                <w:bCs w:val="0"/>
                <w:color w:val="000000" w:themeColor="text1"/>
              </w:rPr>
              <w:t xml:space="preserve"> Recommendation</w:t>
            </w:r>
          </w:p>
        </w:tc>
        <w:tc>
          <w:tcPr>
            <w:tcW w:w="792" w:type="dxa"/>
          </w:tcPr>
          <w:p w14:paraId="18D467BC" w14:textId="77777777" w:rsidR="00F92164" w:rsidRPr="003A60DD" w:rsidRDefault="00F92164" w:rsidP="00F92164">
            <w:pPr>
              <w:pStyle w:val="Heading2"/>
              <w:spacing w:before="240" w:after="240" w:line="360" w:lineRule="auto"/>
              <w:ind w:left="0"/>
              <w:jc w:val="both"/>
              <w:rPr>
                <w:b w:val="0"/>
                <w:bCs w:val="0"/>
                <w:color w:val="000000" w:themeColor="text1"/>
              </w:rPr>
            </w:pPr>
          </w:p>
        </w:tc>
      </w:tr>
      <w:tr w:rsidR="00F92164" w:rsidRPr="003A60DD" w14:paraId="21548B90" w14:textId="279C6406" w:rsidTr="003A60DD">
        <w:tc>
          <w:tcPr>
            <w:tcW w:w="817" w:type="dxa"/>
          </w:tcPr>
          <w:p w14:paraId="33BA13A0" w14:textId="77777777" w:rsidR="00F92164" w:rsidRPr="003A60DD" w:rsidRDefault="00F92164" w:rsidP="00F92164">
            <w:pPr>
              <w:pStyle w:val="Heading2"/>
              <w:spacing w:before="240" w:after="240" w:line="360" w:lineRule="auto"/>
              <w:ind w:left="0"/>
              <w:jc w:val="both"/>
              <w:rPr>
                <w:color w:val="000000" w:themeColor="text1"/>
              </w:rPr>
            </w:pPr>
          </w:p>
        </w:tc>
        <w:tc>
          <w:tcPr>
            <w:tcW w:w="6582" w:type="dxa"/>
          </w:tcPr>
          <w:p w14:paraId="554709EC" w14:textId="14EBC38F" w:rsidR="00F92164" w:rsidRPr="003A60DD" w:rsidRDefault="00F92164" w:rsidP="00F92164">
            <w:pPr>
              <w:pStyle w:val="Heading2"/>
              <w:spacing w:before="240" w:after="240" w:line="360" w:lineRule="auto"/>
              <w:ind w:left="0"/>
              <w:jc w:val="both"/>
              <w:rPr>
                <w:color w:val="000000" w:themeColor="text1"/>
              </w:rPr>
            </w:pPr>
            <w:r w:rsidRPr="003A60DD">
              <w:rPr>
                <w:color w:val="000000" w:themeColor="text1"/>
              </w:rPr>
              <w:t>REFERENCES</w:t>
            </w:r>
          </w:p>
        </w:tc>
        <w:tc>
          <w:tcPr>
            <w:tcW w:w="792" w:type="dxa"/>
          </w:tcPr>
          <w:p w14:paraId="35B61405" w14:textId="77777777" w:rsidR="00F92164" w:rsidRPr="003A60DD" w:rsidRDefault="00F92164" w:rsidP="00F92164">
            <w:pPr>
              <w:pStyle w:val="Heading2"/>
              <w:spacing w:before="240" w:after="240" w:line="360" w:lineRule="auto"/>
              <w:ind w:left="0"/>
              <w:jc w:val="both"/>
              <w:rPr>
                <w:color w:val="000000" w:themeColor="text1"/>
              </w:rPr>
            </w:pPr>
          </w:p>
        </w:tc>
      </w:tr>
      <w:tr w:rsidR="00F92164" w:rsidRPr="003A60DD" w14:paraId="58D29D6C" w14:textId="252AD57D" w:rsidTr="003A60DD">
        <w:tc>
          <w:tcPr>
            <w:tcW w:w="817" w:type="dxa"/>
          </w:tcPr>
          <w:p w14:paraId="176C39C5" w14:textId="77777777" w:rsidR="00F92164" w:rsidRPr="003A60DD" w:rsidRDefault="00F92164" w:rsidP="00F92164">
            <w:pPr>
              <w:pStyle w:val="Heading3"/>
              <w:spacing w:before="240" w:after="240" w:line="360" w:lineRule="auto"/>
              <w:rPr>
                <w:rFonts w:ascii="Times New Roman" w:hAnsi="Times New Roman" w:cs="Times New Roman"/>
                <w:color w:val="000000" w:themeColor="text1"/>
                <w:sz w:val="24"/>
                <w:szCs w:val="24"/>
              </w:rPr>
            </w:pPr>
          </w:p>
        </w:tc>
        <w:tc>
          <w:tcPr>
            <w:tcW w:w="6582" w:type="dxa"/>
          </w:tcPr>
          <w:p w14:paraId="437ACB36" w14:textId="048FB054" w:rsidR="00F92164" w:rsidRPr="003A60DD" w:rsidRDefault="00F92164" w:rsidP="00F92164">
            <w:pPr>
              <w:pStyle w:val="Heading3"/>
              <w:spacing w:before="240" w:after="240" w:line="360" w:lineRule="auto"/>
              <w:rPr>
                <w:rFonts w:ascii="Times New Roman" w:hAnsi="Times New Roman" w:cs="Times New Roman"/>
                <w:color w:val="000000" w:themeColor="text1"/>
                <w:sz w:val="24"/>
                <w:szCs w:val="24"/>
              </w:rPr>
            </w:pPr>
            <w:r w:rsidRPr="003A60DD">
              <w:rPr>
                <w:rFonts w:ascii="Times New Roman" w:hAnsi="Times New Roman" w:cs="Times New Roman"/>
                <w:color w:val="000000" w:themeColor="text1"/>
                <w:sz w:val="24"/>
                <w:szCs w:val="24"/>
              </w:rPr>
              <w:t>APPENDIX</w:t>
            </w:r>
          </w:p>
        </w:tc>
        <w:tc>
          <w:tcPr>
            <w:tcW w:w="792" w:type="dxa"/>
          </w:tcPr>
          <w:p w14:paraId="774CF5CC" w14:textId="77777777" w:rsidR="00F92164" w:rsidRPr="003A60DD" w:rsidRDefault="00F92164" w:rsidP="00F92164">
            <w:pPr>
              <w:pStyle w:val="Heading3"/>
              <w:spacing w:before="240" w:after="240" w:line="360" w:lineRule="auto"/>
              <w:rPr>
                <w:rFonts w:ascii="Times New Roman" w:hAnsi="Times New Roman" w:cs="Times New Roman"/>
                <w:color w:val="000000" w:themeColor="text1"/>
                <w:sz w:val="24"/>
                <w:szCs w:val="24"/>
              </w:rPr>
            </w:pPr>
          </w:p>
        </w:tc>
      </w:tr>
    </w:tbl>
    <w:p w14:paraId="303249C3" w14:textId="77777777" w:rsidR="00F15C5A" w:rsidRPr="00927E5C" w:rsidRDefault="00F15C5A" w:rsidP="00FB54C6">
      <w:pPr>
        <w:pStyle w:val="Heading2"/>
        <w:spacing w:before="240" w:after="240" w:line="360" w:lineRule="auto"/>
        <w:ind w:left="0"/>
        <w:jc w:val="both"/>
        <w:rPr>
          <w:color w:val="000000" w:themeColor="text1"/>
        </w:rPr>
      </w:pPr>
    </w:p>
    <w:p w14:paraId="144489F8" w14:textId="0E241FC1" w:rsidR="00F15C5A" w:rsidRDefault="00F15C5A" w:rsidP="00FB54C6">
      <w:pPr>
        <w:pStyle w:val="Heading2"/>
        <w:spacing w:before="240" w:after="240" w:line="360" w:lineRule="auto"/>
        <w:ind w:left="0"/>
        <w:jc w:val="both"/>
        <w:rPr>
          <w:color w:val="000000" w:themeColor="text1"/>
        </w:rPr>
      </w:pPr>
    </w:p>
    <w:p w14:paraId="1AE2E896" w14:textId="0E01822F" w:rsidR="008702EF" w:rsidRDefault="008702EF" w:rsidP="00FB54C6">
      <w:pPr>
        <w:pStyle w:val="Heading2"/>
        <w:spacing w:before="240" w:after="240" w:line="360" w:lineRule="auto"/>
        <w:ind w:left="0"/>
        <w:jc w:val="both"/>
        <w:rPr>
          <w:color w:val="000000" w:themeColor="text1"/>
        </w:rPr>
      </w:pPr>
    </w:p>
    <w:p w14:paraId="6AEC07AF" w14:textId="7BEFB0C4" w:rsidR="008702EF" w:rsidRDefault="008702EF" w:rsidP="00FB54C6">
      <w:pPr>
        <w:pStyle w:val="Heading2"/>
        <w:spacing w:before="240" w:after="240" w:line="360" w:lineRule="auto"/>
        <w:ind w:left="0"/>
        <w:jc w:val="both"/>
        <w:rPr>
          <w:color w:val="000000" w:themeColor="text1"/>
        </w:rPr>
      </w:pPr>
    </w:p>
    <w:p w14:paraId="355D5A7F" w14:textId="59658763" w:rsidR="008702EF" w:rsidRDefault="008702EF" w:rsidP="00FB54C6">
      <w:pPr>
        <w:pStyle w:val="Heading2"/>
        <w:spacing w:before="240" w:after="240" w:line="360" w:lineRule="auto"/>
        <w:ind w:left="0"/>
        <w:jc w:val="both"/>
        <w:rPr>
          <w:color w:val="000000" w:themeColor="text1"/>
        </w:rPr>
      </w:pPr>
    </w:p>
    <w:p w14:paraId="2707C539" w14:textId="7025D087" w:rsidR="008702EF" w:rsidRDefault="008702EF" w:rsidP="00FB54C6">
      <w:pPr>
        <w:pStyle w:val="Heading2"/>
        <w:spacing w:before="240" w:after="240" w:line="360" w:lineRule="auto"/>
        <w:ind w:left="0"/>
        <w:jc w:val="both"/>
        <w:rPr>
          <w:color w:val="000000" w:themeColor="text1"/>
        </w:rPr>
      </w:pPr>
    </w:p>
    <w:p w14:paraId="75BDCD6A" w14:textId="0D7E5DD0" w:rsidR="008702EF" w:rsidRDefault="008702EF" w:rsidP="00FB54C6">
      <w:pPr>
        <w:pStyle w:val="Heading2"/>
        <w:spacing w:before="240" w:after="240" w:line="360" w:lineRule="auto"/>
        <w:ind w:left="0"/>
        <w:jc w:val="both"/>
        <w:rPr>
          <w:color w:val="000000" w:themeColor="text1"/>
        </w:rPr>
      </w:pPr>
    </w:p>
    <w:p w14:paraId="43E1A33E" w14:textId="42406195" w:rsidR="008702EF" w:rsidRDefault="008702EF" w:rsidP="00FB54C6">
      <w:pPr>
        <w:pStyle w:val="Heading2"/>
        <w:spacing w:before="240" w:after="240" w:line="360" w:lineRule="auto"/>
        <w:ind w:left="0"/>
        <w:jc w:val="both"/>
        <w:rPr>
          <w:color w:val="000000" w:themeColor="text1"/>
        </w:rPr>
      </w:pPr>
    </w:p>
    <w:p w14:paraId="3AEC65B9" w14:textId="1A0746D2" w:rsidR="008702EF" w:rsidRDefault="008702EF" w:rsidP="00FB54C6">
      <w:pPr>
        <w:pStyle w:val="Heading2"/>
        <w:spacing w:before="240" w:after="240" w:line="360" w:lineRule="auto"/>
        <w:ind w:left="0"/>
        <w:jc w:val="both"/>
        <w:rPr>
          <w:color w:val="000000" w:themeColor="text1"/>
        </w:rPr>
      </w:pPr>
    </w:p>
    <w:p w14:paraId="20276880" w14:textId="77777777" w:rsidR="003C70CA" w:rsidRPr="008702EF" w:rsidRDefault="00D64CF1" w:rsidP="00FB54C6">
      <w:pPr>
        <w:pStyle w:val="Heading2"/>
        <w:spacing w:before="240" w:after="240" w:line="360" w:lineRule="auto"/>
        <w:ind w:left="0"/>
        <w:jc w:val="center"/>
        <w:rPr>
          <w:color w:val="000000" w:themeColor="text1"/>
          <w:sz w:val="28"/>
          <w:szCs w:val="28"/>
        </w:rPr>
      </w:pPr>
      <w:r w:rsidRPr="008702EF">
        <w:rPr>
          <w:color w:val="000000" w:themeColor="text1"/>
          <w:sz w:val="28"/>
          <w:szCs w:val="28"/>
        </w:rPr>
        <w:lastRenderedPageBreak/>
        <w:t>List of Tables</w:t>
      </w:r>
    </w:p>
    <w:p w14:paraId="2521313A" w14:textId="77777777" w:rsidR="00C77199" w:rsidRPr="00927E5C" w:rsidRDefault="00C77199" w:rsidP="008702EF">
      <w:pPr>
        <w:pStyle w:val="BodyText"/>
        <w:spacing w:before="240" w:after="240" w:line="360" w:lineRule="auto"/>
        <w:jc w:val="center"/>
        <w:rPr>
          <w:b/>
          <w:color w:val="000000" w:themeColor="text1"/>
          <w:sz w:val="16"/>
        </w:rPr>
      </w:pPr>
    </w:p>
    <w:tbl>
      <w:tblPr>
        <w:tblW w:w="8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6068"/>
        <w:gridCol w:w="948"/>
      </w:tblGrid>
      <w:tr w:rsidR="00585923" w:rsidRPr="003A60DD" w14:paraId="703EB3D9" w14:textId="77777777" w:rsidTr="008702EF">
        <w:trPr>
          <w:trHeight w:val="318"/>
          <w:jc w:val="center"/>
        </w:trPr>
        <w:tc>
          <w:tcPr>
            <w:tcW w:w="1082" w:type="dxa"/>
            <w:shd w:val="clear" w:color="auto" w:fill="auto"/>
            <w:noWrap/>
            <w:vAlign w:val="center"/>
            <w:hideMark/>
          </w:tcPr>
          <w:p w14:paraId="056A5537" w14:textId="7777777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Table no</w:t>
            </w:r>
          </w:p>
        </w:tc>
        <w:tc>
          <w:tcPr>
            <w:tcW w:w="6068" w:type="dxa"/>
            <w:shd w:val="clear" w:color="auto" w:fill="auto"/>
            <w:noWrap/>
            <w:vAlign w:val="bottom"/>
            <w:hideMark/>
          </w:tcPr>
          <w:p w14:paraId="5B53DBF9" w14:textId="7777777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Particulars</w:t>
            </w:r>
          </w:p>
        </w:tc>
        <w:tc>
          <w:tcPr>
            <w:tcW w:w="948" w:type="dxa"/>
            <w:shd w:val="clear" w:color="auto" w:fill="auto"/>
            <w:noWrap/>
            <w:vAlign w:val="bottom"/>
            <w:hideMark/>
          </w:tcPr>
          <w:p w14:paraId="3B2AB3C1" w14:textId="7777777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Page no</w:t>
            </w:r>
          </w:p>
        </w:tc>
      </w:tr>
      <w:tr w:rsidR="00585923" w:rsidRPr="00927E5C" w14:paraId="425C632E" w14:textId="77777777" w:rsidTr="008702EF">
        <w:trPr>
          <w:trHeight w:val="636"/>
          <w:jc w:val="center"/>
        </w:trPr>
        <w:tc>
          <w:tcPr>
            <w:tcW w:w="1082" w:type="dxa"/>
            <w:shd w:val="clear" w:color="auto" w:fill="auto"/>
            <w:noWrap/>
            <w:vAlign w:val="center"/>
            <w:hideMark/>
          </w:tcPr>
          <w:p w14:paraId="308689A3" w14:textId="77777777" w:rsidR="00585923" w:rsidRPr="00927E5C" w:rsidRDefault="00585923"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w:t>
            </w:r>
          </w:p>
        </w:tc>
        <w:tc>
          <w:tcPr>
            <w:tcW w:w="6068" w:type="dxa"/>
            <w:shd w:val="clear" w:color="auto" w:fill="auto"/>
            <w:noWrap/>
            <w:vAlign w:val="bottom"/>
            <w:hideMark/>
          </w:tcPr>
          <w:p w14:paraId="345B0B28" w14:textId="0A649DFD"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Housing </w:t>
            </w:r>
            <w:r w:rsidR="004D78B4">
              <w:rPr>
                <w:color w:val="000000" w:themeColor="text1"/>
                <w:sz w:val="24"/>
                <w:szCs w:val="24"/>
                <w:lang w:bidi="ar-SA"/>
              </w:rPr>
              <w:t>L</w:t>
            </w:r>
            <w:r w:rsidRPr="00927E5C">
              <w:rPr>
                <w:color w:val="000000" w:themeColor="text1"/>
                <w:sz w:val="24"/>
                <w:szCs w:val="24"/>
                <w:lang w:bidi="ar-SA"/>
              </w:rPr>
              <w:t xml:space="preserve">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23C7C850"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68D273A1" w14:textId="77777777" w:rsidTr="008702EF">
        <w:trPr>
          <w:trHeight w:val="636"/>
          <w:jc w:val="center"/>
        </w:trPr>
        <w:tc>
          <w:tcPr>
            <w:tcW w:w="1082" w:type="dxa"/>
            <w:shd w:val="clear" w:color="auto" w:fill="auto"/>
            <w:noWrap/>
            <w:vAlign w:val="center"/>
            <w:hideMark/>
          </w:tcPr>
          <w:p w14:paraId="6D55A570"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.2</w:t>
            </w:r>
          </w:p>
        </w:tc>
        <w:tc>
          <w:tcPr>
            <w:tcW w:w="6068" w:type="dxa"/>
            <w:shd w:val="clear" w:color="auto" w:fill="auto"/>
            <w:noWrap/>
            <w:vAlign w:val="bottom"/>
            <w:hideMark/>
          </w:tcPr>
          <w:p w14:paraId="09B8AFB4" w14:textId="5ABA4FA2"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w:t>
            </w:r>
            <w:r w:rsidR="00946B3A" w:rsidRPr="00927E5C">
              <w:rPr>
                <w:color w:val="000000" w:themeColor="text1"/>
                <w:sz w:val="24"/>
                <w:szCs w:val="24"/>
                <w:lang w:bidi="ar-SA"/>
              </w:rPr>
              <w:t>Yes</w:t>
            </w:r>
            <w:r w:rsidRPr="00927E5C">
              <w:rPr>
                <w:color w:val="000000" w:themeColor="text1"/>
                <w:sz w:val="24"/>
                <w:szCs w:val="24"/>
                <w:lang w:bidi="ar-SA"/>
              </w:rPr>
              <w:t xml:space="preserve"> Vehicle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0D39432B"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5EBA9D7C" w14:textId="77777777" w:rsidTr="008702EF">
        <w:trPr>
          <w:trHeight w:val="636"/>
          <w:jc w:val="center"/>
        </w:trPr>
        <w:tc>
          <w:tcPr>
            <w:tcW w:w="1082" w:type="dxa"/>
            <w:shd w:val="clear" w:color="auto" w:fill="auto"/>
            <w:noWrap/>
            <w:vAlign w:val="center"/>
            <w:hideMark/>
          </w:tcPr>
          <w:p w14:paraId="6CAACB5E"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.3</w:t>
            </w:r>
          </w:p>
        </w:tc>
        <w:tc>
          <w:tcPr>
            <w:tcW w:w="6068" w:type="dxa"/>
            <w:shd w:val="clear" w:color="auto" w:fill="auto"/>
            <w:noWrap/>
            <w:vAlign w:val="bottom"/>
            <w:hideMark/>
          </w:tcPr>
          <w:p w14:paraId="6F48B3DB" w14:textId="3801C0C9"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Business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5328C92D"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6470505C" w14:textId="77777777" w:rsidTr="008702EF">
        <w:trPr>
          <w:trHeight w:val="636"/>
          <w:jc w:val="center"/>
        </w:trPr>
        <w:tc>
          <w:tcPr>
            <w:tcW w:w="1082" w:type="dxa"/>
            <w:shd w:val="clear" w:color="auto" w:fill="auto"/>
            <w:noWrap/>
            <w:vAlign w:val="center"/>
            <w:hideMark/>
          </w:tcPr>
          <w:p w14:paraId="38388B98"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.4</w:t>
            </w:r>
          </w:p>
        </w:tc>
        <w:tc>
          <w:tcPr>
            <w:tcW w:w="6068" w:type="dxa"/>
            <w:shd w:val="clear" w:color="auto" w:fill="auto"/>
            <w:noWrap/>
            <w:vAlign w:val="bottom"/>
            <w:hideMark/>
          </w:tcPr>
          <w:p w14:paraId="6C500F1F" w14:textId="7988011F"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Education Loan</w:t>
            </w:r>
          </w:p>
        </w:tc>
        <w:tc>
          <w:tcPr>
            <w:tcW w:w="948" w:type="dxa"/>
            <w:shd w:val="clear" w:color="auto" w:fill="auto"/>
            <w:noWrap/>
            <w:vAlign w:val="bottom"/>
            <w:hideMark/>
          </w:tcPr>
          <w:p w14:paraId="56610E59"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4D2BB6CD" w14:textId="77777777" w:rsidTr="008702EF">
        <w:trPr>
          <w:trHeight w:val="636"/>
          <w:jc w:val="center"/>
        </w:trPr>
        <w:tc>
          <w:tcPr>
            <w:tcW w:w="1082" w:type="dxa"/>
            <w:shd w:val="clear" w:color="auto" w:fill="auto"/>
            <w:noWrap/>
            <w:vAlign w:val="center"/>
            <w:hideMark/>
          </w:tcPr>
          <w:p w14:paraId="43C7C611"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.5</w:t>
            </w:r>
          </w:p>
        </w:tc>
        <w:tc>
          <w:tcPr>
            <w:tcW w:w="6068" w:type="dxa"/>
            <w:shd w:val="clear" w:color="auto" w:fill="auto"/>
            <w:noWrap/>
            <w:vAlign w:val="bottom"/>
            <w:hideMark/>
          </w:tcPr>
          <w:p w14:paraId="6206628D" w14:textId="51B8434B"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Personal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29FF960A"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7E821A99" w14:textId="77777777" w:rsidTr="008702EF">
        <w:trPr>
          <w:trHeight w:val="636"/>
          <w:jc w:val="center"/>
        </w:trPr>
        <w:tc>
          <w:tcPr>
            <w:tcW w:w="1082" w:type="dxa"/>
            <w:shd w:val="clear" w:color="auto" w:fill="auto"/>
            <w:noWrap/>
            <w:vAlign w:val="center"/>
            <w:hideMark/>
          </w:tcPr>
          <w:p w14:paraId="2110C704"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.6</w:t>
            </w:r>
          </w:p>
        </w:tc>
        <w:tc>
          <w:tcPr>
            <w:tcW w:w="6068" w:type="dxa"/>
            <w:shd w:val="clear" w:color="auto" w:fill="auto"/>
            <w:noWrap/>
            <w:vAlign w:val="bottom"/>
            <w:hideMark/>
          </w:tcPr>
          <w:p w14:paraId="1BAFB78D" w14:textId="23B209BA"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categorization of </w:t>
            </w:r>
            <w:r w:rsidR="004D78B4">
              <w:rPr>
                <w:color w:val="000000" w:themeColor="text1"/>
                <w:sz w:val="24"/>
                <w:szCs w:val="24"/>
                <w:lang w:bidi="ar-SA"/>
              </w:rPr>
              <w:t>Non-Performing Assets</w:t>
            </w:r>
            <w:r w:rsidRPr="00927E5C">
              <w:rPr>
                <w:color w:val="000000" w:themeColor="text1"/>
                <w:sz w:val="24"/>
                <w:szCs w:val="24"/>
                <w:lang w:bidi="ar-SA"/>
              </w:rPr>
              <w:t xml:space="preserve"> (NPA)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3F21608F"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62D1D373" w14:textId="77777777" w:rsidTr="008702EF">
        <w:trPr>
          <w:trHeight w:val="636"/>
          <w:jc w:val="center"/>
        </w:trPr>
        <w:tc>
          <w:tcPr>
            <w:tcW w:w="1082" w:type="dxa"/>
            <w:shd w:val="clear" w:color="auto" w:fill="auto"/>
            <w:noWrap/>
            <w:vAlign w:val="center"/>
            <w:hideMark/>
          </w:tcPr>
          <w:p w14:paraId="604358D0"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.7</w:t>
            </w:r>
          </w:p>
        </w:tc>
        <w:tc>
          <w:tcPr>
            <w:tcW w:w="6068" w:type="dxa"/>
            <w:shd w:val="clear" w:color="auto" w:fill="auto"/>
            <w:noWrap/>
            <w:vAlign w:val="bottom"/>
            <w:hideMark/>
          </w:tcPr>
          <w:p w14:paraId="12B31FDF" w14:textId="15C00089"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Net </w:t>
            </w:r>
            <w:r w:rsidR="004D78B4">
              <w:rPr>
                <w:color w:val="000000" w:themeColor="text1"/>
                <w:sz w:val="24"/>
                <w:szCs w:val="24"/>
                <w:lang w:bidi="ar-SA"/>
              </w:rPr>
              <w:t>Non-Performing Assets</w:t>
            </w:r>
            <w:r w:rsidRPr="00927E5C">
              <w:rPr>
                <w:color w:val="000000" w:themeColor="text1"/>
                <w:sz w:val="24"/>
                <w:szCs w:val="24"/>
                <w:lang w:bidi="ar-SA"/>
              </w:rPr>
              <w:t xml:space="preserve"> (NPA) to Total </w:t>
            </w:r>
            <w:r w:rsidR="00825CBC">
              <w:rPr>
                <w:color w:val="000000" w:themeColor="text1"/>
                <w:sz w:val="24"/>
                <w:szCs w:val="24"/>
                <w:lang w:bidi="ar-SA"/>
              </w:rPr>
              <w:t>A</w:t>
            </w:r>
            <w:r w:rsidRPr="00927E5C">
              <w:rPr>
                <w:color w:val="000000" w:themeColor="text1"/>
                <w:sz w:val="24"/>
                <w:szCs w:val="24"/>
                <w:lang w:bidi="ar-SA"/>
              </w:rPr>
              <w:t xml:space="preserve">ssets Ratio </w:t>
            </w:r>
            <w:r w:rsidR="00D7145F"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7CDA6E99" w14:textId="77777777" w:rsidR="00585923" w:rsidRPr="00927E5C" w:rsidRDefault="00585923" w:rsidP="00FB54C6">
            <w:pPr>
              <w:widowControl/>
              <w:autoSpaceDE/>
              <w:autoSpaceDN/>
              <w:spacing w:before="240" w:after="240" w:line="360" w:lineRule="auto"/>
              <w:rPr>
                <w:color w:val="000000" w:themeColor="text1"/>
                <w:lang w:bidi="ar-SA"/>
              </w:rPr>
            </w:pPr>
          </w:p>
        </w:tc>
      </w:tr>
      <w:tr w:rsidR="00E22E33" w:rsidRPr="00927E5C" w14:paraId="27DC6A46" w14:textId="77777777" w:rsidTr="008702EF">
        <w:trPr>
          <w:trHeight w:val="636"/>
          <w:jc w:val="center"/>
        </w:trPr>
        <w:tc>
          <w:tcPr>
            <w:tcW w:w="1082" w:type="dxa"/>
            <w:shd w:val="clear" w:color="auto" w:fill="auto"/>
            <w:noWrap/>
            <w:vAlign w:val="center"/>
          </w:tcPr>
          <w:p w14:paraId="429C2CFA" w14:textId="62D26CC6" w:rsidR="00E22E33" w:rsidRPr="00927E5C" w:rsidRDefault="00E22E33" w:rsidP="00FB54C6">
            <w:pPr>
              <w:widowControl/>
              <w:autoSpaceDE/>
              <w:autoSpaceDN/>
              <w:spacing w:before="240" w:after="240" w:line="360" w:lineRule="auto"/>
              <w:jc w:val="center"/>
              <w:rPr>
                <w:color w:val="000000" w:themeColor="text1"/>
                <w:sz w:val="24"/>
                <w:szCs w:val="24"/>
                <w:lang w:bidi="ar-SA"/>
              </w:rPr>
            </w:pPr>
            <w:r w:rsidRPr="00E22E33">
              <w:rPr>
                <w:color w:val="000000" w:themeColor="text1"/>
                <w:sz w:val="24"/>
                <w:szCs w:val="24"/>
                <w:lang w:bidi="ar-SA"/>
              </w:rPr>
              <w:t>4.8</w:t>
            </w:r>
          </w:p>
        </w:tc>
        <w:tc>
          <w:tcPr>
            <w:tcW w:w="6068" w:type="dxa"/>
            <w:shd w:val="clear" w:color="auto" w:fill="auto"/>
            <w:noWrap/>
            <w:vAlign w:val="bottom"/>
          </w:tcPr>
          <w:p w14:paraId="7C76385A" w14:textId="69D976EC" w:rsidR="00E22E33" w:rsidRPr="00927E5C" w:rsidRDefault="00E22E33" w:rsidP="00FB54C6">
            <w:pPr>
              <w:widowControl/>
              <w:autoSpaceDE/>
              <w:autoSpaceDN/>
              <w:spacing w:before="240" w:after="240" w:line="360" w:lineRule="auto"/>
              <w:jc w:val="both"/>
              <w:rPr>
                <w:color w:val="000000" w:themeColor="text1"/>
                <w:sz w:val="24"/>
                <w:szCs w:val="24"/>
                <w:lang w:bidi="ar-SA"/>
              </w:rPr>
            </w:pPr>
            <w:r w:rsidRPr="00E22E33">
              <w:rPr>
                <w:color w:val="000000" w:themeColor="text1"/>
                <w:sz w:val="24"/>
                <w:szCs w:val="24"/>
                <w:lang w:bidi="ar-SA"/>
              </w:rPr>
              <w:t>Table showing correlation, P-</w:t>
            </w:r>
            <w:r w:rsidR="00825CBC">
              <w:rPr>
                <w:color w:val="000000" w:themeColor="text1"/>
                <w:sz w:val="24"/>
                <w:szCs w:val="24"/>
                <w:lang w:bidi="ar-SA"/>
              </w:rPr>
              <w:t>V</w:t>
            </w:r>
            <w:r w:rsidRPr="00E22E33">
              <w:rPr>
                <w:color w:val="000000" w:themeColor="text1"/>
                <w:sz w:val="24"/>
                <w:szCs w:val="24"/>
                <w:lang w:bidi="ar-SA"/>
              </w:rPr>
              <w:t xml:space="preserve">alue, R </w:t>
            </w:r>
            <w:r w:rsidR="00825CBC">
              <w:rPr>
                <w:color w:val="000000" w:themeColor="text1"/>
                <w:sz w:val="24"/>
                <w:szCs w:val="24"/>
                <w:lang w:bidi="ar-SA"/>
              </w:rPr>
              <w:t>S</w:t>
            </w:r>
            <w:r w:rsidRPr="00E22E33">
              <w:rPr>
                <w:color w:val="000000" w:themeColor="text1"/>
                <w:sz w:val="24"/>
                <w:szCs w:val="24"/>
                <w:lang w:bidi="ar-SA"/>
              </w:rPr>
              <w:t>quare and summary output.</w:t>
            </w:r>
          </w:p>
        </w:tc>
        <w:tc>
          <w:tcPr>
            <w:tcW w:w="948" w:type="dxa"/>
            <w:shd w:val="clear" w:color="auto" w:fill="auto"/>
            <w:noWrap/>
            <w:vAlign w:val="bottom"/>
          </w:tcPr>
          <w:p w14:paraId="5E5CC41D" w14:textId="77777777" w:rsidR="00E22E33" w:rsidRPr="00927E5C" w:rsidRDefault="00E22E33" w:rsidP="00FB54C6">
            <w:pPr>
              <w:widowControl/>
              <w:autoSpaceDE/>
              <w:autoSpaceDN/>
              <w:spacing w:before="240" w:after="240" w:line="360" w:lineRule="auto"/>
              <w:rPr>
                <w:color w:val="000000" w:themeColor="text1"/>
                <w:lang w:bidi="ar-SA"/>
              </w:rPr>
            </w:pPr>
          </w:p>
        </w:tc>
      </w:tr>
    </w:tbl>
    <w:p w14:paraId="26A9C3F6" w14:textId="77777777" w:rsidR="00BD359D" w:rsidRPr="00927E5C" w:rsidRDefault="00BD359D" w:rsidP="00FB54C6">
      <w:pPr>
        <w:pStyle w:val="BodyText"/>
        <w:spacing w:before="240" w:after="240" w:line="360" w:lineRule="auto"/>
        <w:jc w:val="both"/>
        <w:rPr>
          <w:color w:val="000000" w:themeColor="text1"/>
        </w:rPr>
      </w:pPr>
    </w:p>
    <w:p w14:paraId="5998D0DA" w14:textId="7824AFA8" w:rsidR="00AC698F" w:rsidRPr="008702EF" w:rsidRDefault="0079280C" w:rsidP="00FB54C6">
      <w:pPr>
        <w:pStyle w:val="BodyText"/>
        <w:spacing w:before="240" w:after="240" w:line="360" w:lineRule="auto"/>
        <w:jc w:val="center"/>
        <w:rPr>
          <w:b/>
          <w:color w:val="000000" w:themeColor="text1"/>
          <w:sz w:val="28"/>
          <w:szCs w:val="28"/>
        </w:rPr>
      </w:pPr>
      <w:r w:rsidRPr="008702EF">
        <w:rPr>
          <w:b/>
          <w:color w:val="000000" w:themeColor="text1"/>
          <w:sz w:val="28"/>
          <w:szCs w:val="28"/>
        </w:rPr>
        <w:lastRenderedPageBreak/>
        <w:t>List of Charts</w:t>
      </w:r>
      <w:r w:rsidR="006A3C62">
        <w:rPr>
          <w:b/>
          <w:color w:val="000000" w:themeColor="text1"/>
          <w:sz w:val="28"/>
          <w:szCs w:val="28"/>
        </w:rPr>
        <w:t xml:space="preserve"> </w:t>
      </w:r>
      <w:r w:rsidRPr="008702EF">
        <w:rPr>
          <w:b/>
          <w:color w:val="000000" w:themeColor="text1"/>
          <w:sz w:val="28"/>
          <w:szCs w:val="28"/>
        </w:rPr>
        <w:t>/ List of Figures</w:t>
      </w:r>
    </w:p>
    <w:p w14:paraId="446DACC6" w14:textId="77777777" w:rsidR="008702EF" w:rsidRPr="00927E5C" w:rsidRDefault="008702EF" w:rsidP="00FB54C6">
      <w:pPr>
        <w:pStyle w:val="BodyText"/>
        <w:spacing w:before="240" w:after="240" w:line="360" w:lineRule="auto"/>
        <w:jc w:val="center"/>
        <w:rPr>
          <w:b/>
          <w:color w:val="000000" w:themeColor="text1"/>
        </w:rPr>
      </w:pPr>
    </w:p>
    <w:tbl>
      <w:tblPr>
        <w:tblW w:w="8098" w:type="dxa"/>
        <w:jc w:val="center"/>
        <w:tblLook w:val="04A0" w:firstRow="1" w:lastRow="0" w:firstColumn="1" w:lastColumn="0" w:noHBand="0" w:noVBand="1"/>
      </w:tblPr>
      <w:tblGrid>
        <w:gridCol w:w="1106"/>
        <w:gridCol w:w="6044"/>
        <w:gridCol w:w="948"/>
      </w:tblGrid>
      <w:tr w:rsidR="00AC698F" w:rsidRPr="008702EF" w14:paraId="04BCD23F" w14:textId="77777777" w:rsidTr="008702EF">
        <w:trPr>
          <w:trHeight w:val="177"/>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7DFB7" w14:textId="77777777"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Chart no</w:t>
            </w:r>
          </w:p>
        </w:tc>
        <w:tc>
          <w:tcPr>
            <w:tcW w:w="6044" w:type="dxa"/>
            <w:tcBorders>
              <w:top w:val="single" w:sz="4" w:space="0" w:color="auto"/>
              <w:left w:val="nil"/>
              <w:bottom w:val="single" w:sz="4" w:space="0" w:color="auto"/>
              <w:right w:val="single" w:sz="4" w:space="0" w:color="auto"/>
            </w:tcBorders>
            <w:shd w:val="clear" w:color="auto" w:fill="auto"/>
            <w:noWrap/>
            <w:vAlign w:val="bottom"/>
            <w:hideMark/>
          </w:tcPr>
          <w:p w14:paraId="1B0E2C8D" w14:textId="77777777"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Particulars</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09CFD220" w14:textId="77777777"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Page no</w:t>
            </w:r>
          </w:p>
        </w:tc>
      </w:tr>
      <w:tr w:rsidR="00AC698F" w:rsidRPr="00927E5C" w14:paraId="3C4495F1"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5ADA6C57"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.1</w:t>
            </w:r>
          </w:p>
        </w:tc>
        <w:tc>
          <w:tcPr>
            <w:tcW w:w="6044" w:type="dxa"/>
            <w:tcBorders>
              <w:top w:val="nil"/>
              <w:left w:val="nil"/>
              <w:bottom w:val="single" w:sz="4" w:space="0" w:color="auto"/>
              <w:right w:val="single" w:sz="4" w:space="0" w:color="auto"/>
            </w:tcBorders>
            <w:shd w:val="clear" w:color="auto" w:fill="auto"/>
            <w:noWrap/>
            <w:vAlign w:val="bottom"/>
            <w:hideMark/>
          </w:tcPr>
          <w:p w14:paraId="087B1AF4" w14:textId="0C9FDEDB"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Housing </w:t>
            </w:r>
            <w:r w:rsidR="004D78B4">
              <w:rPr>
                <w:color w:val="000000" w:themeColor="text1"/>
                <w:sz w:val="24"/>
                <w:szCs w:val="24"/>
                <w:lang w:bidi="ar-SA"/>
              </w:rPr>
              <w:t>L</w:t>
            </w:r>
            <w:r w:rsidRPr="00927E5C">
              <w:rPr>
                <w:color w:val="000000" w:themeColor="text1"/>
                <w:sz w:val="24"/>
                <w:szCs w:val="24"/>
                <w:lang w:bidi="ar-SA"/>
              </w:rPr>
              <w:t xml:space="preserve">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75C5B1D8"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620F0150"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2E391CB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.2</w:t>
            </w:r>
          </w:p>
        </w:tc>
        <w:tc>
          <w:tcPr>
            <w:tcW w:w="6044" w:type="dxa"/>
            <w:tcBorders>
              <w:top w:val="nil"/>
              <w:left w:val="nil"/>
              <w:bottom w:val="single" w:sz="4" w:space="0" w:color="auto"/>
              <w:right w:val="single" w:sz="4" w:space="0" w:color="auto"/>
            </w:tcBorders>
            <w:shd w:val="clear" w:color="auto" w:fill="auto"/>
            <w:noWrap/>
            <w:vAlign w:val="bottom"/>
            <w:hideMark/>
          </w:tcPr>
          <w:p w14:paraId="60103E7F" w14:textId="4EBB0A33"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w:t>
            </w:r>
            <w:r w:rsidR="00946B3A" w:rsidRPr="00927E5C">
              <w:rPr>
                <w:color w:val="000000" w:themeColor="text1"/>
                <w:sz w:val="24"/>
                <w:szCs w:val="24"/>
                <w:lang w:bidi="ar-SA"/>
              </w:rPr>
              <w:t>Yes</w:t>
            </w:r>
            <w:r w:rsidRPr="00927E5C">
              <w:rPr>
                <w:color w:val="000000" w:themeColor="text1"/>
                <w:sz w:val="24"/>
                <w:szCs w:val="24"/>
                <w:lang w:bidi="ar-SA"/>
              </w:rPr>
              <w:t xml:space="preserve"> Vehicle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6A3A850C"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7AB33738"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74B23FB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.3</w:t>
            </w:r>
          </w:p>
        </w:tc>
        <w:tc>
          <w:tcPr>
            <w:tcW w:w="6044" w:type="dxa"/>
            <w:tcBorders>
              <w:top w:val="nil"/>
              <w:left w:val="nil"/>
              <w:bottom w:val="single" w:sz="4" w:space="0" w:color="auto"/>
              <w:right w:val="single" w:sz="4" w:space="0" w:color="auto"/>
            </w:tcBorders>
            <w:shd w:val="clear" w:color="auto" w:fill="auto"/>
            <w:noWrap/>
            <w:vAlign w:val="bottom"/>
            <w:hideMark/>
          </w:tcPr>
          <w:p w14:paraId="75442227" w14:textId="5AA87A5E"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Business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51DF32F8"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13ED1D5C"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485A6B76"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.4</w:t>
            </w:r>
          </w:p>
        </w:tc>
        <w:tc>
          <w:tcPr>
            <w:tcW w:w="6044" w:type="dxa"/>
            <w:tcBorders>
              <w:top w:val="nil"/>
              <w:left w:val="nil"/>
              <w:bottom w:val="single" w:sz="4" w:space="0" w:color="auto"/>
              <w:right w:val="single" w:sz="4" w:space="0" w:color="auto"/>
            </w:tcBorders>
            <w:shd w:val="clear" w:color="auto" w:fill="auto"/>
            <w:noWrap/>
            <w:vAlign w:val="bottom"/>
            <w:hideMark/>
          </w:tcPr>
          <w:p w14:paraId="4FD95B1E" w14:textId="0E86A245"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Education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60897227"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73BC1EF8"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0A8C0813"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.5</w:t>
            </w:r>
          </w:p>
        </w:tc>
        <w:tc>
          <w:tcPr>
            <w:tcW w:w="6044" w:type="dxa"/>
            <w:tcBorders>
              <w:top w:val="nil"/>
              <w:left w:val="nil"/>
              <w:bottom w:val="single" w:sz="4" w:space="0" w:color="auto"/>
              <w:right w:val="single" w:sz="4" w:space="0" w:color="auto"/>
            </w:tcBorders>
            <w:shd w:val="clear" w:color="auto" w:fill="auto"/>
            <w:noWrap/>
            <w:vAlign w:val="bottom"/>
            <w:hideMark/>
          </w:tcPr>
          <w:p w14:paraId="391E767A" w14:textId="088DC2B5"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Personal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60B3FB4A"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37053A0B"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12FD0F2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.6</w:t>
            </w:r>
          </w:p>
        </w:tc>
        <w:tc>
          <w:tcPr>
            <w:tcW w:w="6044" w:type="dxa"/>
            <w:tcBorders>
              <w:top w:val="nil"/>
              <w:left w:val="nil"/>
              <w:bottom w:val="single" w:sz="4" w:space="0" w:color="auto"/>
              <w:right w:val="single" w:sz="4" w:space="0" w:color="auto"/>
            </w:tcBorders>
            <w:shd w:val="clear" w:color="auto" w:fill="auto"/>
            <w:noWrap/>
            <w:vAlign w:val="bottom"/>
            <w:hideMark/>
          </w:tcPr>
          <w:p w14:paraId="113BE739" w14:textId="2055B0F0"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categorization of </w:t>
            </w:r>
            <w:r w:rsidR="004D78B4">
              <w:rPr>
                <w:color w:val="000000" w:themeColor="text1"/>
                <w:sz w:val="24"/>
                <w:szCs w:val="24"/>
                <w:lang w:bidi="ar-SA"/>
              </w:rPr>
              <w:t>Non-Performing Assets</w:t>
            </w:r>
            <w:r w:rsidRPr="00927E5C">
              <w:rPr>
                <w:color w:val="000000" w:themeColor="text1"/>
                <w:sz w:val="24"/>
                <w:szCs w:val="24"/>
                <w:lang w:bidi="ar-SA"/>
              </w:rPr>
              <w:t xml:space="preserve"> (NPA)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42224030"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6CCED5F1"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5E909235"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.7</w:t>
            </w:r>
          </w:p>
        </w:tc>
        <w:tc>
          <w:tcPr>
            <w:tcW w:w="6044" w:type="dxa"/>
            <w:tcBorders>
              <w:top w:val="nil"/>
              <w:left w:val="nil"/>
              <w:bottom w:val="single" w:sz="4" w:space="0" w:color="auto"/>
              <w:right w:val="single" w:sz="4" w:space="0" w:color="auto"/>
            </w:tcBorders>
            <w:shd w:val="clear" w:color="auto" w:fill="auto"/>
            <w:noWrap/>
            <w:vAlign w:val="bottom"/>
            <w:hideMark/>
          </w:tcPr>
          <w:p w14:paraId="6B45EFC4" w14:textId="7FD99CEE"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Net </w:t>
            </w:r>
            <w:r w:rsidR="004D78B4">
              <w:rPr>
                <w:color w:val="000000" w:themeColor="text1"/>
                <w:sz w:val="24"/>
                <w:szCs w:val="24"/>
                <w:lang w:bidi="ar-SA"/>
              </w:rPr>
              <w:t>Non-Performing Assets</w:t>
            </w:r>
            <w:r w:rsidRPr="00927E5C">
              <w:rPr>
                <w:color w:val="000000" w:themeColor="text1"/>
                <w:sz w:val="24"/>
                <w:szCs w:val="24"/>
                <w:lang w:bidi="ar-SA"/>
              </w:rPr>
              <w:t xml:space="preserve"> (NPA) to Total Assets Ratio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750C1D59"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bl>
    <w:p w14:paraId="55F26D12" w14:textId="77777777" w:rsidR="00D02C37" w:rsidRPr="00927E5C" w:rsidRDefault="00D02C37" w:rsidP="00FB54C6">
      <w:pPr>
        <w:pStyle w:val="BodyText"/>
        <w:spacing w:before="240" w:after="240" w:line="360" w:lineRule="auto"/>
        <w:jc w:val="center"/>
        <w:rPr>
          <w:color w:val="000000" w:themeColor="text1"/>
          <w:sz w:val="48"/>
          <w:szCs w:val="48"/>
        </w:rPr>
      </w:pPr>
    </w:p>
    <w:p w14:paraId="504F2261"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06E6D116"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2580BE1C" w14:textId="07DCB8C4" w:rsidR="00AC698F" w:rsidRDefault="00AC698F" w:rsidP="00FB54C6">
      <w:pPr>
        <w:pStyle w:val="Heading1"/>
        <w:spacing w:before="240" w:after="240" w:line="360" w:lineRule="auto"/>
        <w:ind w:left="0"/>
        <w:jc w:val="center"/>
        <w:rPr>
          <w:color w:val="000000" w:themeColor="text1"/>
          <w:sz w:val="48"/>
          <w:szCs w:val="48"/>
        </w:rPr>
      </w:pPr>
    </w:p>
    <w:p w14:paraId="39A8EE20" w14:textId="20C420F0" w:rsidR="008702EF" w:rsidRDefault="008702EF" w:rsidP="00FB54C6">
      <w:pPr>
        <w:pStyle w:val="Heading1"/>
        <w:spacing w:before="240" w:after="240" w:line="360" w:lineRule="auto"/>
        <w:ind w:left="0"/>
        <w:jc w:val="center"/>
        <w:rPr>
          <w:color w:val="000000" w:themeColor="text1"/>
          <w:sz w:val="48"/>
          <w:szCs w:val="48"/>
        </w:rPr>
      </w:pPr>
    </w:p>
    <w:p w14:paraId="1F304C77" w14:textId="77777777" w:rsidR="008702EF" w:rsidRPr="00927E5C" w:rsidRDefault="008702EF" w:rsidP="00FB54C6">
      <w:pPr>
        <w:pStyle w:val="Heading1"/>
        <w:spacing w:before="240" w:after="240" w:line="360" w:lineRule="auto"/>
        <w:ind w:left="0"/>
        <w:jc w:val="center"/>
        <w:rPr>
          <w:color w:val="000000" w:themeColor="text1"/>
          <w:sz w:val="48"/>
          <w:szCs w:val="48"/>
        </w:rPr>
      </w:pPr>
    </w:p>
    <w:p w14:paraId="570A0054"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35BB6D49"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725C4A08" w14:textId="2C06254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CHAPTER</w:t>
      </w:r>
      <w:r w:rsidR="007815D0">
        <w:rPr>
          <w:color w:val="000000" w:themeColor="text1"/>
          <w:sz w:val="36"/>
          <w:szCs w:val="36"/>
        </w:rPr>
        <w:t xml:space="preserve"> </w:t>
      </w:r>
      <w:r w:rsidRPr="008702EF">
        <w:rPr>
          <w:color w:val="000000" w:themeColor="text1"/>
          <w:sz w:val="36"/>
          <w:szCs w:val="36"/>
        </w:rPr>
        <w:t>I</w:t>
      </w:r>
    </w:p>
    <w:p w14:paraId="5990FDCE" w14:textId="7777777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INTRODUCTION</w:t>
      </w:r>
    </w:p>
    <w:p w14:paraId="2A65AD11"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19AD27DD"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22DF1617"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635F2ACC"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54F9C806"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7B67F2"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23A7496" w14:textId="59FF8233" w:rsidR="008702EF" w:rsidRPr="008702EF" w:rsidRDefault="00B96F72" w:rsidP="008702EF">
      <w:pPr>
        <w:pStyle w:val="Heading2"/>
        <w:spacing w:before="240" w:after="240" w:line="360" w:lineRule="auto"/>
        <w:ind w:left="0"/>
        <w:jc w:val="both"/>
        <w:rPr>
          <w:color w:val="000000" w:themeColor="text1"/>
          <w:sz w:val="28"/>
          <w:szCs w:val="28"/>
        </w:rPr>
      </w:pPr>
      <w:r w:rsidRPr="008702EF">
        <w:rPr>
          <w:color w:val="000000" w:themeColor="text1"/>
          <w:sz w:val="28"/>
          <w:szCs w:val="28"/>
        </w:rPr>
        <w:lastRenderedPageBreak/>
        <w:t>1.1 INTRODUCTION TO THE STUDY</w:t>
      </w:r>
    </w:p>
    <w:p w14:paraId="0B7FF962" w14:textId="5FDAEA04" w:rsidR="00077692" w:rsidRPr="00927E5C" w:rsidRDefault="00C6511A" w:rsidP="00FB54C6">
      <w:pPr>
        <w:pStyle w:val="Heading1"/>
        <w:spacing w:before="240" w:after="240" w:line="360" w:lineRule="auto"/>
        <w:ind w:left="0"/>
        <w:jc w:val="both"/>
        <w:rPr>
          <w:b w:val="0"/>
          <w:color w:val="000000" w:themeColor="text1"/>
          <w:sz w:val="24"/>
          <w:szCs w:val="24"/>
        </w:rPr>
      </w:pPr>
      <w:r w:rsidRPr="00C6511A">
        <w:rPr>
          <w:b w:val="0"/>
          <w:color w:val="000000" w:themeColor="text1"/>
          <w:sz w:val="24"/>
          <w:szCs w:val="24"/>
        </w:rPr>
        <w:t>As commercial institutions, banks' main job is to collect public deposits and lend money to individuals, groups, companies, and other entities. The lending industry is dangerous. Risks associated with lending include the possibility for accounts to turn into nonperforming assets. Since they don't provide interest revenue and don't repay loans to the bank in line with the repayment schedule, non-performing assets (NPA) lower a bank's income and profitability.</w:t>
      </w:r>
      <w:r w:rsidR="0082230D" w:rsidRPr="0082230D">
        <w:rPr>
          <w:b w:val="0"/>
          <w:color w:val="000000" w:themeColor="text1"/>
          <w:sz w:val="24"/>
          <w:szCs w:val="24"/>
        </w:rPr>
        <w:t xml:space="preserve"> </w:t>
      </w:r>
      <w:r w:rsidRPr="00C6511A">
        <w:rPr>
          <w:b w:val="0"/>
          <w:color w:val="000000" w:themeColor="text1"/>
          <w:sz w:val="24"/>
          <w:szCs w:val="24"/>
        </w:rPr>
        <w:t>Despite the fact that non-performing assets do not generate income, they yet require banks to set aside funds from their current earnings to pay for them. The term "Non-Performing Assets" started to be used in Indian banking with the introduction of financial sector reforms. The prudential rules for revenue recognition, asset classification, and provisioning accordingly are put into force beginning with the fiscal year 1992-1993, as recommended by the committee on the financial system.</w:t>
      </w:r>
      <w:r w:rsidR="0082230D" w:rsidRPr="0082230D">
        <w:rPr>
          <w:b w:val="0"/>
          <w:color w:val="000000" w:themeColor="text1"/>
          <w:sz w:val="24"/>
          <w:szCs w:val="24"/>
        </w:rPr>
        <w:t xml:space="preserve"> (</w:t>
      </w:r>
      <w:proofErr w:type="spellStart"/>
      <w:r w:rsidR="0082230D" w:rsidRPr="0082230D">
        <w:rPr>
          <w:b w:val="0"/>
          <w:color w:val="000000" w:themeColor="text1"/>
          <w:sz w:val="24"/>
          <w:szCs w:val="24"/>
        </w:rPr>
        <w:t>Narsimham</w:t>
      </w:r>
      <w:proofErr w:type="spellEnd"/>
      <w:r w:rsidR="0082230D" w:rsidRPr="0082230D">
        <w:rPr>
          <w:b w:val="0"/>
          <w:color w:val="000000" w:themeColor="text1"/>
          <w:sz w:val="24"/>
          <w:szCs w:val="24"/>
        </w:rPr>
        <w:t xml:space="preserve"> Committee). </w:t>
      </w:r>
      <w:r w:rsidRPr="00C6511A">
        <w:rPr>
          <w:b w:val="0"/>
          <w:color w:val="000000" w:themeColor="text1"/>
          <w:sz w:val="24"/>
          <w:szCs w:val="24"/>
        </w:rPr>
        <w:t>By providing quantification and objectivity, these criteria have enhanced the assessment of and provisioning for non-performing assets (NPA). The Reserve Bank of India puts in great effort to make sure that the guidelines in this field adhere to international norms. More often than not, a bank's efficiency may be determined by the rate of return on its assets rather than solely by the size of its balance sheet. Even though non-performing assets (NPA) do not generate interest income for the banks, banks are nonetheless required to set aside money from their current production for NPA. Non-Performing Assets (NPA) have a negative effect on return on assets in a variety of ways, including:</w:t>
      </w:r>
    </w:p>
    <w:p w14:paraId="4C2E9F13"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 provisioning needs they impose reduce current profitability.</w:t>
      </w:r>
    </w:p>
    <w:p w14:paraId="33998A0C"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cause revenue to decline.</w:t>
      </w:r>
    </w:p>
    <w:p w14:paraId="2451C8A6" w14:textId="74D97FEC"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xml:space="preserve">• </w:t>
      </w:r>
      <w:r w:rsidR="00393D8D" w:rsidRPr="00393D8D">
        <w:rPr>
          <w:b w:val="0"/>
          <w:color w:val="000000" w:themeColor="text1"/>
          <w:sz w:val="24"/>
          <w:szCs w:val="24"/>
        </w:rPr>
        <w:t>They have higher provisioning needs, which affect profitability, capital fund accretion, and the capacity to expand high-quality risk assets in the future.</w:t>
      </w:r>
    </w:p>
    <w:p w14:paraId="4913C616" w14:textId="708B5D6C" w:rsidR="008702EF" w:rsidRPr="00927E5C"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restrict money recycling and correct asset-liability mismatches.</w:t>
      </w:r>
    </w:p>
    <w:p w14:paraId="36C0D65B" w14:textId="570D6ACA" w:rsidR="0082230D" w:rsidRDefault="0082230D" w:rsidP="008702EF">
      <w:pPr>
        <w:pStyle w:val="Heading2"/>
        <w:spacing w:before="240" w:after="240" w:line="360" w:lineRule="auto"/>
        <w:ind w:left="0"/>
        <w:jc w:val="both"/>
        <w:rPr>
          <w:color w:val="000000" w:themeColor="text1"/>
          <w:sz w:val="28"/>
          <w:szCs w:val="28"/>
        </w:rPr>
      </w:pPr>
    </w:p>
    <w:p w14:paraId="38C6B11B" w14:textId="77777777" w:rsidR="00393D8D" w:rsidRDefault="00393D8D" w:rsidP="008702EF">
      <w:pPr>
        <w:pStyle w:val="Heading2"/>
        <w:spacing w:before="240" w:after="240" w:line="360" w:lineRule="auto"/>
        <w:ind w:left="0"/>
        <w:jc w:val="both"/>
        <w:rPr>
          <w:color w:val="000000" w:themeColor="text1"/>
          <w:sz w:val="28"/>
          <w:szCs w:val="28"/>
        </w:rPr>
      </w:pPr>
    </w:p>
    <w:p w14:paraId="24CB7647" w14:textId="326DBB8D" w:rsidR="008702EF" w:rsidRPr="008702EF" w:rsidRDefault="00B96F72" w:rsidP="008702EF">
      <w:pPr>
        <w:pStyle w:val="Heading2"/>
        <w:spacing w:before="240" w:after="240" w:line="360" w:lineRule="auto"/>
        <w:ind w:left="0"/>
        <w:jc w:val="both"/>
        <w:rPr>
          <w:color w:val="000000" w:themeColor="text1"/>
          <w:sz w:val="28"/>
          <w:szCs w:val="28"/>
        </w:rPr>
      </w:pPr>
      <w:r w:rsidRPr="00927E5C">
        <w:rPr>
          <w:color w:val="000000" w:themeColor="text1"/>
          <w:sz w:val="28"/>
          <w:szCs w:val="28"/>
        </w:rPr>
        <w:lastRenderedPageBreak/>
        <w:t>1.2 BACKGROUND OF THE STUDY</w:t>
      </w:r>
    </w:p>
    <w:p w14:paraId="4363A126" w14:textId="196D9886" w:rsidR="0051378A" w:rsidRPr="00927E5C" w:rsidRDefault="00393D8D" w:rsidP="00FB54C6">
      <w:pPr>
        <w:widowControl/>
        <w:adjustRightInd w:val="0"/>
        <w:spacing w:before="240" w:after="240" w:line="360" w:lineRule="auto"/>
        <w:jc w:val="both"/>
        <w:rPr>
          <w:rFonts w:eastAsiaTheme="minorHAnsi"/>
          <w:color w:val="000000" w:themeColor="text1"/>
          <w:sz w:val="24"/>
          <w:szCs w:val="24"/>
          <w:lang w:bidi="ar-SA"/>
        </w:rPr>
      </w:pPr>
      <w:r w:rsidRPr="00393D8D">
        <w:rPr>
          <w:rFonts w:eastAsiaTheme="minorHAnsi"/>
          <w:color w:val="000000" w:themeColor="text1"/>
          <w:sz w:val="24"/>
          <w:szCs w:val="24"/>
          <w:lang w:bidi="ar-SA"/>
        </w:rPr>
        <w:t>The banking sector is a crucial component of a country's economic growth. Through its intermediary operations, the banking sector supports the economic processes of production, distribution, exchange, and consumption. It promotes economic growth and promotes the flow of money across the economy. As a result, the efficiency of the financial system determines how quickly the economy grows.</w:t>
      </w:r>
      <w:r w:rsidR="00433ABD" w:rsidRPr="00433ABD">
        <w:rPr>
          <w:rFonts w:eastAsiaTheme="minorHAnsi"/>
          <w:color w:val="000000" w:themeColor="text1"/>
          <w:sz w:val="24"/>
          <w:szCs w:val="24"/>
          <w:lang w:bidi="ar-SA"/>
        </w:rPr>
        <w:t xml:space="preserve"> </w:t>
      </w:r>
      <w:r w:rsidRPr="00393D8D">
        <w:rPr>
          <w:rFonts w:eastAsiaTheme="minorHAnsi"/>
          <w:color w:val="000000" w:themeColor="text1"/>
          <w:sz w:val="24"/>
          <w:szCs w:val="24"/>
          <w:lang w:bidi="ar-SA"/>
        </w:rPr>
        <w:t>A bank's efficiency is determined by its profitability and the quality of its assets, much like any other firm. Indian banking, however, integrates social responsibility into its everyday operations, unlike other economic undertakings. With regard to equitable income distribution, balanced regional economic growth, and the reduction and elimination of private sector monopolies in trade and industry, the Indian banking system has been required to support the objectives of economic policies outlined in succeeding five-year development plans.</w:t>
      </w:r>
      <w:r w:rsidR="00433ABD" w:rsidRPr="00433ABD">
        <w:rPr>
          <w:rFonts w:eastAsiaTheme="minorHAnsi"/>
          <w:color w:val="000000" w:themeColor="text1"/>
          <w:sz w:val="24"/>
          <w:szCs w:val="24"/>
          <w:lang w:bidi="ar-SA"/>
        </w:rPr>
        <w:t xml:space="preserve"> </w:t>
      </w:r>
      <w:r w:rsidRPr="00393D8D">
        <w:rPr>
          <w:rFonts w:eastAsiaTheme="minorHAnsi"/>
          <w:color w:val="000000" w:themeColor="text1"/>
          <w:sz w:val="24"/>
          <w:szCs w:val="24"/>
          <w:lang w:bidi="ar-SA"/>
        </w:rPr>
        <w:t xml:space="preserve">Through deposit </w:t>
      </w:r>
      <w:proofErr w:type="spellStart"/>
      <w:r w:rsidRPr="00393D8D">
        <w:rPr>
          <w:rFonts w:eastAsiaTheme="minorHAnsi"/>
          <w:color w:val="000000" w:themeColor="text1"/>
          <w:sz w:val="24"/>
          <w:szCs w:val="24"/>
          <w:lang w:bidi="ar-SA"/>
        </w:rPr>
        <w:t>mobilisation</w:t>
      </w:r>
      <w:proofErr w:type="spellEnd"/>
      <w:r w:rsidRPr="00393D8D">
        <w:rPr>
          <w:rFonts w:eastAsiaTheme="minorHAnsi"/>
          <w:color w:val="000000" w:themeColor="text1"/>
          <w:sz w:val="24"/>
          <w:szCs w:val="24"/>
          <w:lang w:bidi="ar-SA"/>
        </w:rPr>
        <w:t>, extensive branch networking, priority sector lending, job creation, etc., the banking industry has helped the government during the post-independence era achieve its social and economic goals. The government had to enact a number of regulations in order to accomplish these societal aims, which in turn decreased Indian banking's productivity prior to deregulation.</w:t>
      </w:r>
    </w:p>
    <w:p w14:paraId="48554B35" w14:textId="6AFD1B72" w:rsidR="007940E7" w:rsidRPr="00927E5C" w:rsidRDefault="00393D8D" w:rsidP="00FB54C6">
      <w:pPr>
        <w:widowControl/>
        <w:adjustRightInd w:val="0"/>
        <w:spacing w:before="240" w:after="240" w:line="360" w:lineRule="auto"/>
        <w:jc w:val="both"/>
        <w:rPr>
          <w:rFonts w:eastAsiaTheme="minorHAnsi"/>
          <w:color w:val="000000" w:themeColor="text1"/>
          <w:sz w:val="24"/>
          <w:szCs w:val="24"/>
          <w:lang w:bidi="ar-SA"/>
        </w:rPr>
      </w:pPr>
      <w:r w:rsidRPr="00393D8D">
        <w:rPr>
          <w:rFonts w:eastAsiaTheme="minorHAnsi"/>
          <w:color w:val="000000" w:themeColor="text1"/>
          <w:sz w:val="24"/>
          <w:szCs w:val="24"/>
          <w:lang w:bidi="ar-SA"/>
        </w:rPr>
        <w:t xml:space="preserve">Prior to </w:t>
      </w:r>
      <w:proofErr w:type="spellStart"/>
      <w:r w:rsidRPr="00393D8D">
        <w:rPr>
          <w:rFonts w:eastAsiaTheme="minorHAnsi"/>
          <w:color w:val="000000" w:themeColor="text1"/>
          <w:sz w:val="24"/>
          <w:szCs w:val="24"/>
          <w:lang w:bidi="ar-SA"/>
        </w:rPr>
        <w:t>liberalisation</w:t>
      </w:r>
      <w:proofErr w:type="spellEnd"/>
      <w:r w:rsidRPr="00393D8D">
        <w:rPr>
          <w:rFonts w:eastAsiaTheme="minorHAnsi"/>
          <w:color w:val="000000" w:themeColor="text1"/>
          <w:sz w:val="24"/>
          <w:szCs w:val="24"/>
          <w:lang w:bidi="ar-SA"/>
        </w:rPr>
        <w:t>, an examination of the Indian banking sector found a number of defects that had gradually crept into the financial system, including lower productivity, falling asset quality and efficiency, and growing cost structures brought on by technological sluggishness. The decline in asset quality, among these faults, was found to be the strongest barrier to the development of a strong and productive banking sector by policymakers.</w:t>
      </w:r>
      <w:r w:rsidR="00433ABD" w:rsidRPr="00433ABD">
        <w:rPr>
          <w:rFonts w:eastAsiaTheme="minorHAnsi"/>
          <w:color w:val="000000" w:themeColor="text1"/>
          <w:sz w:val="24"/>
          <w:szCs w:val="24"/>
          <w:lang w:bidi="ar-SA"/>
        </w:rPr>
        <w:t xml:space="preserve"> </w:t>
      </w:r>
      <w:r w:rsidRPr="00393D8D">
        <w:rPr>
          <w:rFonts w:eastAsiaTheme="minorHAnsi"/>
          <w:color w:val="000000" w:themeColor="text1"/>
          <w:sz w:val="24"/>
          <w:szCs w:val="24"/>
          <w:lang w:bidi="ar-SA"/>
        </w:rPr>
        <w:t>The truth is that the various techniques used during the pre-liberalization era, such as the health code system for asset categorization and the accrual basis for recording interest on bank accounts, concealed the severity of the banking industry's issues with asset quality. Since it influences a variety of performance indicators, including profitability, intermediation costs, liquidity, credibility, capacity to produce income, and overall bank operation, asset quality is a significant issue. The reduction in asset quality causes Non-Performing Assets (NPAs) to build up (NPAs).</w:t>
      </w:r>
      <w:r w:rsidR="00433ABD" w:rsidRPr="00433ABD">
        <w:rPr>
          <w:rFonts w:eastAsiaTheme="minorHAnsi"/>
          <w:color w:val="000000" w:themeColor="text1"/>
          <w:sz w:val="24"/>
          <w:szCs w:val="24"/>
          <w:lang w:bidi="ar-SA"/>
        </w:rPr>
        <w:t xml:space="preserve"> </w:t>
      </w:r>
      <w:r w:rsidR="006041AC" w:rsidRPr="006041AC">
        <w:rPr>
          <w:rFonts w:eastAsiaTheme="minorHAnsi"/>
          <w:color w:val="000000" w:themeColor="text1"/>
          <w:sz w:val="24"/>
          <w:szCs w:val="24"/>
          <w:lang w:bidi="ar-SA"/>
        </w:rPr>
        <w:t xml:space="preserve">The intermediation process is a commercial bank's primary responsibility. The banking industry is rife </w:t>
      </w:r>
      <w:r w:rsidR="006041AC" w:rsidRPr="006041AC">
        <w:rPr>
          <w:rFonts w:eastAsiaTheme="minorHAnsi"/>
          <w:color w:val="000000" w:themeColor="text1"/>
          <w:sz w:val="24"/>
          <w:szCs w:val="24"/>
          <w:lang w:bidi="ar-SA"/>
        </w:rPr>
        <w:lastRenderedPageBreak/>
        <w:t xml:space="preserve">with risk since it involves counterparty risk. A banker should be aware that not all loan portfolios will consistently provide returns or profits. Loans and advances are an important source of income for banks. The strength and soundness of the banking system is initially determined by the </w:t>
      </w:r>
      <w:proofErr w:type="spellStart"/>
      <w:r w:rsidR="006041AC" w:rsidRPr="006041AC">
        <w:rPr>
          <w:rFonts w:eastAsiaTheme="minorHAnsi"/>
          <w:color w:val="000000" w:themeColor="text1"/>
          <w:sz w:val="24"/>
          <w:szCs w:val="24"/>
          <w:lang w:bidi="ar-SA"/>
        </w:rPr>
        <w:t>calibre</w:t>
      </w:r>
      <w:proofErr w:type="spellEnd"/>
      <w:r w:rsidR="006041AC" w:rsidRPr="006041AC">
        <w:rPr>
          <w:rFonts w:eastAsiaTheme="minorHAnsi"/>
          <w:color w:val="000000" w:themeColor="text1"/>
          <w:sz w:val="24"/>
          <w:szCs w:val="24"/>
          <w:lang w:bidi="ar-SA"/>
        </w:rPr>
        <w:t xml:space="preserve"> and performance of the loan portfolio, or the promptness with which borrowers fulfil their obligations.</w:t>
      </w:r>
      <w:r w:rsidR="001A419F" w:rsidRPr="001A419F">
        <w:rPr>
          <w:rFonts w:eastAsiaTheme="minorHAnsi"/>
          <w:color w:val="000000" w:themeColor="text1"/>
          <w:sz w:val="24"/>
          <w:szCs w:val="24"/>
          <w:lang w:bidi="ar-SA"/>
        </w:rPr>
        <w:t xml:space="preserve"> </w:t>
      </w:r>
      <w:r w:rsidR="006041AC" w:rsidRPr="006041AC">
        <w:rPr>
          <w:rFonts w:eastAsiaTheme="minorHAnsi"/>
          <w:color w:val="000000" w:themeColor="text1"/>
          <w:sz w:val="24"/>
          <w:szCs w:val="24"/>
          <w:lang w:bidi="ar-SA"/>
        </w:rPr>
        <w:t>Advances that are 90 days or more past due on interest, principal repayment, or both are classified as non-performing assets. A loan or advance is deemed non-performing when the terms of its repayment are not met. Therefore, loans that contain non-performing assets are at danger of going bad. How successfully lenders manage credit risk and allocate resources to profitable businesses is shown by the number of NPAs.</w:t>
      </w:r>
      <w:r w:rsidR="00A269C2" w:rsidRPr="00927E5C">
        <w:rPr>
          <w:rFonts w:eastAsiaTheme="minorHAnsi"/>
          <w:color w:val="000000" w:themeColor="text1"/>
          <w:sz w:val="24"/>
          <w:szCs w:val="24"/>
          <w:lang w:bidi="ar-SA"/>
        </w:rPr>
        <w:t xml:space="preserve"> </w:t>
      </w:r>
    </w:p>
    <w:p w14:paraId="401FAC01" w14:textId="5629CD03" w:rsidR="00A269C2" w:rsidRPr="00927E5C" w:rsidRDefault="006041AC" w:rsidP="00FB54C6">
      <w:pPr>
        <w:widowControl/>
        <w:adjustRightInd w:val="0"/>
        <w:spacing w:before="240" w:after="240" w:line="360" w:lineRule="auto"/>
        <w:jc w:val="both"/>
        <w:rPr>
          <w:rFonts w:eastAsiaTheme="minorHAnsi"/>
          <w:color w:val="000000" w:themeColor="text1"/>
          <w:sz w:val="24"/>
          <w:szCs w:val="24"/>
          <w:lang w:bidi="ar-SA"/>
        </w:rPr>
      </w:pPr>
      <w:r w:rsidRPr="006041AC">
        <w:rPr>
          <w:rFonts w:eastAsiaTheme="minorHAnsi"/>
          <w:color w:val="000000" w:themeColor="text1"/>
          <w:sz w:val="24"/>
          <w:szCs w:val="24"/>
          <w:lang w:bidi="ar-SA"/>
        </w:rPr>
        <w:t>By "the potential failure of a borrower to fulfil an obligation in accordance with the circumstances agreed upon," the Basel Committee on Banking Supervision defines credit risk (BIS, 2005). A rise in non-performing assets caused a number of banks to collapse (Nayak et al, 2010). Because they demonstrate the wasteful use of credit and other limited resources in today's society, NPAs constitute a huge economic burden.</w:t>
      </w:r>
      <w:r w:rsidR="001A419F" w:rsidRPr="001A419F">
        <w:rPr>
          <w:rFonts w:eastAsiaTheme="minorHAnsi"/>
          <w:color w:val="000000" w:themeColor="text1"/>
          <w:sz w:val="24"/>
          <w:szCs w:val="24"/>
          <w:lang w:bidi="ar-SA"/>
        </w:rPr>
        <w:t xml:space="preserve"> </w:t>
      </w:r>
      <w:r w:rsidRPr="006041AC">
        <w:rPr>
          <w:rFonts w:eastAsiaTheme="minorHAnsi"/>
          <w:color w:val="000000" w:themeColor="text1"/>
          <w:sz w:val="24"/>
          <w:szCs w:val="24"/>
          <w:lang w:bidi="ar-SA"/>
        </w:rPr>
        <w:t xml:space="preserve">It also affects the lending capacity since funds are blocked, repayment is interrupted, and there are additional expenses related to intermediation and </w:t>
      </w:r>
      <w:proofErr w:type="spellStart"/>
      <w:r w:rsidRPr="006041AC">
        <w:rPr>
          <w:rFonts w:eastAsiaTheme="minorHAnsi"/>
          <w:color w:val="000000" w:themeColor="text1"/>
          <w:sz w:val="24"/>
          <w:szCs w:val="24"/>
          <w:lang w:bidi="ar-SA"/>
        </w:rPr>
        <w:t>realising</w:t>
      </w:r>
      <w:proofErr w:type="spellEnd"/>
      <w:r w:rsidRPr="006041AC">
        <w:rPr>
          <w:rFonts w:eastAsiaTheme="minorHAnsi"/>
          <w:color w:val="000000" w:themeColor="text1"/>
          <w:sz w:val="24"/>
          <w:szCs w:val="24"/>
          <w:lang w:bidi="ar-SA"/>
        </w:rPr>
        <w:t xml:space="preserve"> NPAs. India underwent a number of banking sector reforms during the post-liberalization era, the majority of which were designed to boost the sector's efficiency through the adoption of prudential norms for income recognition, asset classification, and provisioning as well as the adoption of international standards.</w:t>
      </w:r>
      <w:r w:rsidR="001A419F" w:rsidRPr="001A419F">
        <w:rPr>
          <w:rFonts w:eastAsiaTheme="minorHAnsi"/>
          <w:color w:val="000000" w:themeColor="text1"/>
          <w:sz w:val="24"/>
          <w:szCs w:val="24"/>
          <w:lang w:bidi="ar-SA"/>
        </w:rPr>
        <w:t xml:space="preserve"> </w:t>
      </w:r>
      <w:r w:rsidR="00707B53" w:rsidRPr="00707B53">
        <w:rPr>
          <w:rFonts w:eastAsiaTheme="minorHAnsi"/>
          <w:color w:val="000000" w:themeColor="text1"/>
          <w:sz w:val="24"/>
          <w:szCs w:val="24"/>
          <w:lang w:bidi="ar-SA"/>
        </w:rPr>
        <w:t>The alarming level of NPAs is generally considered as one of the primary motivations for undertaking structural modifications and reform actions in the banking industry at this time. The prevalence of non-performing assets and the inefficiencies in the banking sector led to the creation of the Committee on Financial System (</w:t>
      </w:r>
      <w:proofErr w:type="spellStart"/>
      <w:r w:rsidR="00707B53" w:rsidRPr="00707B53">
        <w:rPr>
          <w:rFonts w:eastAsiaTheme="minorHAnsi"/>
          <w:color w:val="000000" w:themeColor="text1"/>
          <w:sz w:val="24"/>
          <w:szCs w:val="24"/>
          <w:lang w:bidi="ar-SA"/>
        </w:rPr>
        <w:t>Narasimham</w:t>
      </w:r>
      <w:proofErr w:type="spellEnd"/>
      <w:r w:rsidR="00707B53" w:rsidRPr="00707B53">
        <w:rPr>
          <w:rFonts w:eastAsiaTheme="minorHAnsi"/>
          <w:color w:val="000000" w:themeColor="text1"/>
          <w:sz w:val="24"/>
          <w:szCs w:val="24"/>
          <w:lang w:bidi="ar-SA"/>
        </w:rPr>
        <w:t xml:space="preserve"> Committee - I). A few of the </w:t>
      </w:r>
      <w:proofErr w:type="spellStart"/>
      <w:r w:rsidR="00707B53" w:rsidRPr="00707B53">
        <w:rPr>
          <w:rFonts w:eastAsiaTheme="minorHAnsi"/>
          <w:color w:val="000000" w:themeColor="text1"/>
          <w:sz w:val="24"/>
          <w:szCs w:val="24"/>
          <w:lang w:bidi="ar-SA"/>
        </w:rPr>
        <w:t>Narasimham</w:t>
      </w:r>
      <w:proofErr w:type="spellEnd"/>
      <w:r w:rsidR="00707B53" w:rsidRPr="00707B53">
        <w:rPr>
          <w:rFonts w:eastAsiaTheme="minorHAnsi"/>
          <w:color w:val="000000" w:themeColor="text1"/>
          <w:sz w:val="24"/>
          <w:szCs w:val="24"/>
          <w:lang w:bidi="ar-SA"/>
        </w:rPr>
        <w:t xml:space="preserve"> Committee's remarks I on the inefficiencies in the banking sector are;</w:t>
      </w:r>
    </w:p>
    <w:p w14:paraId="775B563D" w14:textId="07ADCE5F" w:rsidR="001A419F" w:rsidRPr="001A419F" w:rsidRDefault="00707B5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707B53">
        <w:rPr>
          <w:rFonts w:eastAsiaTheme="minorHAnsi"/>
          <w:color w:val="000000" w:themeColor="text1"/>
          <w:sz w:val="24"/>
          <w:szCs w:val="24"/>
          <w:lang w:bidi="ar-SA"/>
        </w:rPr>
        <w:t>Banks are not lucrative, as evidenced by the fact that gross profits before provisions did not surpass 1.10 percent of working capital.</w:t>
      </w:r>
    </w:p>
    <w:p w14:paraId="06085614" w14:textId="3AA31936" w:rsidR="001A419F" w:rsidRPr="001A419F" w:rsidRDefault="00707B5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707B53">
        <w:rPr>
          <w:rFonts w:eastAsiaTheme="minorHAnsi"/>
          <w:color w:val="000000" w:themeColor="text1"/>
          <w:sz w:val="24"/>
          <w:szCs w:val="24"/>
          <w:lang w:bidi="ar-SA"/>
        </w:rPr>
        <w:t>The net profit of public sector banks (PSBs) as a percentage of total assets is as low as 0.17%.</w:t>
      </w:r>
    </w:p>
    <w:p w14:paraId="08DAF0BF" w14:textId="2A0F4430" w:rsidR="001A419F" w:rsidRPr="001A419F" w:rsidRDefault="00707B5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707B53">
        <w:rPr>
          <w:rFonts w:eastAsiaTheme="minorHAnsi"/>
          <w:color w:val="000000" w:themeColor="text1"/>
          <w:sz w:val="24"/>
          <w:szCs w:val="24"/>
          <w:lang w:bidi="ar-SA"/>
        </w:rPr>
        <w:lastRenderedPageBreak/>
        <w:t>The average operating expenditure of banks as a percentage of assets was about 2.3% in India, compared to as low as 1.10% in China, 1.60% in Malaysia, 1.90% in Thailand, 1.00% in Japan, and 2.10% in European countries.</w:t>
      </w:r>
    </w:p>
    <w:p w14:paraId="0BB8C522" w14:textId="24C506A8" w:rsidR="00CE544B" w:rsidRPr="00927E5C" w:rsidRDefault="00707B5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707B53">
        <w:rPr>
          <w:rFonts w:eastAsiaTheme="minorHAnsi"/>
          <w:color w:val="000000" w:themeColor="text1"/>
          <w:sz w:val="24"/>
          <w:szCs w:val="24"/>
          <w:lang w:bidi="ar-SA"/>
        </w:rPr>
        <w:t>While the SLR was at 38.50%, the Cash Reserve Ratio (CRR) was at the 15% legal maximum.</w:t>
      </w:r>
    </w:p>
    <w:p w14:paraId="1C658AD0" w14:textId="2E4B038E" w:rsidR="001A419F" w:rsidRPr="001A419F" w:rsidRDefault="00707B5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707B53">
        <w:rPr>
          <w:rFonts w:eastAsiaTheme="minorHAnsi"/>
          <w:color w:val="000000" w:themeColor="text1"/>
          <w:sz w:val="24"/>
          <w:szCs w:val="24"/>
          <w:lang w:bidi="ar-SA"/>
        </w:rPr>
        <w:t>In contrast to the Credit to Deposit Ratio (CDR), which is 62.54%, the Investment-Deposit Ratio is 38%.</w:t>
      </w:r>
    </w:p>
    <w:p w14:paraId="7E8B029C" w14:textId="42DD6066"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Significant NPA without any definite regulations.</w:t>
      </w:r>
    </w:p>
    <w:p w14:paraId="35F00B97" w14:textId="51060958" w:rsidR="001A419F" w:rsidRPr="001A419F" w:rsidRDefault="008F212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8F2123">
        <w:rPr>
          <w:rFonts w:eastAsiaTheme="minorHAnsi"/>
          <w:color w:val="000000" w:themeColor="text1"/>
          <w:sz w:val="24"/>
          <w:szCs w:val="24"/>
          <w:lang w:bidi="ar-SA"/>
        </w:rPr>
        <w:t>40% of bank loans are given to priority industries at a reduced rate.</w:t>
      </w:r>
    </w:p>
    <w:p w14:paraId="54F96F81" w14:textId="1D81F0BF" w:rsidR="001A419F" w:rsidRPr="001A419F" w:rsidRDefault="008F212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Pr>
          <w:rFonts w:eastAsiaTheme="minorHAnsi"/>
          <w:color w:val="000000" w:themeColor="text1"/>
          <w:sz w:val="24"/>
          <w:szCs w:val="24"/>
          <w:lang w:bidi="ar-SA"/>
        </w:rPr>
        <w:t>R</w:t>
      </w:r>
      <w:r w:rsidRPr="008F2123">
        <w:rPr>
          <w:rFonts w:eastAsiaTheme="minorHAnsi"/>
          <w:color w:val="000000" w:themeColor="text1"/>
          <w:sz w:val="24"/>
          <w:szCs w:val="24"/>
          <w:lang w:bidi="ar-SA"/>
        </w:rPr>
        <w:t>estrictions on the creation and expansion of domestic, private, and foreign banks.</w:t>
      </w:r>
    </w:p>
    <w:p w14:paraId="003784EE" w14:textId="38D0DC58" w:rsidR="001A419F" w:rsidRPr="001A419F" w:rsidRDefault="008F212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8F2123">
        <w:rPr>
          <w:rFonts w:eastAsiaTheme="minorHAnsi"/>
          <w:color w:val="000000" w:themeColor="text1"/>
          <w:sz w:val="24"/>
          <w:szCs w:val="24"/>
          <w:lang w:bidi="ar-SA"/>
        </w:rPr>
        <w:t>9.25 percent of overall revenue comes from non-interest income.</w:t>
      </w:r>
    </w:p>
    <w:p w14:paraId="6CF34280" w14:textId="4410CFC7" w:rsidR="001A419F" w:rsidRPr="001A419F" w:rsidRDefault="008F212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Pr>
          <w:rFonts w:eastAsiaTheme="minorHAnsi"/>
          <w:color w:val="000000" w:themeColor="text1"/>
          <w:sz w:val="24"/>
          <w:szCs w:val="24"/>
          <w:lang w:bidi="ar-SA"/>
        </w:rPr>
        <w:t>A</w:t>
      </w:r>
      <w:r w:rsidRPr="008F2123">
        <w:rPr>
          <w:rFonts w:eastAsiaTheme="minorHAnsi"/>
          <w:color w:val="000000" w:themeColor="text1"/>
          <w:sz w:val="24"/>
          <w:szCs w:val="24"/>
          <w:lang w:bidi="ar-SA"/>
        </w:rPr>
        <w:t xml:space="preserve"> hefty intermediation fee of 2.61%</w:t>
      </w:r>
    </w:p>
    <w:p w14:paraId="0D3FB4F3" w14:textId="17DCB6FF" w:rsidR="00CE544B" w:rsidRPr="00927E5C" w:rsidRDefault="008F2123"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8F2123">
        <w:rPr>
          <w:rFonts w:eastAsiaTheme="minorHAnsi"/>
          <w:color w:val="000000" w:themeColor="text1"/>
          <w:sz w:val="24"/>
          <w:szCs w:val="24"/>
          <w:lang w:bidi="ar-SA"/>
        </w:rPr>
        <w:t>The capital adequacy ratio in India was 1.5 percent, compared to 4% in Korea, Pakistan, and Taiwan, as well as 4% to 6% in Thailand, Singapore, and Taiwan.</w:t>
      </w:r>
    </w:p>
    <w:p w14:paraId="01E6F2E6" w14:textId="4607C83C" w:rsidR="00EF1D7B" w:rsidRPr="00927E5C" w:rsidRDefault="008F2123" w:rsidP="00FB54C6">
      <w:pPr>
        <w:widowControl/>
        <w:adjustRightInd w:val="0"/>
        <w:spacing w:before="240" w:after="240" w:line="360" w:lineRule="auto"/>
        <w:jc w:val="both"/>
        <w:rPr>
          <w:rFonts w:eastAsiaTheme="minorHAnsi"/>
          <w:color w:val="000000" w:themeColor="text1"/>
          <w:sz w:val="24"/>
          <w:szCs w:val="24"/>
          <w:lang w:bidi="ar-SA"/>
        </w:rPr>
      </w:pPr>
      <w:r w:rsidRPr="008F2123">
        <w:rPr>
          <w:rFonts w:eastAsiaTheme="minorHAnsi"/>
          <w:color w:val="000000" w:themeColor="text1"/>
          <w:sz w:val="24"/>
          <w:szCs w:val="24"/>
          <w:lang w:bidi="ar-SA"/>
        </w:rPr>
        <w:t xml:space="preserve">Banking reforms were initiated in an increasingly </w:t>
      </w:r>
      <w:proofErr w:type="spellStart"/>
      <w:r w:rsidRPr="008F2123">
        <w:rPr>
          <w:rFonts w:eastAsiaTheme="minorHAnsi"/>
          <w:color w:val="000000" w:themeColor="text1"/>
          <w:sz w:val="24"/>
          <w:szCs w:val="24"/>
          <w:lang w:bidi="ar-SA"/>
        </w:rPr>
        <w:t>globalised</w:t>
      </w:r>
      <w:proofErr w:type="spellEnd"/>
      <w:r w:rsidRPr="008F2123">
        <w:rPr>
          <w:rFonts w:eastAsiaTheme="minorHAnsi"/>
          <w:color w:val="000000" w:themeColor="text1"/>
          <w:sz w:val="24"/>
          <w:szCs w:val="24"/>
          <w:lang w:bidi="ar-SA"/>
        </w:rPr>
        <w:t xml:space="preserve"> economy to enhance the operational standards, physical condition, and financial soundness of banks to levels that are acknowledged globally (Pathak, 2009). After extensive debate and with the cooperation of all parties, the changes have been implemented gradually in a way that benefits the economy as a whole (</w:t>
      </w:r>
      <w:proofErr w:type="spellStart"/>
      <w:r w:rsidRPr="008F2123">
        <w:rPr>
          <w:rFonts w:eastAsiaTheme="minorHAnsi"/>
          <w:color w:val="000000" w:themeColor="text1"/>
          <w:sz w:val="24"/>
          <w:szCs w:val="24"/>
          <w:lang w:bidi="ar-SA"/>
        </w:rPr>
        <w:t>Badola</w:t>
      </w:r>
      <w:proofErr w:type="spellEnd"/>
      <w:r w:rsidRPr="008F2123">
        <w:rPr>
          <w:rFonts w:eastAsiaTheme="minorHAnsi"/>
          <w:color w:val="000000" w:themeColor="text1"/>
          <w:sz w:val="24"/>
          <w:szCs w:val="24"/>
          <w:lang w:bidi="ar-SA"/>
        </w:rPr>
        <w:t xml:space="preserve"> and Verma, 2006).</w:t>
      </w:r>
      <w:r w:rsidR="001A419F" w:rsidRPr="001A419F">
        <w:rPr>
          <w:rFonts w:eastAsiaTheme="minorHAnsi"/>
          <w:color w:val="000000" w:themeColor="text1"/>
          <w:sz w:val="24"/>
          <w:szCs w:val="24"/>
          <w:lang w:bidi="ar-SA"/>
        </w:rPr>
        <w:t xml:space="preserve"> </w:t>
      </w:r>
      <w:r w:rsidRPr="008F2123">
        <w:rPr>
          <w:rFonts w:eastAsiaTheme="minorHAnsi"/>
          <w:color w:val="000000" w:themeColor="text1"/>
          <w:sz w:val="24"/>
          <w:szCs w:val="24"/>
          <w:lang w:bidi="ar-SA"/>
        </w:rPr>
        <w:t xml:space="preserve">The claims that a banking sector free from the prevalent at the time types of interest rate and quantity limits would play a significant role in economic development are supported by these changes (Barajas et al, 2012). Twenty years had gone since the banking sector started making efforts to lift itself to match international standards and boost banks' productivity and efficiency. Numerous research on NPA have highlighted the need of controlling NPA in order to fight off recessionary </w:t>
      </w:r>
      <w:r w:rsidRPr="008F2123">
        <w:rPr>
          <w:rFonts w:eastAsiaTheme="minorHAnsi"/>
          <w:color w:val="000000" w:themeColor="text1"/>
          <w:sz w:val="24"/>
          <w:szCs w:val="24"/>
          <w:lang w:bidi="ar-SA"/>
        </w:rPr>
        <w:lastRenderedPageBreak/>
        <w:t>pressures and foster economic growth and have demonstrated the link between asset quality and financial hardship. The following are a few of the most crucial conclusions from past studies:</w:t>
      </w:r>
    </w:p>
    <w:p w14:paraId="65670A06" w14:textId="4E86151B" w:rsidR="00200A2B" w:rsidRPr="00200A2B"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In countries where significant government meddling led banking institutions to decline or prevented their healthy expansion, the NPA problem is considerable (Renaud, 1997)</w:t>
      </w:r>
    </w:p>
    <w:p w14:paraId="3CF8854F" w14:textId="3C135B2E" w:rsidR="00200A2B" w:rsidRPr="00200A2B"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NPA management comes before other aspects of bank operations (Batra, 2003)</w:t>
      </w:r>
    </w:p>
    <w:p w14:paraId="2B253A46" w14:textId="5FF71E9E" w:rsidR="00EF1D7B" w:rsidRPr="00927E5C"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 xml:space="preserve">By avoiding bankruptcy, the present capital adequacy requirements tried to protect the interests of depositors, but they also decreased the amount of money that was available for beneficial purposes. (2004) </w:t>
      </w:r>
      <w:proofErr w:type="spellStart"/>
      <w:r w:rsidRPr="00F715C7">
        <w:rPr>
          <w:rFonts w:eastAsiaTheme="minorHAnsi"/>
          <w:color w:val="000000" w:themeColor="text1"/>
          <w:sz w:val="24"/>
          <w:szCs w:val="24"/>
          <w:lang w:bidi="ar-SA"/>
        </w:rPr>
        <w:t>Murinde</w:t>
      </w:r>
      <w:proofErr w:type="spellEnd"/>
      <w:r w:rsidRPr="00F715C7">
        <w:rPr>
          <w:rFonts w:eastAsiaTheme="minorHAnsi"/>
          <w:color w:val="000000" w:themeColor="text1"/>
          <w:sz w:val="24"/>
          <w:szCs w:val="24"/>
          <w:lang w:bidi="ar-SA"/>
        </w:rPr>
        <w:t xml:space="preserve"> and Yaseen</w:t>
      </w:r>
    </w:p>
    <w:p w14:paraId="6EA2EE20" w14:textId="5E70CB30" w:rsidR="00200A2B" w:rsidRPr="00200A2B"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It's not always the case that declining NPA ratios correspond to declining new NPA. For instance, banks aggressively provisioned for their bad loans from treasury profits during 2003–2004 in order to provide a better picture of their NPAs, which resulted in a decrease in NPA of 24.7% as opposed to a decrease of 8% in 2002–2003. (Pathak, 2009)</w:t>
      </w:r>
    </w:p>
    <w:p w14:paraId="7B9631A4" w14:textId="6D99F016" w:rsidR="00200A2B" w:rsidRPr="00200A2B"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 xml:space="preserve">The Indian banking industry is being threatened by the NPA (Estrella et al, 2000; </w:t>
      </w:r>
      <w:proofErr w:type="spellStart"/>
      <w:r w:rsidRPr="00F715C7">
        <w:rPr>
          <w:rFonts w:eastAsiaTheme="minorHAnsi"/>
          <w:color w:val="000000" w:themeColor="text1"/>
          <w:sz w:val="24"/>
          <w:szCs w:val="24"/>
          <w:lang w:bidi="ar-SA"/>
        </w:rPr>
        <w:t>Gopalakrishan</w:t>
      </w:r>
      <w:proofErr w:type="spellEnd"/>
      <w:r w:rsidRPr="00F715C7">
        <w:rPr>
          <w:rFonts w:eastAsiaTheme="minorHAnsi"/>
          <w:color w:val="000000" w:themeColor="text1"/>
          <w:sz w:val="24"/>
          <w:szCs w:val="24"/>
          <w:lang w:bidi="ar-SA"/>
        </w:rPr>
        <w:t>, 2004; Ahmed et al, 2007; Heid and Kruger, 2011)</w:t>
      </w:r>
    </w:p>
    <w:p w14:paraId="78223EC0" w14:textId="1022D93C" w:rsidR="00A269C2" w:rsidRPr="00927E5C" w:rsidRDefault="00F715C7"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F715C7">
        <w:rPr>
          <w:rFonts w:eastAsiaTheme="minorHAnsi"/>
          <w:color w:val="000000" w:themeColor="text1"/>
          <w:sz w:val="24"/>
          <w:szCs w:val="24"/>
          <w:lang w:bidi="ar-SA"/>
        </w:rPr>
        <w:t xml:space="preserve">Independently, higher NPA levels are associated with weaker economic growth and rapid credit expansion (Bock and </w:t>
      </w:r>
      <w:proofErr w:type="spellStart"/>
      <w:r w:rsidRPr="00F715C7">
        <w:rPr>
          <w:rFonts w:eastAsiaTheme="minorHAnsi"/>
          <w:color w:val="000000" w:themeColor="text1"/>
          <w:sz w:val="24"/>
          <w:szCs w:val="24"/>
          <w:lang w:bidi="ar-SA"/>
        </w:rPr>
        <w:t>Demyanets</w:t>
      </w:r>
      <w:proofErr w:type="spellEnd"/>
      <w:r w:rsidRPr="00F715C7">
        <w:rPr>
          <w:rFonts w:eastAsiaTheme="minorHAnsi"/>
          <w:color w:val="000000" w:themeColor="text1"/>
          <w:sz w:val="24"/>
          <w:szCs w:val="24"/>
          <w:lang w:bidi="ar-SA"/>
        </w:rPr>
        <w:t>, 2012)</w:t>
      </w:r>
    </w:p>
    <w:p w14:paraId="070E5AF1" w14:textId="6057F961" w:rsidR="00EE4B2C" w:rsidRPr="00927E5C" w:rsidRDefault="007105A9" w:rsidP="00FB54C6">
      <w:pPr>
        <w:widowControl/>
        <w:adjustRightInd w:val="0"/>
        <w:spacing w:before="240" w:after="240" w:line="360" w:lineRule="auto"/>
        <w:jc w:val="both"/>
        <w:rPr>
          <w:rFonts w:eastAsiaTheme="minorHAnsi"/>
          <w:color w:val="000000" w:themeColor="text1"/>
          <w:sz w:val="24"/>
          <w:szCs w:val="24"/>
          <w:lang w:bidi="ar-SA"/>
        </w:rPr>
      </w:pPr>
      <w:r w:rsidRPr="007105A9">
        <w:rPr>
          <w:rFonts w:eastAsiaTheme="minorHAnsi"/>
          <w:color w:val="000000" w:themeColor="text1"/>
          <w:sz w:val="24"/>
          <w:szCs w:val="24"/>
          <w:lang w:bidi="ar-SA"/>
        </w:rPr>
        <w:t>An examination of the Indian banking sector makes it evident that NPAs continue to pose a severe threat. The non-performing assets (NPA) of Indian public sector banks (PSBs) are looked at in this study, and several facets of NPA and its management in the Indian banking system are evaluated.</w:t>
      </w:r>
    </w:p>
    <w:p w14:paraId="70094307"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067A7335" w14:textId="558525D5" w:rsidR="00BA3C99" w:rsidRPr="00927E5C" w:rsidRDefault="00BA3C99" w:rsidP="00FB54C6">
      <w:pPr>
        <w:widowControl/>
        <w:adjustRightInd w:val="0"/>
        <w:spacing w:before="240" w:after="240" w:line="360" w:lineRule="auto"/>
        <w:jc w:val="both"/>
        <w:rPr>
          <w:rFonts w:eastAsiaTheme="minorHAnsi"/>
          <w:b/>
          <w:color w:val="000000" w:themeColor="text1"/>
          <w:sz w:val="24"/>
          <w:szCs w:val="24"/>
          <w:lang w:bidi="ar-SA"/>
        </w:rPr>
      </w:pPr>
      <w:r w:rsidRPr="00927E5C">
        <w:rPr>
          <w:rFonts w:eastAsiaTheme="minorHAnsi"/>
          <w:b/>
          <w:color w:val="000000" w:themeColor="text1"/>
          <w:sz w:val="24"/>
          <w:szCs w:val="24"/>
          <w:lang w:bidi="ar-SA"/>
        </w:rPr>
        <w:t>Recovery Policy</w:t>
      </w:r>
    </w:p>
    <w:p w14:paraId="4A87A810" w14:textId="79C5B8CF" w:rsidR="00BA3C99" w:rsidRPr="00927E5C" w:rsidRDefault="00200A2B" w:rsidP="00FB54C6">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There are a number of procedures that must be accelerated for the various recovery stages, and related fees must be paid. The securitization statute suggests that the bank had been perfectly </w:t>
      </w:r>
      <w:r w:rsidR="00A05BCC" w:rsidRPr="00200A2B">
        <w:rPr>
          <w:rFonts w:eastAsiaTheme="minorHAnsi"/>
          <w:color w:val="000000" w:themeColor="text1"/>
          <w:sz w:val="24"/>
          <w:szCs w:val="24"/>
          <w:lang w:bidi="ar-SA"/>
        </w:rPr>
        <w:t>authorized</w:t>
      </w:r>
      <w:r w:rsidRPr="00200A2B">
        <w:rPr>
          <w:rFonts w:eastAsiaTheme="minorHAnsi"/>
          <w:color w:val="000000" w:themeColor="text1"/>
          <w:sz w:val="24"/>
          <w:szCs w:val="24"/>
          <w:lang w:bidi="ar-SA"/>
        </w:rPr>
        <w:t xml:space="preserve"> to take control of the different assets </w:t>
      </w:r>
      <w:r w:rsidRPr="00200A2B">
        <w:rPr>
          <w:rFonts w:eastAsiaTheme="minorHAnsi"/>
          <w:color w:val="000000" w:themeColor="text1"/>
          <w:sz w:val="24"/>
          <w:szCs w:val="24"/>
          <w:lang w:bidi="ar-SA"/>
        </w:rPr>
        <w:lastRenderedPageBreak/>
        <w:t xml:space="preserve">being mortgaged. and </w:t>
      </w:r>
      <w:r w:rsidR="00A05BCC" w:rsidRPr="00200A2B">
        <w:rPr>
          <w:rFonts w:eastAsiaTheme="minorHAnsi"/>
          <w:color w:val="000000" w:themeColor="text1"/>
          <w:sz w:val="24"/>
          <w:szCs w:val="24"/>
          <w:lang w:bidi="ar-SA"/>
        </w:rPr>
        <w:t>finally,</w:t>
      </w:r>
      <w:r w:rsidRPr="00200A2B">
        <w:rPr>
          <w:rFonts w:eastAsiaTheme="minorHAnsi"/>
          <w:color w:val="000000" w:themeColor="text1"/>
          <w:sz w:val="24"/>
          <w:szCs w:val="24"/>
          <w:lang w:bidi="ar-SA"/>
        </w:rPr>
        <w:t xml:space="preserve"> being disposed of after a lengthy procedure within an appropriate time frame.</w:t>
      </w:r>
    </w:p>
    <w:p w14:paraId="623AA3A5" w14:textId="77777777" w:rsidR="00200A2B" w:rsidRPr="00200A2B" w:rsidRDefault="00200A2B" w:rsidP="00200A2B">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recovery stages comprise a number of steps, including:</w:t>
      </w:r>
    </w:p>
    <w:p w14:paraId="7EA4EA06" w14:textId="0E5CB97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security accessibility has to be looked at.</w:t>
      </w:r>
    </w:p>
    <w:p w14:paraId="17B2D667" w14:textId="2A81CFE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securities' dependability and existence are guaranteed.</w:t>
      </w:r>
    </w:p>
    <w:p w14:paraId="42D7E863" w14:textId="1619B74A"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stock that the bank is being hypothecated and that has to be sold.</w:t>
      </w:r>
    </w:p>
    <w:p w14:paraId="6FFAF5EE" w14:textId="593D7525"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Notification is required to the Export Credit Guarantee Corporation of India.</w:t>
      </w:r>
    </w:p>
    <w:p w14:paraId="09B98EBF" w14:textId="6A51883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need for criminal action must be acknowledged</w:t>
      </w:r>
    </w:p>
    <w:p w14:paraId="4EE83238" w14:textId="25C26FBA" w:rsidR="008702EF"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documents whose enforceability will be examined.</w:t>
      </w:r>
    </w:p>
    <w:p w14:paraId="25BB2C53" w14:textId="77777777" w:rsidR="008702EF" w:rsidRPr="008702EF" w:rsidRDefault="008702EF" w:rsidP="008702EF">
      <w:pPr>
        <w:widowControl/>
        <w:adjustRightInd w:val="0"/>
        <w:spacing w:before="240" w:after="240" w:line="360" w:lineRule="auto"/>
        <w:jc w:val="both"/>
        <w:rPr>
          <w:rFonts w:eastAsiaTheme="minorHAnsi"/>
          <w:color w:val="000000" w:themeColor="text1"/>
          <w:sz w:val="24"/>
          <w:szCs w:val="24"/>
          <w:lang w:bidi="ar-SA"/>
        </w:rPr>
      </w:pPr>
    </w:p>
    <w:p w14:paraId="54E46B91" w14:textId="36C2FD0D" w:rsidR="008702EF" w:rsidRPr="002D3E64" w:rsidRDefault="00FC702B" w:rsidP="002D3E64">
      <w:pPr>
        <w:pStyle w:val="Heading2"/>
        <w:spacing w:before="240" w:after="240" w:line="360" w:lineRule="auto"/>
        <w:ind w:left="0"/>
        <w:jc w:val="both"/>
        <w:rPr>
          <w:b w:val="0"/>
          <w:color w:val="000000" w:themeColor="text1"/>
          <w:sz w:val="28"/>
          <w:szCs w:val="28"/>
        </w:rPr>
      </w:pPr>
      <w:r w:rsidRPr="00927E5C">
        <w:rPr>
          <w:color w:val="000000" w:themeColor="text1"/>
          <w:sz w:val="28"/>
          <w:szCs w:val="28"/>
        </w:rPr>
        <w:t xml:space="preserve">1.3 </w:t>
      </w:r>
      <w:r w:rsidR="000C2878" w:rsidRPr="00927E5C">
        <w:rPr>
          <w:color w:val="000000" w:themeColor="text1"/>
          <w:sz w:val="28"/>
          <w:szCs w:val="28"/>
        </w:rPr>
        <w:t>STATEMENT OF THE PROBLEM</w:t>
      </w:r>
    </w:p>
    <w:p w14:paraId="051EDDCD" w14:textId="77777777" w:rsidR="009A6374" w:rsidRPr="009A6374" w:rsidRDefault="009A6374" w:rsidP="009A6374">
      <w:pPr>
        <w:tabs>
          <w:tab w:val="left" w:pos="0"/>
        </w:tabs>
        <w:spacing w:before="240" w:after="240" w:line="360" w:lineRule="auto"/>
        <w:jc w:val="both"/>
        <w:rPr>
          <w:color w:val="000000" w:themeColor="text1"/>
          <w:sz w:val="24"/>
          <w:szCs w:val="24"/>
        </w:rPr>
      </w:pPr>
      <w:r w:rsidRPr="009A6374">
        <w:rPr>
          <w:color w:val="000000" w:themeColor="text1"/>
          <w:sz w:val="24"/>
          <w:szCs w:val="24"/>
        </w:rPr>
        <w:t>The amount of NPA reflects how effectively bankers handle credit risk and resource allocation. Preventive measures and curative measures are two categories that apply to the management of NPA. Precautionary measures concentrate on increasing the bank's credit risk management and ongoing risk assessment procedures. As a result, there will be fewer instances of newly produced NPA. The remedial actions are retaliatory in character and targeted at recovering from NPA accounts. It includes actions taken by the Reserve Bank of India (RBI), such as the creation of Compromise Settlement Schemes, Securitization Act, Debt Recovery Tribunals, and Asset Reconstruction Companies (ARCs).</w:t>
      </w:r>
    </w:p>
    <w:p w14:paraId="17C3481C" w14:textId="0C2FADE9" w:rsidR="009B6534" w:rsidRPr="00927E5C" w:rsidRDefault="009A6374" w:rsidP="009A6374">
      <w:pPr>
        <w:tabs>
          <w:tab w:val="left" w:pos="0"/>
        </w:tabs>
        <w:spacing w:before="240" w:after="240" w:line="360" w:lineRule="auto"/>
        <w:jc w:val="both"/>
        <w:rPr>
          <w:color w:val="000000" w:themeColor="text1"/>
          <w:sz w:val="24"/>
          <w:szCs w:val="24"/>
        </w:rPr>
      </w:pPr>
      <w:r w:rsidRPr="009A6374">
        <w:rPr>
          <w:color w:val="000000" w:themeColor="text1"/>
          <w:sz w:val="24"/>
          <w:szCs w:val="24"/>
        </w:rPr>
        <w:t>Various Indian foundations are now profiting from large-scale initiatives, but small and medium-sized businesses also need financial assistance. As a result, it becomes necessary to answer the question of what financial assistance Yes Bank provides.</w:t>
      </w:r>
    </w:p>
    <w:p w14:paraId="39B22699" w14:textId="77777777" w:rsidR="000C2878" w:rsidRPr="00927E5C" w:rsidRDefault="000C2878" w:rsidP="00FB54C6">
      <w:pPr>
        <w:pStyle w:val="Heading2"/>
        <w:spacing w:before="240" w:after="240" w:line="360" w:lineRule="auto"/>
        <w:ind w:left="0"/>
        <w:jc w:val="both"/>
        <w:rPr>
          <w:color w:val="000000" w:themeColor="text1"/>
        </w:rPr>
      </w:pPr>
    </w:p>
    <w:p w14:paraId="027F9FEA" w14:textId="77777777" w:rsidR="0039435B" w:rsidRPr="00927E5C" w:rsidRDefault="00FC702B"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1.4 PURPOSE OF THE STUDY</w:t>
      </w:r>
    </w:p>
    <w:p w14:paraId="65647CED" w14:textId="656586FA"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lastRenderedPageBreak/>
        <w:t xml:space="preserve">Researching the causes of </w:t>
      </w:r>
      <w:r w:rsidR="004D78B4">
        <w:rPr>
          <w:color w:val="000000" w:themeColor="text1"/>
          <w:sz w:val="24"/>
          <w:szCs w:val="24"/>
        </w:rPr>
        <w:t>Non-Performing Assets</w:t>
      </w:r>
    </w:p>
    <w:p w14:paraId="5B1977A6" w14:textId="02D6DE32"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comprehend the numerous elements influencing the accounts and how </w:t>
      </w:r>
      <w:r w:rsidR="004D78B4">
        <w:rPr>
          <w:color w:val="000000" w:themeColor="text1"/>
          <w:sz w:val="24"/>
          <w:szCs w:val="24"/>
        </w:rPr>
        <w:t>Non-Performing Assets</w:t>
      </w:r>
      <w:r w:rsidRPr="009A6374">
        <w:rPr>
          <w:color w:val="000000" w:themeColor="text1"/>
          <w:sz w:val="24"/>
          <w:szCs w:val="24"/>
        </w:rPr>
        <w:t xml:space="preserve"> (NPA) are developing in the banking industry.</w:t>
      </w:r>
    </w:p>
    <w:p w14:paraId="2683FFD4" w14:textId="21515DF1" w:rsidR="009B6534" w:rsidRPr="00927E5C"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research and be aware of the safeguards against </w:t>
      </w:r>
      <w:r w:rsidR="00D7145F">
        <w:rPr>
          <w:color w:val="000000" w:themeColor="text1"/>
          <w:sz w:val="24"/>
          <w:szCs w:val="24"/>
        </w:rPr>
        <w:t>Non-Performing</w:t>
      </w:r>
      <w:r w:rsidRPr="009A6374">
        <w:rPr>
          <w:color w:val="000000" w:themeColor="text1"/>
          <w:sz w:val="24"/>
          <w:szCs w:val="24"/>
        </w:rPr>
        <w:t xml:space="preserve"> </w:t>
      </w:r>
      <w:r w:rsidR="004D78B4">
        <w:rPr>
          <w:color w:val="000000" w:themeColor="text1"/>
          <w:sz w:val="24"/>
          <w:szCs w:val="24"/>
        </w:rPr>
        <w:t>A</w:t>
      </w:r>
      <w:r w:rsidRPr="009A6374">
        <w:rPr>
          <w:color w:val="000000" w:themeColor="text1"/>
          <w:sz w:val="24"/>
          <w:szCs w:val="24"/>
        </w:rPr>
        <w:t>ccounts.</w:t>
      </w:r>
    </w:p>
    <w:p w14:paraId="163C655C" w14:textId="6DB50A42" w:rsidR="00AE36FD" w:rsidRPr="00AE36FD" w:rsidRDefault="00AE36FD" w:rsidP="00AE36FD">
      <w:pPr>
        <w:tabs>
          <w:tab w:val="left" w:pos="360"/>
        </w:tabs>
        <w:spacing w:before="240" w:after="240" w:line="360" w:lineRule="auto"/>
        <w:jc w:val="both"/>
        <w:rPr>
          <w:color w:val="000000" w:themeColor="text1"/>
          <w:sz w:val="24"/>
          <w:szCs w:val="24"/>
        </w:rPr>
      </w:pPr>
      <w:r w:rsidRPr="00AE36FD">
        <w:rPr>
          <w:color w:val="000000" w:themeColor="text1"/>
          <w:sz w:val="24"/>
          <w:szCs w:val="24"/>
        </w:rPr>
        <w:t xml:space="preserve">Learn about Yes Bank's </w:t>
      </w:r>
      <w:r w:rsidR="004D78B4">
        <w:rPr>
          <w:color w:val="000000" w:themeColor="text1"/>
          <w:sz w:val="24"/>
          <w:szCs w:val="24"/>
        </w:rPr>
        <w:t>Non-Performing Assets</w:t>
      </w:r>
      <w:r w:rsidRPr="00AE36FD">
        <w:rPr>
          <w:color w:val="000000" w:themeColor="text1"/>
          <w:sz w:val="24"/>
          <w:szCs w:val="24"/>
        </w:rPr>
        <w:t xml:space="preserve"> in this report. According to the study, NPAs are a crucial factor in determining the performance and financial stability of Yes Bank.</w:t>
      </w:r>
    </w:p>
    <w:p w14:paraId="5256C552" w14:textId="1EAC2EA7" w:rsidR="0001794D" w:rsidRPr="00927E5C" w:rsidRDefault="00AE36FD" w:rsidP="00AE36FD">
      <w:pPr>
        <w:tabs>
          <w:tab w:val="left" w:pos="360"/>
        </w:tabs>
        <w:spacing w:before="240" w:after="240" w:line="360" w:lineRule="auto"/>
        <w:jc w:val="both"/>
        <w:rPr>
          <w:color w:val="000000" w:themeColor="text1"/>
        </w:rPr>
      </w:pPr>
      <w:r w:rsidRPr="00AE36FD">
        <w:rPr>
          <w:color w:val="000000" w:themeColor="text1"/>
          <w:sz w:val="24"/>
          <w:szCs w:val="24"/>
        </w:rPr>
        <w:t xml:space="preserve">The primary goal of this research, which was carried out at Yes Bank using data from the previous five financial years regarding the effectiveness of </w:t>
      </w:r>
      <w:r w:rsidR="004D78B4">
        <w:rPr>
          <w:color w:val="000000" w:themeColor="text1"/>
          <w:sz w:val="24"/>
          <w:szCs w:val="24"/>
        </w:rPr>
        <w:t>Non-Performing Assets</w:t>
      </w:r>
      <w:r w:rsidRPr="00AE36FD">
        <w:rPr>
          <w:color w:val="000000" w:themeColor="text1"/>
          <w:sz w:val="24"/>
          <w:szCs w:val="24"/>
        </w:rPr>
        <w:t xml:space="preserve"> management, was to identify management gaps when handling </w:t>
      </w:r>
      <w:r w:rsidR="004D78B4">
        <w:rPr>
          <w:color w:val="000000" w:themeColor="text1"/>
          <w:sz w:val="24"/>
          <w:szCs w:val="24"/>
        </w:rPr>
        <w:t>Non-Performing Assets</w:t>
      </w:r>
      <w:r w:rsidRPr="00AE36FD">
        <w:rPr>
          <w:color w:val="000000" w:themeColor="text1"/>
          <w:sz w:val="24"/>
          <w:szCs w:val="24"/>
        </w:rPr>
        <w:t xml:space="preserve"> and to make recommendations for ways to improve the bank's use of </w:t>
      </w:r>
      <w:r w:rsidR="004D78B4">
        <w:rPr>
          <w:color w:val="000000" w:themeColor="text1"/>
          <w:sz w:val="24"/>
          <w:szCs w:val="24"/>
        </w:rPr>
        <w:t>Non-Performing Assets</w:t>
      </w:r>
      <w:r w:rsidRPr="00AE36FD">
        <w:rPr>
          <w:color w:val="000000" w:themeColor="text1"/>
          <w:sz w:val="24"/>
          <w:szCs w:val="24"/>
        </w:rPr>
        <w:t>.</w:t>
      </w:r>
      <w:r w:rsidR="008F0D7C" w:rsidRPr="00927E5C">
        <w:rPr>
          <w:color w:val="000000" w:themeColor="text1"/>
          <w:sz w:val="24"/>
          <w:szCs w:val="24"/>
        </w:rPr>
        <w:t xml:space="preserve"> </w:t>
      </w:r>
    </w:p>
    <w:p w14:paraId="65DCAC89" w14:textId="77777777" w:rsidR="001357B2" w:rsidRPr="00927E5C" w:rsidRDefault="001357B2" w:rsidP="00FB54C6">
      <w:pPr>
        <w:pStyle w:val="Heading2"/>
        <w:spacing w:before="240" w:after="240" w:line="360" w:lineRule="auto"/>
        <w:ind w:left="0"/>
        <w:jc w:val="both"/>
        <w:rPr>
          <w:color w:val="000000" w:themeColor="text1"/>
        </w:rPr>
      </w:pPr>
    </w:p>
    <w:p w14:paraId="24E39018" w14:textId="7172BD80" w:rsidR="00507BA4" w:rsidRPr="00927E5C" w:rsidRDefault="000414BF" w:rsidP="00FB54C6">
      <w:pPr>
        <w:widowControl/>
        <w:adjustRightInd w:val="0"/>
        <w:spacing w:before="240" w:after="240" w:line="360" w:lineRule="auto"/>
        <w:rPr>
          <w:rFonts w:eastAsiaTheme="minorHAnsi"/>
          <w:b/>
          <w:bCs/>
          <w:color w:val="000000" w:themeColor="text1"/>
          <w:sz w:val="28"/>
          <w:szCs w:val="28"/>
          <w:lang w:bidi="ar-SA"/>
        </w:rPr>
      </w:pPr>
      <w:r w:rsidRPr="00927E5C">
        <w:rPr>
          <w:rFonts w:eastAsiaTheme="minorHAnsi"/>
          <w:b/>
          <w:bCs/>
          <w:color w:val="000000" w:themeColor="text1"/>
          <w:sz w:val="28"/>
          <w:szCs w:val="28"/>
          <w:lang w:bidi="ar-SA"/>
        </w:rPr>
        <w:t xml:space="preserve">1.5 </w:t>
      </w:r>
      <w:r w:rsidRPr="00927E5C">
        <w:rPr>
          <w:b/>
          <w:bCs/>
          <w:color w:val="000000" w:themeColor="text1"/>
          <w:sz w:val="28"/>
          <w:szCs w:val="28"/>
        </w:rPr>
        <w:t>RESEARCH QUESTION(S) AND OBJECTIVES</w:t>
      </w:r>
    </w:p>
    <w:p w14:paraId="491BB4D8" w14:textId="130F1FE4" w:rsidR="005B018B" w:rsidRDefault="009060BE" w:rsidP="00E16BC1">
      <w:pPr>
        <w:widowControl/>
        <w:adjustRightInd w:val="0"/>
        <w:spacing w:before="240" w:after="240" w:line="360" w:lineRule="auto"/>
        <w:jc w:val="both"/>
        <w:rPr>
          <w:color w:val="000000" w:themeColor="text1"/>
          <w:sz w:val="23"/>
          <w:szCs w:val="23"/>
        </w:rPr>
      </w:pPr>
      <w:r w:rsidRPr="009060BE">
        <w:rPr>
          <w:color w:val="000000" w:themeColor="text1"/>
          <w:sz w:val="23"/>
          <w:szCs w:val="23"/>
        </w:rPr>
        <w:t>These research questions and the goals the dissertation aims to accomplish</w:t>
      </w:r>
    </w:p>
    <w:p w14:paraId="33CD5CCD" w14:textId="77777777" w:rsidR="00E16BC1" w:rsidRDefault="00E16BC1" w:rsidP="00FB54C6">
      <w:pPr>
        <w:widowControl/>
        <w:adjustRightInd w:val="0"/>
        <w:spacing w:before="240" w:after="240" w:line="360" w:lineRule="auto"/>
        <w:rPr>
          <w:rFonts w:eastAsiaTheme="minorHAnsi"/>
          <w:b/>
          <w:bCs/>
          <w:color w:val="000000" w:themeColor="text1"/>
          <w:sz w:val="24"/>
          <w:szCs w:val="24"/>
          <w:lang w:bidi="ar-SA"/>
        </w:rPr>
      </w:pPr>
    </w:p>
    <w:p w14:paraId="5A9F3029" w14:textId="3EC557FD" w:rsidR="00D81E22" w:rsidRPr="00927E5C" w:rsidRDefault="004647ED" w:rsidP="00FB54C6">
      <w:pPr>
        <w:widowControl/>
        <w:adjustRightInd w:val="0"/>
        <w:spacing w:before="240" w:after="240" w:line="360" w:lineRule="auto"/>
        <w:rPr>
          <w:rFonts w:eastAsiaTheme="minorHAnsi"/>
          <w:b/>
          <w:bCs/>
          <w:color w:val="000000" w:themeColor="text1"/>
          <w:sz w:val="24"/>
          <w:szCs w:val="24"/>
          <w:lang w:bidi="ar-SA"/>
        </w:rPr>
      </w:pPr>
      <w:r w:rsidRPr="00927E5C">
        <w:rPr>
          <w:rFonts w:eastAsiaTheme="minorHAnsi"/>
          <w:b/>
          <w:bCs/>
          <w:color w:val="000000" w:themeColor="text1"/>
          <w:sz w:val="24"/>
          <w:szCs w:val="24"/>
          <w:lang w:bidi="ar-SA"/>
        </w:rPr>
        <w:t xml:space="preserve">1.5.1 </w:t>
      </w:r>
      <w:r w:rsidR="00D81E22" w:rsidRPr="00927E5C">
        <w:rPr>
          <w:rFonts w:eastAsiaTheme="minorHAnsi"/>
          <w:b/>
          <w:bCs/>
          <w:color w:val="000000" w:themeColor="text1"/>
          <w:sz w:val="24"/>
          <w:szCs w:val="24"/>
          <w:lang w:bidi="ar-SA"/>
        </w:rPr>
        <w:t>Research Questions</w:t>
      </w:r>
    </w:p>
    <w:p w14:paraId="3FABB9EB" w14:textId="77A30E7E" w:rsidR="00D81E22" w:rsidRPr="00927E5C" w:rsidRDefault="009060BE" w:rsidP="00FB54C6">
      <w:pPr>
        <w:widowControl/>
        <w:adjustRightInd w:val="0"/>
        <w:spacing w:before="240" w:after="240" w:line="360" w:lineRule="auto"/>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Following </w:t>
      </w:r>
      <w:r w:rsidR="00D7145F" w:rsidRPr="009060BE">
        <w:rPr>
          <w:rFonts w:eastAsiaTheme="minorHAnsi"/>
          <w:color w:val="000000" w:themeColor="text1"/>
          <w:sz w:val="24"/>
          <w:szCs w:val="24"/>
          <w:lang w:bidi="ar-SA"/>
        </w:rPr>
        <w:t>is</w:t>
      </w:r>
      <w:r w:rsidRPr="009060BE">
        <w:rPr>
          <w:rFonts w:eastAsiaTheme="minorHAnsi"/>
          <w:color w:val="000000" w:themeColor="text1"/>
          <w:sz w:val="24"/>
          <w:szCs w:val="24"/>
          <w:lang w:bidi="ar-SA"/>
        </w:rPr>
        <w:t xml:space="preserve"> some of the several research issues this study addressed:</w:t>
      </w:r>
    </w:p>
    <w:p w14:paraId="5B51A0F7" w14:textId="171BA685"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How well is Yes Bank's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managed?</w:t>
      </w:r>
    </w:p>
    <w:p w14:paraId="6598FC4B" w14:textId="391D4EAA"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Do </w:t>
      </w:r>
      <w:r w:rsidR="004D78B4">
        <w:rPr>
          <w:rFonts w:eastAsiaTheme="minorHAnsi"/>
          <w:color w:val="000000" w:themeColor="text1"/>
          <w:sz w:val="24"/>
          <w:szCs w:val="24"/>
          <w:lang w:bidi="ar-SA"/>
        </w:rPr>
        <w:t>Non-Performing Asset</w:t>
      </w:r>
      <w:r w:rsidRPr="009060BE">
        <w:rPr>
          <w:rFonts w:eastAsiaTheme="minorHAnsi"/>
          <w:color w:val="000000" w:themeColor="text1"/>
          <w:sz w:val="24"/>
          <w:szCs w:val="24"/>
          <w:lang w:bidi="ar-SA"/>
        </w:rPr>
        <w:t xml:space="preserve"> (NPA) additions happen more frequently in the post-millennium period?</w:t>
      </w:r>
    </w:p>
    <w:p w14:paraId="3913BDE9" w14:textId="4E49689E"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Do the chosen micro and macro factors have a mediating or moderating impact on the Yes Bank's asset quality?</w:t>
      </w:r>
    </w:p>
    <w:p w14:paraId="58771180" w14:textId="54B2477C" w:rsidR="00D81E22" w:rsidRPr="00927E5C"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lang w:bidi="ar-SA"/>
        </w:rPr>
      </w:pPr>
      <w:r w:rsidRPr="009060BE">
        <w:rPr>
          <w:rFonts w:eastAsiaTheme="minorHAnsi"/>
          <w:color w:val="000000" w:themeColor="text1"/>
          <w:sz w:val="24"/>
          <w:szCs w:val="24"/>
          <w:lang w:bidi="ar-SA"/>
        </w:rPr>
        <w:t xml:space="preserve">What are the numerous causes of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and what impact do they each have?</w:t>
      </w:r>
    </w:p>
    <w:p w14:paraId="6AE7345D" w14:textId="77777777" w:rsidR="00D81E22" w:rsidRPr="00927E5C" w:rsidRDefault="00D81E22" w:rsidP="00FB54C6">
      <w:pPr>
        <w:pStyle w:val="Heading2"/>
        <w:spacing w:before="240" w:after="240" w:line="360" w:lineRule="auto"/>
        <w:ind w:left="0"/>
        <w:jc w:val="both"/>
        <w:rPr>
          <w:color w:val="000000" w:themeColor="text1"/>
        </w:rPr>
      </w:pPr>
    </w:p>
    <w:p w14:paraId="42D0BDF5" w14:textId="77777777" w:rsidR="0039435B" w:rsidRPr="00927E5C" w:rsidRDefault="004647ED" w:rsidP="00FB54C6">
      <w:pPr>
        <w:pStyle w:val="Heading2"/>
        <w:spacing w:before="240" w:after="240" w:line="360" w:lineRule="auto"/>
        <w:ind w:left="0"/>
        <w:jc w:val="both"/>
        <w:rPr>
          <w:color w:val="000000" w:themeColor="text1"/>
        </w:rPr>
      </w:pPr>
      <w:r w:rsidRPr="00927E5C">
        <w:rPr>
          <w:color w:val="000000" w:themeColor="text1"/>
        </w:rPr>
        <w:t xml:space="preserve">1.5.2 </w:t>
      </w:r>
      <w:r w:rsidR="00D81E22" w:rsidRPr="00927E5C">
        <w:rPr>
          <w:color w:val="000000" w:themeColor="text1"/>
        </w:rPr>
        <w:t xml:space="preserve">Objectives of </w:t>
      </w:r>
      <w:r w:rsidR="000414BF" w:rsidRPr="00927E5C">
        <w:rPr>
          <w:color w:val="000000" w:themeColor="text1"/>
        </w:rPr>
        <w:t>the</w:t>
      </w:r>
      <w:r w:rsidR="00D81E22" w:rsidRPr="00927E5C">
        <w:rPr>
          <w:color w:val="000000" w:themeColor="text1"/>
        </w:rPr>
        <w:t xml:space="preserve"> Study</w:t>
      </w:r>
    </w:p>
    <w:p w14:paraId="00C4041C" w14:textId="77777777" w:rsidR="009060BE" w:rsidRDefault="009060BE" w:rsidP="009060BE">
      <w:p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The study's precise goals are to:</w:t>
      </w:r>
    </w:p>
    <w:p w14:paraId="6AF838AE" w14:textId="3B323E85" w:rsidR="009060BE" w:rsidRPr="00446AEF" w:rsidRDefault="00446AEF" w:rsidP="00446AEF">
      <w:pPr>
        <w:pStyle w:val="ListParagraph"/>
        <w:numPr>
          <w:ilvl w:val="0"/>
          <w:numId w:val="38"/>
        </w:numPr>
        <w:tabs>
          <w:tab w:val="left" w:pos="284"/>
        </w:tabs>
        <w:spacing w:before="240" w:after="240" w:line="360" w:lineRule="auto"/>
        <w:ind w:left="426" w:hanging="426"/>
        <w:jc w:val="both"/>
        <w:rPr>
          <w:rFonts w:eastAsiaTheme="minorHAnsi"/>
          <w:color w:val="000000" w:themeColor="text1"/>
          <w:sz w:val="24"/>
          <w:szCs w:val="24"/>
          <w:lang w:bidi="ar-SA"/>
        </w:rPr>
      </w:pPr>
      <w:r>
        <w:rPr>
          <w:rFonts w:eastAsiaTheme="minorHAnsi"/>
          <w:color w:val="000000" w:themeColor="text1"/>
          <w:sz w:val="24"/>
          <w:szCs w:val="24"/>
          <w:lang w:bidi="ar-SA"/>
        </w:rPr>
        <w:t xml:space="preserve"> </w:t>
      </w:r>
      <w:r w:rsidR="009060BE" w:rsidRPr="00446AEF">
        <w:rPr>
          <w:rFonts w:eastAsiaTheme="minorHAnsi"/>
          <w:color w:val="000000" w:themeColor="text1"/>
          <w:sz w:val="24"/>
          <w:szCs w:val="24"/>
          <w:lang w:bidi="ar-SA"/>
        </w:rPr>
        <w:t xml:space="preserve">Analyze Yes Bank's </w:t>
      </w:r>
      <w:r w:rsidR="004D78B4">
        <w:rPr>
          <w:rFonts w:eastAsiaTheme="minorHAnsi"/>
          <w:color w:val="000000" w:themeColor="text1"/>
          <w:sz w:val="24"/>
          <w:szCs w:val="24"/>
          <w:lang w:bidi="ar-SA"/>
        </w:rPr>
        <w:t>Non-Performing Assets</w:t>
      </w:r>
      <w:r w:rsidR="009060BE" w:rsidRPr="00446AEF">
        <w:rPr>
          <w:rFonts w:eastAsiaTheme="minorHAnsi"/>
          <w:color w:val="000000" w:themeColor="text1"/>
          <w:sz w:val="24"/>
          <w:szCs w:val="24"/>
          <w:lang w:bidi="ar-SA"/>
        </w:rPr>
        <w:t xml:space="preserve"> (NPA).</w:t>
      </w:r>
    </w:p>
    <w:p w14:paraId="4FA34B45" w14:textId="2779CAFD" w:rsidR="009060BE" w:rsidRPr="009060BE" w:rsidRDefault="009060BE"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To review each account for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loans.</w:t>
      </w:r>
    </w:p>
    <w:p w14:paraId="468B6ACF" w14:textId="24176AE2" w:rsidR="009060BE" w:rsidRPr="009060BE" w:rsidRDefault="009060BE"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To examine how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are classified.</w:t>
      </w:r>
    </w:p>
    <w:p w14:paraId="145D1D21" w14:textId="1A630480" w:rsidR="00073410" w:rsidRPr="00927E5C" w:rsidRDefault="009060BE" w:rsidP="009060BE">
      <w:pPr>
        <w:pStyle w:val="ListParagraph"/>
        <w:numPr>
          <w:ilvl w:val="0"/>
          <w:numId w:val="5"/>
        </w:numPr>
        <w:tabs>
          <w:tab w:val="left" w:pos="360"/>
        </w:tabs>
        <w:spacing w:before="240" w:after="240" w:line="360" w:lineRule="auto"/>
        <w:jc w:val="both"/>
        <w:rPr>
          <w:color w:val="000000" w:themeColor="text1"/>
          <w:sz w:val="24"/>
          <w:szCs w:val="24"/>
        </w:rPr>
      </w:pPr>
      <w:r w:rsidRPr="009060BE">
        <w:rPr>
          <w:rFonts w:eastAsiaTheme="minorHAnsi"/>
          <w:color w:val="000000" w:themeColor="text1"/>
          <w:sz w:val="24"/>
          <w:szCs w:val="24"/>
          <w:lang w:bidi="ar-SA"/>
        </w:rPr>
        <w:t xml:space="preserve">Determining and </w:t>
      </w:r>
      <w:r w:rsidR="00A05BCC" w:rsidRPr="009060BE">
        <w:rPr>
          <w:rFonts w:eastAsiaTheme="minorHAnsi"/>
          <w:color w:val="000000" w:themeColor="text1"/>
          <w:sz w:val="24"/>
          <w:szCs w:val="24"/>
          <w:lang w:bidi="ar-SA"/>
        </w:rPr>
        <w:t>analyzing</w:t>
      </w:r>
      <w:r w:rsidRPr="009060BE">
        <w:rPr>
          <w:rFonts w:eastAsiaTheme="minorHAnsi"/>
          <w:color w:val="000000" w:themeColor="text1"/>
          <w:sz w:val="24"/>
          <w:szCs w:val="24"/>
          <w:lang w:bidi="ar-SA"/>
        </w:rPr>
        <w:t xml:space="preserve"> Yes Bank's Net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(NNPA) to Total Asset Ratio</w:t>
      </w:r>
    </w:p>
    <w:p w14:paraId="53332A44" w14:textId="77777777" w:rsidR="00290FE0" w:rsidRPr="00927E5C" w:rsidRDefault="00290FE0" w:rsidP="00FB54C6">
      <w:pPr>
        <w:pStyle w:val="ListParagraph"/>
        <w:tabs>
          <w:tab w:val="left" w:pos="360"/>
        </w:tabs>
        <w:spacing w:before="240" w:after="240" w:line="360" w:lineRule="auto"/>
        <w:ind w:left="360" w:firstLine="0"/>
        <w:jc w:val="both"/>
        <w:rPr>
          <w:color w:val="000000" w:themeColor="text1"/>
          <w:sz w:val="24"/>
          <w:szCs w:val="24"/>
        </w:rPr>
      </w:pPr>
    </w:p>
    <w:p w14:paraId="6CE96424" w14:textId="77777777" w:rsidR="003C70CA" w:rsidRPr="00927E5C" w:rsidRDefault="00555BDC"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1.6 DEFINITIONS</w:t>
      </w:r>
    </w:p>
    <w:p w14:paraId="19DD90A6" w14:textId="0109F089"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 of </w:t>
      </w:r>
      <w:r w:rsidR="004D78B4">
        <w:rPr>
          <w:b/>
          <w:color w:val="000000" w:themeColor="text1"/>
          <w:sz w:val="24"/>
          <w:szCs w:val="24"/>
        </w:rPr>
        <w:t>Non-Performing Assets</w:t>
      </w:r>
      <w:r w:rsidRPr="00927E5C">
        <w:rPr>
          <w:b/>
          <w:color w:val="000000" w:themeColor="text1"/>
          <w:sz w:val="24"/>
          <w:szCs w:val="24"/>
        </w:rPr>
        <w:t xml:space="preserve"> (NPA): </w:t>
      </w:r>
    </w:p>
    <w:p w14:paraId="7028896B" w14:textId="2BA3F133" w:rsidR="00AB2A38"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t>A non-performing asset is one that no longer generates revenue for the bank, particularly if it is leased (NPA). Accounts will be classified as non-performing assets if interest or principal payments on a term loan are overdue for more than 90 days, an overdraft or Cash Credit account's account status is "out of order," or invoices that have been bought or reduced are overdue for more than 90 days (NPA).</w:t>
      </w:r>
    </w:p>
    <w:p w14:paraId="5E2CB9D7" w14:textId="685EC6BD" w:rsidR="00AB2A38"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t>For short-duration crops, the account is classified as a Non-Performing Asset if the payment of principal or interest is deferred for two crop seasons (NPA). A long-term agricultural loan account will be classified as a non-performing asset if the outstanding balance has been past due for more than one crop season (NPA).</w:t>
      </w:r>
    </w:p>
    <w:p w14:paraId="2C12922F" w14:textId="145A5747" w:rsidR="00AB2A38"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t xml:space="preserve">A Kisan Credit Card (KCC) account is considered to be "normal" if the balance is always less than or equal to the drawing limit (short-term (crop) loan) for the prior year. For the purposes of applying prudential standards, the short-term loan (with a significant component of a crop loan) sanctioned on the Kisan Credit Card (KCC) can be treated in the same manner as a "cash credit" account if the balance owed is </w:t>
      </w:r>
      <w:r w:rsidRPr="007105A9">
        <w:rPr>
          <w:color w:val="000000" w:themeColor="text1"/>
          <w:sz w:val="24"/>
          <w:szCs w:val="24"/>
        </w:rPr>
        <w:lastRenderedPageBreak/>
        <w:t>less than or equal to the drawing limit and each drawl is paid back within a year. The term loan that the Kisan Credit Card (KCC) is used for has a predetermined repayment schedule and is governed by the existing prudential regulations.</w:t>
      </w:r>
    </w:p>
    <w:p w14:paraId="235B5BC9" w14:textId="1FEEDA13" w:rsidR="007B65A3"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t>Banks have non-performing assets (NPAs), sometimes referred to as bad loans, which are assets that don't perform, or don't bring in any money. The assets of the bank are the advances and loans given to customers. In the event that the borrowers miss a payment of interest, a portion of the principal, or both, the loan is said to be bad.</w:t>
      </w:r>
    </w:p>
    <w:p w14:paraId="7205314D" w14:textId="10CAADE0" w:rsidR="007B65A3" w:rsidRPr="00927E5C" w:rsidRDefault="000F3453" w:rsidP="00FB54C6">
      <w:pPr>
        <w:tabs>
          <w:tab w:val="left" w:pos="1853"/>
        </w:tabs>
        <w:spacing w:before="240" w:after="240" w:line="360" w:lineRule="auto"/>
        <w:jc w:val="both"/>
        <w:rPr>
          <w:color w:val="000000" w:themeColor="text1"/>
          <w:sz w:val="24"/>
          <w:szCs w:val="24"/>
        </w:rPr>
      </w:pPr>
      <w:r w:rsidRPr="000F3453">
        <w:rPr>
          <w:color w:val="000000" w:themeColor="text1"/>
          <w:sz w:val="24"/>
          <w:szCs w:val="24"/>
        </w:rPr>
        <w:t>According to the Reserve Bank of India (RBI), a term loan for which interest or a principal payment is past due for a period of more than co days following the end of a certain quarter is considered a non-performing asset. However, in terms of agricultural and farm loans, the following definition of non-performing assets (NPA) applies:</w:t>
      </w:r>
    </w:p>
    <w:p w14:paraId="2C282E0B" w14:textId="05181C49" w:rsidR="00463C7C" w:rsidRPr="00463C7C"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 xml:space="preserve">If a loan (including instalment payments and interest) for a short-term crop agricultural loan, such as one for rice, jowar, or bajra, is not repaid after two crop seasons, it is referred to be a </w:t>
      </w:r>
      <w:r w:rsidR="004D78B4">
        <w:rPr>
          <w:color w:val="000000" w:themeColor="text1"/>
          <w:sz w:val="24"/>
          <w:szCs w:val="24"/>
        </w:rPr>
        <w:t>Non-Performing Asset</w:t>
      </w:r>
      <w:r w:rsidRPr="00463C7C">
        <w:rPr>
          <w:color w:val="000000" w:themeColor="text1"/>
          <w:sz w:val="24"/>
          <w:szCs w:val="24"/>
        </w:rPr>
        <w:t xml:space="preserve"> (NPA).</w:t>
      </w:r>
    </w:p>
    <w:p w14:paraId="692485F5" w14:textId="3F4995E3" w:rsidR="002D3E64"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The above would be 1 crop season from the due date for long-duration crops.</w:t>
      </w:r>
    </w:p>
    <w:p w14:paraId="08FA0050" w14:textId="77777777" w:rsidR="002D3E64" w:rsidRPr="002D3E64" w:rsidRDefault="002D3E64" w:rsidP="002D3E64">
      <w:pPr>
        <w:tabs>
          <w:tab w:val="left" w:pos="360"/>
        </w:tabs>
        <w:spacing w:before="240" w:after="240" w:line="360" w:lineRule="auto"/>
        <w:jc w:val="both"/>
        <w:rPr>
          <w:color w:val="000000" w:themeColor="text1"/>
          <w:sz w:val="24"/>
          <w:szCs w:val="24"/>
        </w:rPr>
      </w:pPr>
    </w:p>
    <w:p w14:paraId="279D2431" w14:textId="23987234"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Definitions of </w:t>
      </w:r>
      <w:r w:rsidR="004D78B4">
        <w:rPr>
          <w:b/>
          <w:color w:val="000000" w:themeColor="text1"/>
          <w:sz w:val="24"/>
          <w:szCs w:val="24"/>
        </w:rPr>
        <w:t>Non-Performing Assets</w:t>
      </w:r>
      <w:r w:rsidRPr="00927E5C">
        <w:rPr>
          <w:b/>
          <w:color w:val="000000" w:themeColor="text1"/>
          <w:sz w:val="24"/>
          <w:szCs w:val="24"/>
        </w:rPr>
        <w:t xml:space="preserve"> (NPA) by </w:t>
      </w:r>
      <w:r w:rsidR="007F08E0" w:rsidRPr="00927E5C">
        <w:rPr>
          <w:b/>
          <w:color w:val="000000" w:themeColor="text1"/>
          <w:sz w:val="24"/>
          <w:szCs w:val="24"/>
        </w:rPr>
        <w:t xml:space="preserve">Reserve Bank of India </w:t>
      </w:r>
      <w:r w:rsidR="009342C2" w:rsidRPr="00927E5C">
        <w:rPr>
          <w:b/>
          <w:color w:val="000000" w:themeColor="text1"/>
          <w:sz w:val="24"/>
          <w:szCs w:val="24"/>
        </w:rPr>
        <w:t>(RBI)</w:t>
      </w:r>
      <w:r w:rsidRPr="00927E5C">
        <w:rPr>
          <w:b/>
          <w:color w:val="000000" w:themeColor="text1"/>
          <w:sz w:val="24"/>
          <w:szCs w:val="24"/>
        </w:rPr>
        <w:t>:</w:t>
      </w:r>
    </w:p>
    <w:p w14:paraId="3765FD1B" w14:textId="329982DD" w:rsidR="00463C7C" w:rsidRPr="00463C7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When an asset, especially one that is leased, stops bringing in money for the bank, it is considered </w:t>
      </w:r>
      <w:r w:rsidR="00D7145F">
        <w:rPr>
          <w:color w:val="000000" w:themeColor="text1"/>
          <w:sz w:val="24"/>
          <w:szCs w:val="24"/>
        </w:rPr>
        <w:t>Non-Performing</w:t>
      </w:r>
      <w:r w:rsidRPr="00463C7C">
        <w:rPr>
          <w:color w:val="000000" w:themeColor="text1"/>
          <w:sz w:val="24"/>
          <w:szCs w:val="24"/>
        </w:rPr>
        <w:t>.</w:t>
      </w:r>
    </w:p>
    <w:p w14:paraId="7AD6350B" w14:textId="091F0FB2" w:rsidR="009936D0" w:rsidRPr="00927E5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A loan or advance that is a </w:t>
      </w:r>
      <w:r w:rsidR="004D78B4">
        <w:rPr>
          <w:color w:val="000000" w:themeColor="text1"/>
          <w:sz w:val="24"/>
          <w:szCs w:val="24"/>
        </w:rPr>
        <w:t>Non-Performing Asset</w:t>
      </w:r>
      <w:r w:rsidRPr="00463C7C">
        <w:rPr>
          <w:color w:val="000000" w:themeColor="text1"/>
          <w:sz w:val="24"/>
          <w:szCs w:val="24"/>
        </w:rPr>
        <w:t xml:space="preserve"> (NPA) includes the following:</w:t>
      </w:r>
    </w:p>
    <w:p w14:paraId="680565D0" w14:textId="55660F2D"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A term loan's interest or principal payment is past due for a length of time longer than 90 days,</w:t>
      </w:r>
    </w:p>
    <w:p w14:paraId="321FDCFE" w14:textId="1B94AD16"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The account is still "out of order" with respect to an overdraft or cash credit (OD/CC), as stated in paragraph 2.2 below.</w:t>
      </w:r>
    </w:p>
    <w:p w14:paraId="0B6DBC7E" w14:textId="29198F6A"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lastRenderedPageBreak/>
        <w:t>In the event of bills that have been bought and reduced, the bill is still past due after more than 90 days have passed.</w:t>
      </w:r>
    </w:p>
    <w:p w14:paraId="3A1965A5" w14:textId="497FCEEC" w:rsidR="009936D0" w:rsidRPr="00927E5C"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The principle or interest instalment has not been made for crops with low shelf lives for two crop seasons, whereas it has not been made for crops with long shelf lives for one crop season.</w:t>
      </w:r>
    </w:p>
    <w:p w14:paraId="690A4C12" w14:textId="71361FE7" w:rsidR="005518A7" w:rsidRPr="005518A7"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The principal or interest instalment for long-term crops is past due for one crop season.</w:t>
      </w:r>
    </w:p>
    <w:p w14:paraId="4B152D79" w14:textId="324F8D3A" w:rsidR="005518A7" w:rsidRPr="005518A7"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The sum of the liquidity facility has been past due for more than 90 days in regard to a securitization transaction completed in compliance with February 1, 2006, instructions on securitization.</w:t>
      </w:r>
    </w:p>
    <w:p w14:paraId="0A08A930" w14:textId="6CB6710C" w:rsidR="000C7F89" w:rsidRPr="00927E5C"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Past-due receivables that are related to derivative transactions and indicate a positive mark-to-market value of a derivative contract are still regarded as non-performing assets (NPA) 90 days beyond the payment due date.</w:t>
      </w:r>
    </w:p>
    <w:p w14:paraId="094F4126" w14:textId="4F2CBC9F" w:rsidR="000C7F89" w:rsidRPr="00927E5C" w:rsidRDefault="000F3453">
      <w:pPr>
        <w:pStyle w:val="ListParagraph"/>
        <w:numPr>
          <w:ilvl w:val="0"/>
          <w:numId w:val="7"/>
        </w:numPr>
        <w:spacing w:before="240" w:after="240" w:line="360" w:lineRule="auto"/>
        <w:jc w:val="both"/>
        <w:rPr>
          <w:color w:val="000000" w:themeColor="text1"/>
          <w:sz w:val="24"/>
          <w:szCs w:val="24"/>
        </w:rPr>
      </w:pPr>
      <w:r w:rsidRPr="000F3453">
        <w:rPr>
          <w:color w:val="000000" w:themeColor="text1"/>
          <w:sz w:val="24"/>
          <w:szCs w:val="24"/>
        </w:rPr>
        <w:t>If the interest due and charged for any quarter is fully settled within 90 days of the quarter's end, only then may a bank label an account as an NPA.</w:t>
      </w:r>
    </w:p>
    <w:p w14:paraId="408316D0" w14:textId="0633F475" w:rsidR="000C7F89" w:rsidRPr="00927E5C" w:rsidRDefault="00C5324A">
      <w:pPr>
        <w:pStyle w:val="ListParagraph"/>
        <w:numPr>
          <w:ilvl w:val="0"/>
          <w:numId w:val="7"/>
        </w:numPr>
        <w:spacing w:before="240" w:after="240" w:line="360" w:lineRule="auto"/>
        <w:jc w:val="both"/>
        <w:rPr>
          <w:color w:val="000000" w:themeColor="text1"/>
          <w:sz w:val="24"/>
          <w:szCs w:val="24"/>
        </w:rPr>
      </w:pPr>
      <w:r w:rsidRPr="00C5324A">
        <w:rPr>
          <w:color w:val="000000" w:themeColor="text1"/>
          <w:sz w:val="24"/>
          <w:szCs w:val="24"/>
        </w:rPr>
        <w:t xml:space="preserve">Accounts that are "out of order" are those whose outstanding amount continuously exceeds either the permissible limit or the drawing capability. These accounts should be regarded as "out of order" if the principal operating account balance is less than the </w:t>
      </w:r>
      <w:proofErr w:type="spellStart"/>
      <w:r w:rsidRPr="00C5324A">
        <w:rPr>
          <w:color w:val="000000" w:themeColor="text1"/>
          <w:sz w:val="24"/>
          <w:szCs w:val="24"/>
        </w:rPr>
        <w:t>authorised</w:t>
      </w:r>
      <w:proofErr w:type="spellEnd"/>
      <w:r w:rsidRPr="00C5324A">
        <w:rPr>
          <w:color w:val="000000" w:themeColor="text1"/>
          <w:sz w:val="24"/>
          <w:szCs w:val="24"/>
        </w:rPr>
        <w:t xml:space="preserve"> limit or drawing power but there have been no credits for 90 days or more as of the balance sheet date or the credits are insufficient to cover the interest debited during that time.</w:t>
      </w:r>
    </w:p>
    <w:p w14:paraId="000EF266" w14:textId="3E0A5E28" w:rsidR="009936D0" w:rsidRPr="00927E5C" w:rsidRDefault="00C5324A">
      <w:pPr>
        <w:pStyle w:val="ListParagraph"/>
        <w:numPr>
          <w:ilvl w:val="0"/>
          <w:numId w:val="7"/>
        </w:numPr>
        <w:spacing w:before="240" w:after="240" w:line="360" w:lineRule="auto"/>
        <w:jc w:val="both"/>
        <w:rPr>
          <w:color w:val="000000" w:themeColor="text1"/>
          <w:sz w:val="24"/>
          <w:szCs w:val="24"/>
        </w:rPr>
      </w:pPr>
      <w:r w:rsidRPr="00C5324A">
        <w:rPr>
          <w:color w:val="000000" w:themeColor="text1"/>
          <w:sz w:val="24"/>
          <w:szCs w:val="24"/>
        </w:rPr>
        <w:t>"Overdue": Any amount due to the bank under any credit facility that has not been paid by the deadline set by the bank is said to be "overdue." (rbi.org.in)</w:t>
      </w:r>
    </w:p>
    <w:p w14:paraId="5875D572" w14:textId="77777777" w:rsidR="00AB2A38" w:rsidRPr="00927E5C" w:rsidRDefault="00AB2A38" w:rsidP="00FB54C6">
      <w:pPr>
        <w:tabs>
          <w:tab w:val="left" w:pos="1853"/>
        </w:tabs>
        <w:spacing w:before="240" w:after="240" w:line="360" w:lineRule="auto"/>
        <w:jc w:val="both"/>
        <w:rPr>
          <w:b/>
          <w:color w:val="000000" w:themeColor="text1"/>
          <w:sz w:val="24"/>
          <w:szCs w:val="24"/>
        </w:rPr>
      </w:pPr>
    </w:p>
    <w:p w14:paraId="3B8A5E91" w14:textId="77777777" w:rsidR="0039435B" w:rsidRPr="00927E5C" w:rsidRDefault="00956122"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 xml:space="preserve">1.7 SCOPE </w:t>
      </w:r>
      <w:r w:rsidRPr="00927E5C">
        <w:rPr>
          <w:bCs w:val="0"/>
          <w:color w:val="000000" w:themeColor="text1"/>
          <w:sz w:val="28"/>
          <w:szCs w:val="28"/>
        </w:rPr>
        <w:t>AND DELIMITATIONS OF</w:t>
      </w:r>
      <w:r w:rsidRPr="00927E5C">
        <w:rPr>
          <w:color w:val="000000" w:themeColor="text1"/>
          <w:sz w:val="28"/>
          <w:szCs w:val="28"/>
        </w:rPr>
        <w:t xml:space="preserve"> THE STUDY</w:t>
      </w:r>
    </w:p>
    <w:p w14:paraId="1DD88B10" w14:textId="77777777" w:rsidR="005518A7" w:rsidRPr="005518A7" w:rsidRDefault="005518A7" w:rsidP="005518A7">
      <w:pPr>
        <w:tabs>
          <w:tab w:val="left" w:pos="360"/>
        </w:tabs>
        <w:spacing w:before="240" w:after="240" w:line="360" w:lineRule="auto"/>
        <w:jc w:val="both"/>
        <w:rPr>
          <w:color w:val="000000" w:themeColor="text1"/>
          <w:sz w:val="24"/>
          <w:szCs w:val="24"/>
        </w:rPr>
      </w:pPr>
      <w:r w:rsidRPr="005518A7">
        <w:rPr>
          <w:color w:val="000000" w:themeColor="text1"/>
          <w:sz w:val="24"/>
          <w:szCs w:val="24"/>
        </w:rPr>
        <w:t>The project's data is based on three consecutive years at Yes Bank from 2020 to 2022.</w:t>
      </w:r>
    </w:p>
    <w:p w14:paraId="175BB789" w14:textId="16EF5EF0"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lastRenderedPageBreak/>
        <w:t xml:space="preserve">Conduct a survey and determine the total amount of </w:t>
      </w:r>
      <w:r w:rsidR="004D78B4">
        <w:rPr>
          <w:color w:val="000000" w:themeColor="text1"/>
          <w:sz w:val="24"/>
          <w:szCs w:val="24"/>
        </w:rPr>
        <w:t>Non-Performing Assets</w:t>
      </w:r>
      <w:r w:rsidRPr="005518A7">
        <w:rPr>
          <w:color w:val="000000" w:themeColor="text1"/>
          <w:sz w:val="24"/>
          <w:szCs w:val="24"/>
        </w:rPr>
        <w:t xml:space="preserve"> (NPA).</w:t>
      </w:r>
    </w:p>
    <w:p w14:paraId="349CCAA0" w14:textId="12BCEC0B"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Look at the financial effects of these </w:t>
      </w:r>
      <w:r w:rsidR="004D78B4">
        <w:rPr>
          <w:color w:val="000000" w:themeColor="text1"/>
          <w:sz w:val="24"/>
          <w:szCs w:val="24"/>
        </w:rPr>
        <w:t>Non-Performing Assets</w:t>
      </w:r>
      <w:r w:rsidRPr="005518A7">
        <w:rPr>
          <w:color w:val="000000" w:themeColor="text1"/>
          <w:sz w:val="24"/>
          <w:szCs w:val="24"/>
        </w:rPr>
        <w:t xml:space="preserve"> (NPA).</w:t>
      </w:r>
    </w:p>
    <w:p w14:paraId="572B0577" w14:textId="564D46EB" w:rsidR="00CC18D3" w:rsidRPr="00927E5C"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Examine whether establishing a Branch of </w:t>
      </w:r>
      <w:r w:rsidR="004D78B4">
        <w:rPr>
          <w:color w:val="000000" w:themeColor="text1"/>
          <w:sz w:val="24"/>
          <w:szCs w:val="24"/>
        </w:rPr>
        <w:t>Non-Performing Assets</w:t>
      </w:r>
      <w:r w:rsidRPr="005518A7">
        <w:rPr>
          <w:color w:val="000000" w:themeColor="text1"/>
          <w:sz w:val="24"/>
          <w:szCs w:val="24"/>
        </w:rPr>
        <w:t xml:space="preserve"> is operationally sound (NPA).</w:t>
      </w:r>
    </w:p>
    <w:p w14:paraId="287D9D25" w14:textId="77777777" w:rsidR="00CC18D3" w:rsidRPr="00927E5C" w:rsidRDefault="00CC18D3" w:rsidP="00FB54C6">
      <w:pPr>
        <w:tabs>
          <w:tab w:val="left" w:pos="1853"/>
        </w:tabs>
        <w:spacing w:before="240" w:after="240" w:line="360" w:lineRule="auto"/>
        <w:jc w:val="both"/>
        <w:rPr>
          <w:color w:val="000000" w:themeColor="text1"/>
          <w:sz w:val="24"/>
          <w:szCs w:val="24"/>
        </w:rPr>
      </w:pPr>
    </w:p>
    <w:p w14:paraId="76025208"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1.8 LIMITATIONS OF THE STUDY</w:t>
      </w:r>
    </w:p>
    <w:p w14:paraId="0F1FCF13" w14:textId="098E7630"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It is not possible to extrapolate the study's results to other states.</w:t>
      </w:r>
    </w:p>
    <w:p w14:paraId="5257B663" w14:textId="1CE140B1"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A variety of information could not be retrieved due to the Yes Bank's strict confidentiality policy.</w:t>
      </w:r>
    </w:p>
    <w:p w14:paraId="09FCCD6F" w14:textId="05D023E3"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 is completed within the allotted time frame.</w:t>
      </w:r>
    </w:p>
    <w:p w14:paraId="4261CA28" w14:textId="4456258A"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study's conclusions cannot be applied to other fields.</w:t>
      </w:r>
    </w:p>
    <w:p w14:paraId="5A3BAB97" w14:textId="77777777"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Only data from the last five years were gathered.</w:t>
      </w:r>
    </w:p>
    <w:p w14:paraId="20C2761A" w14:textId="24F86BDB" w:rsidR="00D55481" w:rsidRPr="00927E5C" w:rsidRDefault="00C5324A" w:rsidP="006978EB">
      <w:pPr>
        <w:pStyle w:val="ListParagraph"/>
        <w:numPr>
          <w:ilvl w:val="0"/>
          <w:numId w:val="25"/>
        </w:numPr>
        <w:tabs>
          <w:tab w:val="left" w:pos="360"/>
        </w:tabs>
        <w:spacing w:before="240" w:after="240" w:line="360" w:lineRule="auto"/>
        <w:jc w:val="both"/>
        <w:rPr>
          <w:color w:val="000000" w:themeColor="text1"/>
          <w:sz w:val="24"/>
          <w:szCs w:val="24"/>
        </w:rPr>
      </w:pPr>
      <w:r w:rsidRPr="00C5324A">
        <w:rPr>
          <w:color w:val="000000" w:themeColor="text1"/>
          <w:sz w:val="24"/>
          <w:szCs w:val="24"/>
        </w:rPr>
        <w:t>Because the Reserve Bank of India's (RBI) policies governing Non-Performing Assets (NPAs) change every year, the research's conclusions, recommendations, and ideas are only applicable to the time period covered by the study.</w:t>
      </w:r>
    </w:p>
    <w:p w14:paraId="5F398648" w14:textId="77777777" w:rsidR="00A4166E" w:rsidRPr="00927E5C" w:rsidRDefault="00A4166E" w:rsidP="00FB54C6">
      <w:pPr>
        <w:pStyle w:val="Heading2"/>
        <w:spacing w:before="240" w:after="240" w:line="360" w:lineRule="auto"/>
        <w:ind w:left="0"/>
        <w:jc w:val="both"/>
        <w:rPr>
          <w:color w:val="000000" w:themeColor="text1"/>
          <w:sz w:val="28"/>
          <w:szCs w:val="28"/>
        </w:rPr>
      </w:pPr>
    </w:p>
    <w:p w14:paraId="3CE152E5"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1.9 SIGNIFICANCE OF THE STUDY</w:t>
      </w:r>
    </w:p>
    <w:p w14:paraId="4FD527C7" w14:textId="3ADBFE2C" w:rsidR="00C805B6" w:rsidRPr="00927E5C" w:rsidRDefault="00C5324A" w:rsidP="00FB54C6">
      <w:pPr>
        <w:tabs>
          <w:tab w:val="left" w:pos="1853"/>
        </w:tabs>
        <w:spacing w:before="240" w:after="240" w:line="360" w:lineRule="auto"/>
        <w:jc w:val="both"/>
        <w:rPr>
          <w:color w:val="000000" w:themeColor="text1"/>
          <w:sz w:val="24"/>
          <w:szCs w:val="24"/>
        </w:rPr>
      </w:pPr>
      <w:r w:rsidRPr="00C5324A">
        <w:rPr>
          <w:color w:val="000000" w:themeColor="text1"/>
          <w:sz w:val="24"/>
          <w:szCs w:val="24"/>
        </w:rPr>
        <w:t xml:space="preserve">Maximizing one's financial resources is the main objective of everyone, especially in India, where more than half of the population struggles to adequately manage their families. However, before a fully developed banking system was formed, the Indian people had to deal with a variety of problems. The government policy of 1991 had a significant role in the Indian banking sector's transition towards a development stage. The banking sector has greatly helped the Indian populace </w:t>
      </w:r>
      <w:proofErr w:type="spellStart"/>
      <w:r w:rsidRPr="00C5324A">
        <w:rPr>
          <w:color w:val="000000" w:themeColor="text1"/>
          <w:sz w:val="24"/>
          <w:szCs w:val="24"/>
        </w:rPr>
        <w:lastRenderedPageBreak/>
        <w:t>utilise</w:t>
      </w:r>
      <w:proofErr w:type="spellEnd"/>
      <w:r w:rsidRPr="00C5324A">
        <w:rPr>
          <w:color w:val="000000" w:themeColor="text1"/>
          <w:sz w:val="24"/>
          <w:szCs w:val="24"/>
        </w:rPr>
        <w:t xml:space="preserve"> the single currency to its fullest. Banks provide lending facilities for their expansion in addition to accepting deposits from the general public.</w:t>
      </w:r>
      <w:r w:rsidR="006978EB" w:rsidRPr="006978EB">
        <w:rPr>
          <w:color w:val="000000" w:themeColor="text1"/>
          <w:sz w:val="24"/>
          <w:szCs w:val="24"/>
        </w:rPr>
        <w:t xml:space="preserve"> </w:t>
      </w:r>
      <w:r w:rsidRPr="00C5324A">
        <w:rPr>
          <w:color w:val="000000" w:themeColor="text1"/>
          <w:sz w:val="24"/>
          <w:szCs w:val="24"/>
        </w:rPr>
        <w:t>The Indian banking sector is contributing to the expansion of the country's economy and service industries. However, banks have recently become concerned about credit risk. Non-Performing Assets are numerous common people and business owners who borrow money from banks but are unable to repay it for actual or imagined reasons. Many banks are struggling with the issue of non-performing assets (NPA), which is hindering their capacity to operate. Non-Performing Assets (NPA) cause banks to make a large amount of provisions, which reduces their bottom line and lowers profitability. Their financial performance suffers as a result.</w:t>
      </w:r>
    </w:p>
    <w:p w14:paraId="3F63D004" w14:textId="77777777" w:rsidR="009B6534" w:rsidRPr="00927E5C" w:rsidRDefault="009B6534" w:rsidP="00FB54C6">
      <w:pPr>
        <w:tabs>
          <w:tab w:val="left" w:pos="1853"/>
        </w:tabs>
        <w:spacing w:before="240" w:after="240" w:line="360" w:lineRule="auto"/>
        <w:jc w:val="both"/>
        <w:rPr>
          <w:b/>
          <w:color w:val="000000" w:themeColor="text1"/>
          <w:sz w:val="24"/>
          <w:szCs w:val="24"/>
        </w:rPr>
      </w:pPr>
    </w:p>
    <w:p w14:paraId="732FF14E" w14:textId="77777777" w:rsidR="00927E5C" w:rsidRPr="00927E5C" w:rsidRDefault="00E119AE"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 xml:space="preserve">1.10 </w:t>
      </w:r>
      <w:r w:rsidR="00927E5C" w:rsidRPr="00927E5C">
        <w:rPr>
          <w:b/>
          <w:color w:val="000000" w:themeColor="text1"/>
          <w:sz w:val="28"/>
          <w:szCs w:val="28"/>
        </w:rPr>
        <w:t>INDUSTRY PROFILE AND COMPANY PROFILE</w:t>
      </w:r>
    </w:p>
    <w:p w14:paraId="42E73C27" w14:textId="77777777" w:rsidR="00927E5C" w:rsidRPr="00927E5C" w:rsidRDefault="00927E5C" w:rsidP="00FB54C6">
      <w:pPr>
        <w:pStyle w:val="Heading3"/>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INDUSTRY PROFILE</w:t>
      </w:r>
    </w:p>
    <w:p w14:paraId="5BB33B15" w14:textId="518D0B6D" w:rsidR="007174DF" w:rsidRPr="00FD7BF6" w:rsidRDefault="000B5EE7" w:rsidP="007174DF">
      <w:pPr>
        <w:spacing w:before="240" w:after="240" w:line="360" w:lineRule="auto"/>
        <w:jc w:val="both"/>
      </w:pPr>
      <w:r w:rsidRPr="000B5EE7">
        <w:rPr>
          <w:bCs/>
          <w:color w:val="000000" w:themeColor="text1"/>
          <w:sz w:val="24"/>
          <w:szCs w:val="24"/>
        </w:rPr>
        <w:t>The State Bank of India is the oldest bank in the Indian banking industry; it was established in Calcutta as the "Bank of Bengal" in June 1806. The first bank owned exclusively by Indians was the "</w:t>
      </w:r>
      <w:proofErr w:type="spellStart"/>
      <w:r w:rsidRPr="000B5EE7">
        <w:rPr>
          <w:bCs/>
          <w:color w:val="000000" w:themeColor="text1"/>
          <w:sz w:val="24"/>
          <w:szCs w:val="24"/>
        </w:rPr>
        <w:t>Allahbad</w:t>
      </w:r>
      <w:proofErr w:type="spellEnd"/>
      <w:r w:rsidRPr="000B5EE7">
        <w:rPr>
          <w:bCs/>
          <w:color w:val="000000" w:themeColor="text1"/>
          <w:sz w:val="24"/>
          <w:szCs w:val="24"/>
        </w:rPr>
        <w:t xml:space="preserve"> Bank," which was established in 1865. By the turn of the 20th century, the market had expanded thanks to the establishment of banks like the "Punjab National Bank" in Lahore in 1895 and the "Bank of India" in Mumbai in 1906. The "Reserve Bank of India" formally took over command of the country's banking sector in 1935. After India's independence in 1947, the Reserve Bank was </w:t>
      </w:r>
      <w:proofErr w:type="spellStart"/>
      <w:r w:rsidRPr="000B5EE7">
        <w:rPr>
          <w:bCs/>
          <w:color w:val="000000" w:themeColor="text1"/>
          <w:sz w:val="24"/>
          <w:szCs w:val="24"/>
        </w:rPr>
        <w:t>nationalised</w:t>
      </w:r>
      <w:proofErr w:type="spellEnd"/>
      <w:r w:rsidRPr="000B5EE7">
        <w:rPr>
          <w:bCs/>
          <w:color w:val="000000" w:themeColor="text1"/>
          <w:sz w:val="24"/>
          <w:szCs w:val="24"/>
        </w:rPr>
        <w:t xml:space="preserve"> and given considerable power.</w:t>
      </w:r>
      <w:r w:rsidR="007174DF" w:rsidRPr="00FD7BF6">
        <w:rPr>
          <w:bCs/>
          <w:color w:val="000000" w:themeColor="text1"/>
          <w:sz w:val="24"/>
          <w:szCs w:val="24"/>
        </w:rPr>
        <w:t xml:space="preserve"> </w:t>
      </w:r>
      <w:r w:rsidRPr="000B5EE7">
        <w:rPr>
          <w:bCs/>
          <w:color w:val="000000" w:themeColor="text1"/>
          <w:sz w:val="24"/>
          <w:szCs w:val="24"/>
        </w:rPr>
        <w:t xml:space="preserve">The Narsimha Rao administration implemented a </w:t>
      </w:r>
      <w:proofErr w:type="spellStart"/>
      <w:r w:rsidRPr="000B5EE7">
        <w:rPr>
          <w:bCs/>
          <w:color w:val="000000" w:themeColor="text1"/>
          <w:sz w:val="24"/>
          <w:szCs w:val="24"/>
        </w:rPr>
        <w:t>liberalisation</w:t>
      </w:r>
      <w:proofErr w:type="spellEnd"/>
      <w:r w:rsidRPr="000B5EE7">
        <w:rPr>
          <w:bCs/>
          <w:color w:val="000000" w:themeColor="text1"/>
          <w:sz w:val="24"/>
          <w:szCs w:val="24"/>
        </w:rPr>
        <w:t xml:space="preserve"> agenda at the start of the 1990s and gave </w:t>
      </w:r>
      <w:proofErr w:type="spellStart"/>
      <w:r w:rsidRPr="000B5EE7">
        <w:rPr>
          <w:bCs/>
          <w:color w:val="000000" w:themeColor="text1"/>
          <w:sz w:val="24"/>
          <w:szCs w:val="24"/>
        </w:rPr>
        <w:t>licences</w:t>
      </w:r>
      <w:proofErr w:type="spellEnd"/>
      <w:r w:rsidRPr="000B5EE7">
        <w:rPr>
          <w:bCs/>
          <w:color w:val="000000" w:themeColor="text1"/>
          <w:sz w:val="24"/>
          <w:szCs w:val="24"/>
        </w:rPr>
        <w:t xml:space="preserve"> to a small number of private banks. These financial institutions, collectively known as New Generation tech-savvy banks, included Global Trust Bank (the first of its kind to be founded), which eventually merged with Oriental Bank of Commerce. Due to this move and the nation's booming economy, the banking sector in India has experienced remarkable growth. Government banks, commercial banks, and international banks have all significantly aided the development of this industry.</w:t>
      </w:r>
    </w:p>
    <w:p w14:paraId="1619C249" w14:textId="71EF0FAA" w:rsidR="007174DF" w:rsidRPr="00FD7BF6" w:rsidRDefault="000B5EE7" w:rsidP="007174DF">
      <w:pPr>
        <w:spacing w:before="240" w:line="360" w:lineRule="auto"/>
        <w:jc w:val="both"/>
      </w:pPr>
      <w:r w:rsidRPr="000B5EE7">
        <w:rPr>
          <w:bCs/>
          <w:color w:val="000000" w:themeColor="text1"/>
          <w:sz w:val="24"/>
          <w:szCs w:val="24"/>
        </w:rPr>
        <w:lastRenderedPageBreak/>
        <w:t xml:space="preserve">The next phase for the Indian banking sector has been set up by the proposed relaxation of the regulations for foreign direct investment (F.D.I. ), where all foreign investors in banks may be granted voting rights that could exceed the current cap of 10%, though it has now increased to 49% with some restrictions. The banking sector in India is completely taken aback by the new policy. The 4-6-4 method (borrow at 4%, lend at 6%, and depart at 4) had been the regular operating </w:t>
      </w:r>
      <w:proofErr w:type="spellStart"/>
      <w:r w:rsidRPr="000B5EE7">
        <w:rPr>
          <w:bCs/>
          <w:color w:val="000000" w:themeColor="text1"/>
          <w:sz w:val="24"/>
          <w:szCs w:val="24"/>
        </w:rPr>
        <w:t>practise</w:t>
      </w:r>
      <w:proofErr w:type="spellEnd"/>
      <w:r w:rsidRPr="000B5EE7">
        <w:rPr>
          <w:bCs/>
          <w:color w:val="000000" w:themeColor="text1"/>
          <w:sz w:val="24"/>
          <w:szCs w:val="24"/>
        </w:rPr>
        <w:t xml:space="preserve"> for bankers up until this time. For traditional banks, the new wave offered cutting-edge thinking and innovative working methods. India saw a boom as a result. People received more from their banks than they had anticipated as well as more in return.</w:t>
      </w:r>
    </w:p>
    <w:p w14:paraId="01FC827E" w14:textId="276508C2" w:rsidR="00DD0633" w:rsidRPr="00FD7BF6" w:rsidRDefault="000B5EE7" w:rsidP="00DD0633">
      <w:pPr>
        <w:spacing w:before="240" w:line="360" w:lineRule="auto"/>
        <w:jc w:val="both"/>
      </w:pPr>
      <w:r w:rsidRPr="000B5EE7">
        <w:rPr>
          <w:bCs/>
          <w:color w:val="000000" w:themeColor="text1"/>
          <w:sz w:val="24"/>
          <w:szCs w:val="24"/>
        </w:rPr>
        <w:t>In March 2006, the Reserve Bank of India gave Warburg Pincus permission to increase its share of private sector bank Kotak Mahindra Bank to 10%. This is the first instance in which an investor has been allowed to hold more than 5% in the bank, despite RBI guidelines from 2005 saying that any holding beyond 5% in private sector banks would require their assessment. In terms of supply, product options, and reach in 2007, banking in India is normally quite developed, although it is still challenging for the private sector and foreign banks to reach rural India.</w:t>
      </w:r>
      <w:r w:rsidR="00DD0633" w:rsidRPr="00927E5C">
        <w:rPr>
          <w:bCs/>
          <w:color w:val="000000" w:themeColor="text1"/>
          <w:sz w:val="24"/>
          <w:szCs w:val="24"/>
        </w:rPr>
        <w:t xml:space="preserve"> </w:t>
      </w:r>
      <w:r w:rsidR="00913750" w:rsidRPr="00913750">
        <w:rPr>
          <w:bCs/>
          <w:color w:val="000000" w:themeColor="text1"/>
          <w:sz w:val="24"/>
          <w:szCs w:val="24"/>
        </w:rPr>
        <w:t xml:space="preserve">Indian banks are perceived to have clear, strong, and transparent balance sheets in terms of asset quality and capital sufficiency when compared to other banks in nearby economies with comparable sizes. The Reserve Bank of India is an independent institution that experiences little intervention from the government. Without </w:t>
      </w:r>
      <w:proofErr w:type="spellStart"/>
      <w:r w:rsidR="00913750" w:rsidRPr="00913750">
        <w:rPr>
          <w:bCs/>
          <w:color w:val="000000" w:themeColor="text1"/>
          <w:sz w:val="24"/>
          <w:szCs w:val="24"/>
        </w:rPr>
        <w:t>utilising</w:t>
      </w:r>
      <w:proofErr w:type="spellEnd"/>
      <w:r w:rsidR="00913750" w:rsidRPr="00913750">
        <w:rPr>
          <w:bCs/>
          <w:color w:val="000000" w:themeColor="text1"/>
          <w:sz w:val="24"/>
          <w:szCs w:val="24"/>
        </w:rPr>
        <w:t xml:space="preserve"> a fixed exchange rate, the Bank's stated objective for the Indian Rupee is to reduce volatility, and thus far, this objective has been mostly met. There will probably be a significant demand for banking services, notably for retail banking, mortgages, and investment services, given that the Indian economy is anticipated to continue to grow quickly for some years, particularly in the service sector. Additional options include asset sales, M&amp;As, and takeovers.</w:t>
      </w:r>
    </w:p>
    <w:p w14:paraId="6DC8D3EA" w14:textId="77777777" w:rsidR="00DD0633" w:rsidRPr="00FD7BF6" w:rsidRDefault="00DD0633" w:rsidP="00DD0633">
      <w:pPr>
        <w:spacing w:before="240" w:after="240" w:line="360" w:lineRule="auto"/>
        <w:jc w:val="both"/>
        <w:rPr>
          <w:bCs/>
          <w:color w:val="000000" w:themeColor="text1"/>
          <w:sz w:val="24"/>
          <w:szCs w:val="24"/>
        </w:rPr>
      </w:pPr>
      <w:r w:rsidRPr="00FD7BF6">
        <w:rPr>
          <w:bCs/>
          <w:color w:val="000000" w:themeColor="text1"/>
          <w:sz w:val="24"/>
          <w:szCs w:val="24"/>
        </w:rPr>
        <w:t>India has 88 designated commercial banks as of right now (SCBs)</w:t>
      </w:r>
    </w:p>
    <w:p w14:paraId="4C76AA0C"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28 banks in the public sector (that is with the government of India holding a stake),</w:t>
      </w:r>
    </w:p>
    <w:p w14:paraId="7F6679E1"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 xml:space="preserve">29 privately held banks (these do not have government stake; they may be </w:t>
      </w:r>
      <w:r w:rsidRPr="00FD7BF6">
        <w:rPr>
          <w:bCs/>
          <w:color w:val="000000" w:themeColor="text1"/>
          <w:sz w:val="24"/>
          <w:szCs w:val="24"/>
        </w:rPr>
        <w:lastRenderedPageBreak/>
        <w:t>publicly listed and traded on stock exchanges)</w:t>
      </w:r>
    </w:p>
    <w:p w14:paraId="195E9FAE" w14:textId="77777777" w:rsidR="00DD0633" w:rsidRPr="00FD7BF6" w:rsidRDefault="00DD0633" w:rsidP="00DD0633">
      <w:pPr>
        <w:pStyle w:val="ListParagraph"/>
        <w:numPr>
          <w:ilvl w:val="0"/>
          <w:numId w:val="28"/>
        </w:numPr>
        <w:spacing w:before="240" w:after="240" w:line="360" w:lineRule="auto"/>
        <w:jc w:val="both"/>
      </w:pPr>
      <w:r w:rsidRPr="00FD7BF6">
        <w:rPr>
          <w:bCs/>
          <w:color w:val="000000" w:themeColor="text1"/>
          <w:sz w:val="24"/>
          <w:szCs w:val="24"/>
        </w:rPr>
        <w:t>31 international banks, too.</w:t>
      </w:r>
    </w:p>
    <w:p w14:paraId="34C0C730" w14:textId="77777777" w:rsidR="00DD0633" w:rsidRDefault="00DD0633" w:rsidP="00FB54C6">
      <w:pPr>
        <w:adjustRightInd w:val="0"/>
        <w:spacing w:before="240" w:after="240" w:line="360" w:lineRule="auto"/>
        <w:jc w:val="both"/>
        <w:rPr>
          <w:b/>
          <w:bCs/>
          <w:color w:val="000000" w:themeColor="text1"/>
          <w:sz w:val="24"/>
          <w:szCs w:val="24"/>
        </w:rPr>
      </w:pPr>
    </w:p>
    <w:p w14:paraId="699E73A0" w14:textId="7CE693CB"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BANKING</w:t>
      </w:r>
    </w:p>
    <w:p w14:paraId="24A6C23B" w14:textId="3A4758F4" w:rsidR="00927E5C" w:rsidRPr="00927E5C" w:rsidRDefault="001A1D96" w:rsidP="00FB54C6">
      <w:pPr>
        <w:overflowPunct w:val="0"/>
        <w:adjustRightInd w:val="0"/>
        <w:spacing w:before="240" w:after="240" w:line="360" w:lineRule="auto"/>
        <w:jc w:val="both"/>
        <w:rPr>
          <w:color w:val="000000" w:themeColor="text1"/>
          <w:sz w:val="24"/>
          <w:szCs w:val="24"/>
        </w:rPr>
      </w:pPr>
      <w:r w:rsidRPr="001A1D96">
        <w:rPr>
          <w:color w:val="000000" w:themeColor="text1"/>
          <w:sz w:val="24"/>
          <w:szCs w:val="24"/>
        </w:rPr>
        <w:t>The term "BANK" comes from the Latin words "</w:t>
      </w:r>
      <w:proofErr w:type="spellStart"/>
      <w:r w:rsidRPr="001A1D96">
        <w:rPr>
          <w:color w:val="000000" w:themeColor="text1"/>
          <w:sz w:val="24"/>
          <w:szCs w:val="24"/>
        </w:rPr>
        <w:t>bancus</w:t>
      </w:r>
      <w:proofErr w:type="spellEnd"/>
      <w:r w:rsidRPr="001A1D96">
        <w:rPr>
          <w:color w:val="000000" w:themeColor="text1"/>
          <w:sz w:val="24"/>
          <w:szCs w:val="24"/>
        </w:rPr>
        <w:t>" or "</w:t>
      </w:r>
      <w:proofErr w:type="spellStart"/>
      <w:r w:rsidRPr="001A1D96">
        <w:rPr>
          <w:color w:val="000000" w:themeColor="text1"/>
          <w:sz w:val="24"/>
          <w:szCs w:val="24"/>
        </w:rPr>
        <w:t>banque</w:t>
      </w:r>
      <w:proofErr w:type="spellEnd"/>
      <w:r w:rsidRPr="001A1D96">
        <w:rPr>
          <w:color w:val="000000" w:themeColor="text1"/>
          <w:sz w:val="24"/>
          <w:szCs w:val="24"/>
        </w:rPr>
        <w:t>," which both refer to benches. Early on, European moneylenders and moneychangers sat on benches and displayed large piles of coins from many nations in order to exchange and lend money.</w:t>
      </w:r>
    </w:p>
    <w:p w14:paraId="2C761F96"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4AA68247"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Definition:</w:t>
      </w:r>
    </w:p>
    <w:p w14:paraId="70E0ADE3" w14:textId="6A8F886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 firm that does banking operations in India is referred to as a banking company.</w:t>
      </w:r>
    </w:p>
    <w:p w14:paraId="5FCCA77A" w14:textId="77777777" w:rsidR="00927E5C" w:rsidRPr="00927E5C" w:rsidRDefault="00927E5C" w:rsidP="00FB54C6">
      <w:pPr>
        <w:adjustRightInd w:val="0"/>
        <w:spacing w:before="240" w:after="240" w:line="360" w:lineRule="auto"/>
        <w:jc w:val="both"/>
        <w:rPr>
          <w:b/>
          <w:bCs/>
          <w:color w:val="000000" w:themeColor="text1"/>
          <w:sz w:val="24"/>
          <w:szCs w:val="24"/>
        </w:rPr>
      </w:pPr>
    </w:p>
    <w:p w14:paraId="4941E9DB"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As per Banking Regulation Act 1949 Section 5(b)</w:t>
      </w:r>
    </w:p>
    <w:p w14:paraId="48E55330" w14:textId="50278D7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Accepting public money deposits for the purpose of lending or investing, repayable on demand or otherwise, and withdrawal by check, draught, or other means, is what is referred to as "banking" in the dictionary.</w:t>
      </w:r>
    </w:p>
    <w:p w14:paraId="20B54310" w14:textId="77777777" w:rsidR="00927E5C" w:rsidRPr="00927E5C" w:rsidRDefault="00927E5C" w:rsidP="00FB54C6">
      <w:pPr>
        <w:adjustRightInd w:val="0"/>
        <w:spacing w:before="240" w:after="240" w:line="360" w:lineRule="auto"/>
        <w:jc w:val="both"/>
        <w:rPr>
          <w:color w:val="000000" w:themeColor="text1"/>
          <w:sz w:val="24"/>
          <w:szCs w:val="24"/>
        </w:rPr>
      </w:pPr>
    </w:p>
    <w:p w14:paraId="64DA8DF5"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According to Sir John Paget</w:t>
      </w:r>
    </w:p>
    <w:p w14:paraId="185F25AE" w14:textId="28835AB5"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No individual or entity, corporate or otherwise, may call themselves a banker if they don't (a) accept deposit accounts, (b) accept current accounts, (c) issue and pay checks, and (d) collect crossed and uncrossed checks for his clients. Simply put, a bank is a financial establishment that trades in money and credit by collecting public deposits and disbursing loans and credit to commerce and industry, respectively.</w:t>
      </w:r>
    </w:p>
    <w:p w14:paraId="15354D58" w14:textId="77777777" w:rsidR="00927E5C" w:rsidRPr="00927E5C" w:rsidRDefault="00927E5C" w:rsidP="00FB54C6">
      <w:pPr>
        <w:spacing w:before="240" w:after="240" w:line="360" w:lineRule="auto"/>
        <w:jc w:val="both"/>
        <w:rPr>
          <w:color w:val="000000" w:themeColor="text1"/>
          <w:sz w:val="24"/>
          <w:szCs w:val="24"/>
        </w:rPr>
      </w:pPr>
    </w:p>
    <w:p w14:paraId="3AC18BEC" w14:textId="2E21A1AB" w:rsidR="00CC48BF" w:rsidRPr="00CC48BF" w:rsidRDefault="00927E5C" w:rsidP="00FB54C6">
      <w:pPr>
        <w:adjustRightInd w:val="0"/>
        <w:spacing w:before="240" w:after="240" w:line="360" w:lineRule="auto"/>
        <w:jc w:val="both"/>
        <w:rPr>
          <w:b/>
          <w:bCs/>
          <w:color w:val="000000" w:themeColor="text1"/>
          <w:sz w:val="24"/>
          <w:szCs w:val="24"/>
        </w:rPr>
      </w:pPr>
      <w:r w:rsidRPr="00927E5C">
        <w:rPr>
          <w:b/>
          <w:bCs/>
          <w:color w:val="000000" w:themeColor="text1"/>
          <w:sz w:val="24"/>
          <w:szCs w:val="24"/>
        </w:rPr>
        <w:lastRenderedPageBreak/>
        <w:t>FUNCTIONS OF BANKS</w:t>
      </w:r>
    </w:p>
    <w:p w14:paraId="15DB3E1C" w14:textId="77777777" w:rsidR="00E16BC1" w:rsidRDefault="00E16BC1" w:rsidP="00E16BC1">
      <w:pPr>
        <w:overflowPunct w:val="0"/>
        <w:adjustRightInd w:val="0"/>
        <w:spacing w:before="240" w:after="240" w:line="360" w:lineRule="auto"/>
        <w:jc w:val="both"/>
        <w:rPr>
          <w:b/>
          <w:bCs/>
          <w:color w:val="000000" w:themeColor="text1"/>
          <w:sz w:val="24"/>
          <w:szCs w:val="24"/>
        </w:rPr>
      </w:pPr>
    </w:p>
    <w:p w14:paraId="32EF5CA3" w14:textId="2C80A01D" w:rsidR="00927E5C" w:rsidRPr="00927E5C" w:rsidRDefault="00927E5C">
      <w:pPr>
        <w:numPr>
          <w:ilvl w:val="0"/>
          <w:numId w:val="29"/>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Primary</w:t>
      </w:r>
      <w:r w:rsidR="002D6535">
        <w:rPr>
          <w:b/>
          <w:bCs/>
          <w:color w:val="000000" w:themeColor="text1"/>
          <w:sz w:val="24"/>
          <w:szCs w:val="24"/>
        </w:rPr>
        <w:t xml:space="preserve"> / basic</w:t>
      </w:r>
      <w:r w:rsidRPr="00927E5C">
        <w:rPr>
          <w:b/>
          <w:bCs/>
          <w:color w:val="000000" w:themeColor="text1"/>
          <w:sz w:val="24"/>
          <w:szCs w:val="24"/>
        </w:rPr>
        <w:t xml:space="preserve"> Functions </w:t>
      </w:r>
    </w:p>
    <w:p w14:paraId="0A2F69CB"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Taking deposits</w:t>
      </w:r>
    </w:p>
    <w:p w14:paraId="669461F0"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Making loans and advances</w:t>
      </w:r>
    </w:p>
    <w:p w14:paraId="3291B1DA"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Cash Credit for overdrafts</w:t>
      </w:r>
    </w:p>
    <w:p w14:paraId="588EB5AF" w14:textId="38691685" w:rsidR="00927E5C" w:rsidRP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Discounting of bills of exchange</w:t>
      </w:r>
    </w:p>
    <w:p w14:paraId="75DCDB01" w14:textId="77777777" w:rsidR="00927E5C" w:rsidRPr="00927E5C" w:rsidRDefault="00927E5C" w:rsidP="00FB54C6">
      <w:pPr>
        <w:adjustRightInd w:val="0"/>
        <w:spacing w:before="240" w:after="240" w:line="360" w:lineRule="auto"/>
        <w:jc w:val="both"/>
        <w:rPr>
          <w:color w:val="000000" w:themeColor="text1"/>
          <w:sz w:val="24"/>
          <w:szCs w:val="24"/>
        </w:rPr>
      </w:pPr>
    </w:p>
    <w:p w14:paraId="26995E7B" w14:textId="2E483F23" w:rsidR="00B17DFF" w:rsidRPr="00B17DFF" w:rsidRDefault="00927E5C" w:rsidP="00B17DFF">
      <w:pPr>
        <w:numPr>
          <w:ilvl w:val="0"/>
          <w:numId w:val="29"/>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Secondary</w:t>
      </w:r>
      <w:r w:rsidR="00B17DFF">
        <w:rPr>
          <w:b/>
          <w:bCs/>
          <w:color w:val="000000" w:themeColor="text1"/>
          <w:sz w:val="24"/>
          <w:szCs w:val="24"/>
        </w:rPr>
        <w:t xml:space="preserve"> / supporting</w:t>
      </w:r>
      <w:r w:rsidRPr="00927E5C">
        <w:rPr>
          <w:b/>
          <w:bCs/>
          <w:color w:val="000000" w:themeColor="text1"/>
          <w:sz w:val="24"/>
          <w:szCs w:val="24"/>
        </w:rPr>
        <w:t xml:space="preserve"> Functions </w:t>
      </w:r>
    </w:p>
    <w:p w14:paraId="411C4919" w14:textId="5D47155C" w:rsidR="00B17DFF" w:rsidRPr="00B17DFF" w:rsidRDefault="00B17DFF" w:rsidP="00B17DFF">
      <w:pPr>
        <w:pStyle w:val="ListParagraph"/>
        <w:numPr>
          <w:ilvl w:val="2"/>
          <w:numId w:val="8"/>
        </w:numPr>
        <w:overflowPunct w:val="0"/>
        <w:adjustRightInd w:val="0"/>
        <w:spacing w:before="240" w:after="240" w:line="360" w:lineRule="auto"/>
        <w:ind w:left="1134" w:hanging="436"/>
        <w:jc w:val="both"/>
        <w:rPr>
          <w:color w:val="000000" w:themeColor="text1"/>
          <w:sz w:val="24"/>
          <w:szCs w:val="24"/>
        </w:rPr>
      </w:pPr>
      <w:r w:rsidRPr="00B17DFF">
        <w:rPr>
          <w:color w:val="000000" w:themeColor="text1"/>
          <w:sz w:val="24"/>
          <w:szCs w:val="24"/>
        </w:rPr>
        <w:t>Agency Activities</w:t>
      </w:r>
    </w:p>
    <w:p w14:paraId="5FC7AE0F" w14:textId="5D624EA9"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Gathering of checks, invoices, etc. Obtaining dividends and interest</w:t>
      </w:r>
    </w:p>
    <w:p w14:paraId="20D2012D" w14:textId="5C9528D5"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Accepting payments from clients. buying and selling of securities.</w:t>
      </w:r>
    </w:p>
    <w:p w14:paraId="630F8168" w14:textId="46D3B3AC"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Funds transfer capability</w:t>
      </w:r>
    </w:p>
    <w:p w14:paraId="4CCCA01E" w14:textId="276B3665" w:rsidR="00927E5C" w:rsidRPr="00010373"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To serve as executor and trustee.</w:t>
      </w:r>
    </w:p>
    <w:p w14:paraId="61276C73" w14:textId="7DBBD913" w:rsidR="00927E5C" w:rsidRPr="00B17DFF" w:rsidRDefault="00B17DFF" w:rsidP="00B17DFF">
      <w:pPr>
        <w:pStyle w:val="ListParagraph"/>
        <w:numPr>
          <w:ilvl w:val="0"/>
          <w:numId w:val="40"/>
        </w:numPr>
        <w:overflowPunct w:val="0"/>
        <w:adjustRightInd w:val="0"/>
        <w:spacing w:before="240" w:after="240" w:line="360" w:lineRule="auto"/>
        <w:jc w:val="both"/>
        <w:rPr>
          <w:color w:val="000000" w:themeColor="text1"/>
          <w:sz w:val="24"/>
          <w:szCs w:val="24"/>
        </w:rPr>
      </w:pPr>
      <w:r>
        <w:rPr>
          <w:color w:val="000000" w:themeColor="text1"/>
          <w:sz w:val="24"/>
          <w:szCs w:val="24"/>
        </w:rPr>
        <w:t xml:space="preserve"> </w:t>
      </w:r>
      <w:r w:rsidR="00927E5C" w:rsidRPr="00B17DFF">
        <w:rPr>
          <w:color w:val="000000" w:themeColor="text1"/>
          <w:sz w:val="24"/>
          <w:szCs w:val="24"/>
        </w:rPr>
        <w:t>Utility</w:t>
      </w:r>
      <w:r w:rsidRPr="00B17DFF">
        <w:rPr>
          <w:color w:val="000000" w:themeColor="text1"/>
          <w:sz w:val="24"/>
          <w:szCs w:val="24"/>
        </w:rPr>
        <w:t xml:space="preserve"> / useful</w:t>
      </w:r>
      <w:r w:rsidR="00927E5C" w:rsidRPr="00B17DFF">
        <w:rPr>
          <w:color w:val="000000" w:themeColor="text1"/>
          <w:sz w:val="24"/>
          <w:szCs w:val="24"/>
        </w:rPr>
        <w:t xml:space="preserve"> Functions </w:t>
      </w:r>
    </w:p>
    <w:p w14:paraId="417E3271" w14:textId="09BA07AF"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Safekeeping of the client's priceless possessions and securities. Subsidizing facilities</w:t>
      </w:r>
    </w:p>
    <w:p w14:paraId="4345E24E" w14:textId="094D6D3A"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Issuing letters of credit and traveler's checks Exchange-of-currencies facility</w:t>
      </w:r>
    </w:p>
    <w:p w14:paraId="1FADBE76" w14:textId="4BAD0351"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Offering trade-related information</w:t>
      </w:r>
    </w:p>
    <w:p w14:paraId="7784AB51" w14:textId="0C0F2325" w:rsidR="00927E5C" w:rsidRPr="00010373"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Disseminating data about the creditworthiness of their clients.</w:t>
      </w:r>
    </w:p>
    <w:p w14:paraId="37AD495F"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0DE4A099" w14:textId="77777777" w:rsidR="00927E5C" w:rsidRPr="00927E5C" w:rsidRDefault="00927E5C" w:rsidP="00FB54C6">
      <w:pPr>
        <w:overflowPunct w:val="0"/>
        <w:adjustRightInd w:val="0"/>
        <w:spacing w:before="240" w:after="240" w:line="360" w:lineRule="auto"/>
        <w:jc w:val="both"/>
        <w:rPr>
          <w:color w:val="000000" w:themeColor="text1"/>
          <w:sz w:val="24"/>
          <w:szCs w:val="24"/>
        </w:rPr>
      </w:pPr>
      <w:r w:rsidRPr="00927E5C">
        <w:rPr>
          <w:b/>
          <w:bCs/>
          <w:color w:val="000000" w:themeColor="text1"/>
          <w:sz w:val="24"/>
          <w:szCs w:val="24"/>
        </w:rPr>
        <w:lastRenderedPageBreak/>
        <w:t>CLASSIFICATION ON BASIS OF OWNERSHIP</w:t>
      </w:r>
    </w:p>
    <w:p w14:paraId="16F1D451" w14:textId="4BD283FC" w:rsidR="00927E5C" w:rsidRDefault="00927E5C" w:rsidP="00FB54C6">
      <w:pPr>
        <w:adjustRightInd w:val="0"/>
        <w:spacing w:before="240" w:after="240" w:line="360" w:lineRule="auto"/>
        <w:jc w:val="both"/>
        <w:rPr>
          <w:b/>
          <w:bCs/>
          <w:color w:val="000000" w:themeColor="text1"/>
          <w:sz w:val="24"/>
          <w:szCs w:val="24"/>
        </w:rPr>
      </w:pPr>
      <w:r w:rsidRPr="00927E5C">
        <w:rPr>
          <w:color w:val="000000" w:themeColor="text1"/>
          <w:sz w:val="24"/>
          <w:szCs w:val="24"/>
        </w:rPr>
        <w:t>On the basis of ownership banks are of the following types</w:t>
      </w:r>
      <w:r w:rsidRPr="00927E5C">
        <w:rPr>
          <w:b/>
          <w:bCs/>
          <w:color w:val="000000" w:themeColor="text1"/>
          <w:sz w:val="24"/>
          <w:szCs w:val="24"/>
        </w:rPr>
        <w:t>:</w:t>
      </w:r>
    </w:p>
    <w:p w14:paraId="661E3249" w14:textId="77777777" w:rsidR="00010373" w:rsidRPr="00927E5C" w:rsidRDefault="00010373" w:rsidP="00FB54C6">
      <w:pPr>
        <w:adjustRightInd w:val="0"/>
        <w:spacing w:before="240" w:after="240" w:line="360" w:lineRule="auto"/>
        <w:jc w:val="both"/>
        <w:rPr>
          <w:color w:val="000000" w:themeColor="text1"/>
          <w:sz w:val="24"/>
          <w:szCs w:val="24"/>
        </w:rPr>
      </w:pPr>
    </w:p>
    <w:p w14:paraId="5F0E828D" w14:textId="77777777" w:rsidR="00927E5C" w:rsidRPr="00927E5C" w:rsidRDefault="00927E5C">
      <w:pPr>
        <w:numPr>
          <w:ilvl w:val="0"/>
          <w:numId w:val="30"/>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PUBLIC SECTOR BANK </w:t>
      </w:r>
    </w:p>
    <w:p w14:paraId="4AB33D01" w14:textId="4B23C208" w:rsidR="00927E5C" w:rsidRPr="00927E5C" w:rsidRDefault="00B17DFF" w:rsidP="00FB54C6">
      <w:pPr>
        <w:overflowPunct w:val="0"/>
        <w:adjustRightInd w:val="0"/>
        <w:spacing w:before="240" w:after="240" w:line="360" w:lineRule="auto"/>
        <w:jc w:val="both"/>
        <w:rPr>
          <w:b/>
          <w:bCs/>
          <w:color w:val="000000" w:themeColor="text1"/>
          <w:sz w:val="24"/>
          <w:szCs w:val="24"/>
        </w:rPr>
      </w:pPr>
      <w:r w:rsidRPr="00B17DFF">
        <w:rPr>
          <w:color w:val="000000" w:themeColor="text1"/>
          <w:sz w:val="24"/>
          <w:szCs w:val="24"/>
        </w:rPr>
        <w:t xml:space="preserve">Banks that are owned by the government are referred to as public sector banks. The government controls these banks. In India, 6 more banks were </w:t>
      </w:r>
      <w:r w:rsidR="00A05BCC" w:rsidRPr="00B17DFF">
        <w:rPr>
          <w:color w:val="000000" w:themeColor="text1"/>
          <w:sz w:val="24"/>
          <w:szCs w:val="24"/>
        </w:rPr>
        <w:t>nationalized</w:t>
      </w:r>
      <w:r w:rsidRPr="00B17DFF">
        <w:rPr>
          <w:color w:val="000000" w:themeColor="text1"/>
          <w:sz w:val="24"/>
          <w:szCs w:val="24"/>
        </w:rPr>
        <w:t xml:space="preserve"> in 1980 after the </w:t>
      </w:r>
      <w:r w:rsidR="00A05BCC" w:rsidRPr="00B17DFF">
        <w:rPr>
          <w:color w:val="000000" w:themeColor="text1"/>
          <w:sz w:val="24"/>
          <w:szCs w:val="24"/>
        </w:rPr>
        <w:t>nationalization</w:t>
      </w:r>
      <w:r w:rsidRPr="00B17DFF">
        <w:rPr>
          <w:color w:val="000000" w:themeColor="text1"/>
          <w:sz w:val="24"/>
          <w:szCs w:val="24"/>
        </w:rPr>
        <w:t xml:space="preserve"> of 14 banks in 1969. Consequently, there were 20 </w:t>
      </w:r>
      <w:r w:rsidR="00A05BCC" w:rsidRPr="00B17DFF">
        <w:rPr>
          <w:color w:val="000000" w:themeColor="text1"/>
          <w:sz w:val="24"/>
          <w:szCs w:val="24"/>
        </w:rPr>
        <w:t>nationalized</w:t>
      </w:r>
      <w:r w:rsidRPr="00B17DFF">
        <w:rPr>
          <w:color w:val="000000" w:themeColor="text1"/>
          <w:sz w:val="24"/>
          <w:szCs w:val="24"/>
        </w:rPr>
        <w:t xml:space="preserve"> banks in 1980. However, there are now 9 </w:t>
      </w:r>
      <w:r w:rsidR="00A05BCC" w:rsidRPr="00B17DFF">
        <w:rPr>
          <w:color w:val="000000" w:themeColor="text1"/>
          <w:sz w:val="24"/>
          <w:szCs w:val="24"/>
        </w:rPr>
        <w:t>nationalized</w:t>
      </w:r>
      <w:r w:rsidRPr="00B17DFF">
        <w:rPr>
          <w:color w:val="000000" w:themeColor="text1"/>
          <w:sz w:val="24"/>
          <w:szCs w:val="24"/>
        </w:rPr>
        <w:t xml:space="preserve"> banks. All of these banks are under the public sector umbrella. Their top priority is welfare.</w:t>
      </w:r>
      <w:r w:rsidR="00927E5C" w:rsidRPr="00927E5C">
        <w:rPr>
          <w:color w:val="000000" w:themeColor="text1"/>
          <w:sz w:val="24"/>
          <w:szCs w:val="24"/>
        </w:rPr>
        <w:t xml:space="preserve"> </w:t>
      </w:r>
    </w:p>
    <w:p w14:paraId="5ACDDED8"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PRIVATE SECTOR BANKS </w:t>
      </w:r>
    </w:p>
    <w:p w14:paraId="26EAFA68" w14:textId="5D044608" w:rsidR="00927E5C" w:rsidRPr="00927E5C" w:rsidRDefault="002809AC" w:rsidP="00FB54C6">
      <w:pPr>
        <w:overflowPunct w:val="0"/>
        <w:adjustRightInd w:val="0"/>
        <w:spacing w:before="240" w:after="240" w:line="360" w:lineRule="auto"/>
        <w:jc w:val="both"/>
        <w:rPr>
          <w:b/>
          <w:bCs/>
          <w:color w:val="000000" w:themeColor="text1"/>
          <w:sz w:val="24"/>
          <w:szCs w:val="24"/>
        </w:rPr>
      </w:pPr>
      <w:r w:rsidRPr="002809AC">
        <w:rPr>
          <w:color w:val="000000" w:themeColor="text1"/>
          <w:sz w:val="24"/>
          <w:szCs w:val="24"/>
        </w:rPr>
        <w:t>The private sector owns and operates these banks. There are several banks in the nation, including ICICI Bank and ICIC Bank. In order to prepare for the portion of the banks he has, an individual has power over their banks.</w:t>
      </w:r>
      <w:r w:rsidR="00927E5C" w:rsidRPr="00927E5C">
        <w:rPr>
          <w:color w:val="000000" w:themeColor="text1"/>
          <w:sz w:val="24"/>
          <w:szCs w:val="24"/>
        </w:rPr>
        <w:t xml:space="preserve"> </w:t>
      </w:r>
    </w:p>
    <w:p w14:paraId="3B7388E7"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CO-OPERATIVE BANKS </w:t>
      </w:r>
    </w:p>
    <w:p w14:paraId="5A57C72E" w14:textId="62D46EEF"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They are those financial entities, cooperative banks. They provide its members short- and medium-term loans. In India, there are cooperative banks in every state; these institutions are referred to as central cooperative banks at the local level. In turn, the central co-operative bank has locations both in urban and rural regions. Every state cooperative bank is an apex bank that gives the central cooperative bank access to loan facilities. By accepting deposits, extending credit like a commercial bank, and borrowing from the money market, it helped the wealthier segments of the urban population </w:t>
      </w:r>
      <w:r w:rsidR="00A05BCC" w:rsidRPr="002809AC">
        <w:rPr>
          <w:color w:val="000000" w:themeColor="text1"/>
          <w:sz w:val="24"/>
          <w:szCs w:val="24"/>
        </w:rPr>
        <w:t>mobilize</w:t>
      </w:r>
      <w:r w:rsidRPr="002809AC">
        <w:rPr>
          <w:color w:val="000000" w:themeColor="text1"/>
          <w:sz w:val="24"/>
          <w:szCs w:val="24"/>
        </w:rPr>
        <w:t xml:space="preserve"> their financial resources. The RBI provides funding as well.</w:t>
      </w:r>
    </w:p>
    <w:p w14:paraId="6E41895A" w14:textId="77777777" w:rsidR="00E44AA0" w:rsidRDefault="00E44AA0" w:rsidP="00FB54C6">
      <w:pPr>
        <w:spacing w:before="240" w:after="240" w:line="360" w:lineRule="auto"/>
        <w:jc w:val="both"/>
        <w:rPr>
          <w:rFonts w:eastAsia="Calibri"/>
          <w:b/>
          <w:color w:val="000000" w:themeColor="text1"/>
          <w:sz w:val="24"/>
          <w:szCs w:val="24"/>
        </w:rPr>
      </w:pPr>
    </w:p>
    <w:p w14:paraId="168BCA0F" w14:textId="0347A2E9" w:rsidR="00927E5C" w:rsidRPr="00927E5C" w:rsidRDefault="00927E5C" w:rsidP="00FB54C6">
      <w:pPr>
        <w:spacing w:before="240" w:after="240" w:line="360" w:lineRule="auto"/>
        <w:jc w:val="both"/>
        <w:rPr>
          <w:rFonts w:eastAsia="Calibri"/>
          <w:b/>
          <w:color w:val="000000" w:themeColor="text1"/>
          <w:sz w:val="24"/>
          <w:szCs w:val="24"/>
        </w:rPr>
      </w:pPr>
      <w:r w:rsidRPr="00927E5C">
        <w:rPr>
          <w:rFonts w:eastAsia="Calibri"/>
          <w:b/>
          <w:color w:val="000000" w:themeColor="text1"/>
          <w:sz w:val="24"/>
          <w:szCs w:val="24"/>
        </w:rPr>
        <w:t>COMPANY PROFILE</w:t>
      </w:r>
    </w:p>
    <w:p w14:paraId="0CB59FBC" w14:textId="436552AB" w:rsidR="00927E5C" w:rsidRPr="00927E5C" w:rsidRDefault="00913750" w:rsidP="00FB54C6">
      <w:pPr>
        <w:spacing w:before="240" w:after="240" w:line="360" w:lineRule="auto"/>
        <w:jc w:val="both"/>
        <w:rPr>
          <w:color w:val="000000" w:themeColor="text1"/>
          <w:sz w:val="24"/>
          <w:szCs w:val="24"/>
        </w:rPr>
      </w:pPr>
      <w:r w:rsidRPr="00913750">
        <w:rPr>
          <w:color w:val="000000" w:themeColor="text1"/>
          <w:sz w:val="24"/>
          <w:szCs w:val="24"/>
        </w:rPr>
        <w:t xml:space="preserve">Yes Bank, India's contemporary private sector bank, is the outcome of founder Mr. Rana Kapoor's dedication to building a high-end, customer-focused, service-driven </w:t>
      </w:r>
      <w:r w:rsidRPr="00913750">
        <w:rPr>
          <w:color w:val="000000" w:themeColor="text1"/>
          <w:sz w:val="24"/>
          <w:szCs w:val="24"/>
        </w:rPr>
        <w:lastRenderedPageBreak/>
        <w:t>private Indian bank that supports the "Future Industries of India" and the tireless efforts of his highly skilled senior management team.</w:t>
      </w:r>
    </w:p>
    <w:p w14:paraId="3DEC02A7" w14:textId="73AC19EF" w:rsidR="00927E5C" w:rsidRPr="00927E5C" w:rsidRDefault="00913750" w:rsidP="00FB54C6">
      <w:pPr>
        <w:spacing w:before="240" w:after="240" w:line="360" w:lineRule="auto"/>
        <w:jc w:val="both"/>
        <w:rPr>
          <w:color w:val="000000" w:themeColor="text1"/>
          <w:sz w:val="24"/>
          <w:szCs w:val="24"/>
        </w:rPr>
      </w:pPr>
      <w:r w:rsidRPr="00913750">
        <w:rPr>
          <w:color w:val="000000" w:themeColor="text1"/>
          <w:sz w:val="24"/>
          <w:szCs w:val="24"/>
        </w:rPr>
        <w:t xml:space="preserve">Yes Bank uses international best </w:t>
      </w:r>
      <w:proofErr w:type="spellStart"/>
      <w:r w:rsidRPr="00913750">
        <w:rPr>
          <w:color w:val="000000" w:themeColor="text1"/>
          <w:sz w:val="24"/>
          <w:szCs w:val="24"/>
        </w:rPr>
        <w:t>practises</w:t>
      </w:r>
      <w:proofErr w:type="spellEnd"/>
      <w:r w:rsidRPr="00913750">
        <w:rPr>
          <w:color w:val="000000" w:themeColor="text1"/>
          <w:sz w:val="24"/>
          <w:szCs w:val="24"/>
        </w:rPr>
        <w:t>, the highest standards of customer service quality, and operational excellence to provide comprehensive banking and financial solutions to all of its prized clients. One of Yes Bank's key strengths and differentiators is its knowledge-driven approach to banking and exceptional customer experience for its retail and wealth management clients.</w:t>
      </w:r>
      <w:r w:rsidR="00927E5C" w:rsidRPr="00927E5C">
        <w:rPr>
          <w:color w:val="000000" w:themeColor="text1"/>
          <w:sz w:val="24"/>
          <w:szCs w:val="24"/>
        </w:rPr>
        <w:t xml:space="preserve"> </w:t>
      </w:r>
      <w:r w:rsidRPr="00913750">
        <w:rPr>
          <w:color w:val="000000" w:themeColor="text1"/>
          <w:sz w:val="24"/>
          <w:szCs w:val="24"/>
        </w:rPr>
        <w:t>A few of the industries in which Yes Bank is steadily growing across the country include corporate and institutional banking, financial markets, investment banking, corporate finance, business (Small &amp; Medium Enterprises) and transaction banking, international banking, retail banking, and wealth management. The Bank always strives to provide outstanding banking experiences that are expressed with simplicity, empathy, and completeness.</w:t>
      </w:r>
    </w:p>
    <w:p w14:paraId="6E88DA50" w14:textId="2A183ACC"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Through its Knowledge Banking methodology and goal of being the "Bank for an Emerging India," Yes Bank is aware of the financial requirements of the Government of India in its growth and development role as a "Growing India". Yes Bank is still dedicated to providing for this niche market.</w:t>
      </w:r>
      <w:r w:rsidR="00927E5C" w:rsidRPr="00927E5C">
        <w:rPr>
          <w:color w:val="000000" w:themeColor="text1"/>
          <w:sz w:val="24"/>
          <w:szCs w:val="24"/>
        </w:rPr>
        <w:t xml:space="preserve"> </w:t>
      </w:r>
    </w:p>
    <w:p w14:paraId="1FBF653B" w14:textId="290E36EA"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Yes Bank is aware of Through a "Money Doctor" approach that </w:t>
      </w:r>
      <w:r w:rsidR="00A05BCC" w:rsidRPr="002809AC">
        <w:rPr>
          <w:color w:val="000000" w:themeColor="text1"/>
          <w:sz w:val="24"/>
          <w:szCs w:val="24"/>
        </w:rPr>
        <w:t>emphasizes</w:t>
      </w:r>
      <w:r w:rsidRPr="002809AC">
        <w:rPr>
          <w:color w:val="000000" w:themeColor="text1"/>
          <w:sz w:val="24"/>
          <w:szCs w:val="24"/>
        </w:rPr>
        <w:t xml:space="preserve"> diagnostic and prescriptive attention to detail, bankers provide inventive, systematic, and thorough solutions. This is made possible by Yes Bank's technology leadership, which offers tried-and-true solutions that are simple to use for government undertakings and agencies. Ministries of the Union Government, State Governments, Central and State Public Sector Undertakings (PSU's), and Agencies have received financial and consulting services from Yes Bank.</w:t>
      </w:r>
    </w:p>
    <w:p w14:paraId="5390EE66" w14:textId="2106D964" w:rsidR="00927E5C" w:rsidRPr="00927E5C" w:rsidRDefault="008938BD" w:rsidP="00FB54C6">
      <w:pPr>
        <w:spacing w:before="240" w:after="240" w:line="360" w:lineRule="auto"/>
        <w:jc w:val="both"/>
        <w:rPr>
          <w:color w:val="000000" w:themeColor="text1"/>
          <w:sz w:val="24"/>
          <w:szCs w:val="24"/>
        </w:rPr>
      </w:pPr>
      <w:r w:rsidRPr="008938BD">
        <w:rPr>
          <w:color w:val="000000" w:themeColor="text1"/>
          <w:sz w:val="24"/>
          <w:szCs w:val="24"/>
        </w:rPr>
        <w:t xml:space="preserve">In a little more than three and a half years, the Government Relationship Management (GRM) team has established relationships with more than 100 </w:t>
      </w:r>
      <w:r w:rsidR="00A05BCC" w:rsidRPr="008938BD">
        <w:rPr>
          <w:color w:val="000000" w:themeColor="text1"/>
          <w:sz w:val="24"/>
          <w:szCs w:val="24"/>
        </w:rPr>
        <w:t>organizations</w:t>
      </w:r>
      <w:r w:rsidRPr="008938BD">
        <w:rPr>
          <w:color w:val="000000" w:themeColor="text1"/>
          <w:sz w:val="24"/>
          <w:szCs w:val="24"/>
        </w:rPr>
        <w:t xml:space="preserve">. The core values of client attention, innovation, and top-notch service that guide all businesses within Yes Bank are shared by the GRM team. The GRM team provides knowledge advisory, liquidity management and investment products, transaction banking, trade finances, cash management services, Treasury services, Forex remittances, debt capital markets, investment </w:t>
      </w:r>
      <w:r w:rsidRPr="008938BD">
        <w:rPr>
          <w:color w:val="000000" w:themeColor="text1"/>
          <w:sz w:val="24"/>
          <w:szCs w:val="24"/>
        </w:rPr>
        <w:lastRenderedPageBreak/>
        <w:t xml:space="preserve">managements, corporate salary accounts, advisory structured transactions, term loans, and cash credit limits to various government operations including IFFCO, SAIL, Airport Authority of India, IOCL, NDPL, HPCL, Bridge &amp; Roof </w:t>
      </w:r>
      <w:r w:rsidR="004D78B4" w:rsidRPr="008938BD">
        <w:rPr>
          <w:color w:val="000000" w:themeColor="text1"/>
          <w:sz w:val="24"/>
          <w:szCs w:val="24"/>
        </w:rPr>
        <w:t>co. (</w:t>
      </w:r>
      <w:r w:rsidRPr="008938BD">
        <w:rPr>
          <w:color w:val="000000" w:themeColor="text1"/>
          <w:sz w:val="24"/>
          <w:szCs w:val="24"/>
        </w:rPr>
        <w:t>India) ltd, and many others.</w:t>
      </w:r>
    </w:p>
    <w:p w14:paraId="7A169BBD" w14:textId="77777777" w:rsidR="00927E5C" w:rsidRPr="00927E5C" w:rsidRDefault="00927E5C" w:rsidP="00FB54C6">
      <w:pPr>
        <w:spacing w:before="240" w:after="240" w:line="360" w:lineRule="auto"/>
        <w:jc w:val="both"/>
        <w:rPr>
          <w:color w:val="000000" w:themeColor="text1"/>
          <w:sz w:val="24"/>
          <w:szCs w:val="24"/>
        </w:rPr>
      </w:pPr>
    </w:p>
    <w:p w14:paraId="506195F3" w14:textId="77777777" w:rsidR="00927E5C" w:rsidRPr="00927E5C" w:rsidRDefault="00927E5C" w:rsidP="00FB54C6">
      <w:pPr>
        <w:spacing w:before="240" w:after="240" w:line="360" w:lineRule="auto"/>
        <w:jc w:val="both"/>
        <w:rPr>
          <w:b/>
          <w:color w:val="000000" w:themeColor="text1"/>
          <w:sz w:val="24"/>
          <w:szCs w:val="24"/>
        </w:rPr>
      </w:pPr>
      <w:r w:rsidRPr="00927E5C">
        <w:rPr>
          <w:b/>
          <w:color w:val="000000" w:themeColor="text1"/>
          <w:sz w:val="24"/>
          <w:szCs w:val="24"/>
        </w:rPr>
        <w:t>BUSINESS STRATEGY</w:t>
      </w:r>
    </w:p>
    <w:p w14:paraId="1E2407C8" w14:textId="17DCD21C"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Knowledge Banking: -</w:t>
      </w:r>
      <w:r w:rsidRPr="00927E5C">
        <w:rPr>
          <w:color w:val="000000" w:themeColor="text1"/>
          <w:sz w:val="24"/>
          <w:szCs w:val="24"/>
        </w:rPr>
        <w:t xml:space="preserve"> </w:t>
      </w:r>
      <w:r w:rsidR="008938BD" w:rsidRPr="008938BD">
        <w:rPr>
          <w:color w:val="000000" w:themeColor="text1"/>
          <w:sz w:val="24"/>
          <w:szCs w:val="24"/>
        </w:rPr>
        <w:t xml:space="preserve">The knowledge banking strategy that underpins all of Yes Bank's client solutions is one of its advantages and distinctive qualities. Knowledge has been </w:t>
      </w:r>
      <w:r w:rsidR="00A05BCC" w:rsidRPr="008938BD">
        <w:rPr>
          <w:color w:val="000000" w:themeColor="text1"/>
          <w:sz w:val="24"/>
          <w:szCs w:val="24"/>
        </w:rPr>
        <w:t>institutionalized</w:t>
      </w:r>
      <w:r w:rsidR="008938BD" w:rsidRPr="008938BD">
        <w:rPr>
          <w:color w:val="000000" w:themeColor="text1"/>
          <w:sz w:val="24"/>
          <w:szCs w:val="24"/>
        </w:rPr>
        <w:t xml:space="preserve"> as a fundamental component in both internal and external operations and is used to provide solutions that are specifically tailored to the needs of the clients.</w:t>
      </w:r>
    </w:p>
    <w:p w14:paraId="4C639B74" w14:textId="7363ECD2" w:rsidR="00927E5C" w:rsidRPr="00927E5C" w:rsidRDefault="008938BD" w:rsidP="00FB54C6">
      <w:pPr>
        <w:spacing w:before="240" w:after="240" w:line="360" w:lineRule="auto"/>
        <w:jc w:val="both"/>
        <w:rPr>
          <w:color w:val="000000" w:themeColor="text1"/>
          <w:sz w:val="24"/>
          <w:szCs w:val="24"/>
        </w:rPr>
      </w:pPr>
      <w:r w:rsidRPr="008938BD">
        <w:rPr>
          <w:b/>
          <w:color w:val="000000" w:themeColor="text1"/>
          <w:sz w:val="24"/>
          <w:szCs w:val="24"/>
        </w:rPr>
        <w:t>Operations and technology:</w:t>
      </w:r>
      <w:r>
        <w:rPr>
          <w:b/>
          <w:color w:val="000000" w:themeColor="text1"/>
          <w:sz w:val="24"/>
          <w:szCs w:val="24"/>
        </w:rPr>
        <w:t xml:space="preserve"> -</w:t>
      </w:r>
      <w:r w:rsidRPr="008938BD">
        <w:rPr>
          <w:b/>
          <w:color w:val="000000" w:themeColor="text1"/>
          <w:sz w:val="24"/>
          <w:szCs w:val="24"/>
        </w:rPr>
        <w:t xml:space="preserve"> </w:t>
      </w:r>
      <w:r w:rsidRPr="008938BD">
        <w:rPr>
          <w:bCs/>
          <w:color w:val="000000" w:themeColor="text1"/>
          <w:sz w:val="24"/>
          <w:szCs w:val="24"/>
        </w:rPr>
        <w:t>Yes Bank benefits from having access to the most recent technologies because it is a new generation bank. In order to transform its technological platform into a tactical business instrument for creating a competitive edge, the Bank has made the calculated choice to invest in the best IT systems and procedures.</w:t>
      </w:r>
    </w:p>
    <w:p w14:paraId="4B70A18D" w14:textId="72FA20E3" w:rsidR="008938BD"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Responsible Banking: -</w:t>
      </w:r>
      <w:r w:rsidRPr="008938BD">
        <w:rPr>
          <w:bCs/>
          <w:color w:val="000000" w:themeColor="text1"/>
          <w:sz w:val="24"/>
          <w:szCs w:val="24"/>
        </w:rPr>
        <w:t xml:space="preserve"> Yes Bank, which incorporates the ideas of Corporate Social Responsibility (CSR) and sustainability into its business emphasis, has a mission to lead "Responsible Banking" in India.</w:t>
      </w:r>
    </w:p>
    <w:p w14:paraId="47A940C3" w14:textId="447195E8" w:rsidR="00927E5C"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Business Lines: -</w:t>
      </w:r>
      <w:r w:rsidRPr="008938BD">
        <w:rPr>
          <w:bCs/>
          <w:color w:val="000000" w:themeColor="text1"/>
          <w:sz w:val="24"/>
          <w:szCs w:val="24"/>
        </w:rPr>
        <w:t xml:space="preserve"> In order to efficiently meet the various demands of its target consumers, Yes Bank has four separate business sectors.</w:t>
      </w:r>
    </w:p>
    <w:p w14:paraId="2FA095FF" w14:textId="535102B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Corporate and Institutional Banking (C&amp;IB): -</w:t>
      </w:r>
      <w:r w:rsidR="008938BD">
        <w:rPr>
          <w:b/>
          <w:color w:val="000000" w:themeColor="text1"/>
          <w:sz w:val="24"/>
          <w:szCs w:val="24"/>
        </w:rPr>
        <w:t xml:space="preserve"> </w:t>
      </w:r>
      <w:r w:rsidR="008938BD" w:rsidRPr="008938BD">
        <w:rPr>
          <w:color w:val="000000" w:themeColor="text1"/>
          <w:sz w:val="24"/>
          <w:szCs w:val="24"/>
        </w:rPr>
        <w:t>to meet the demands of multinational corporations, institutional clients, PSUs, and major government and corporate clients. Through its multipurpose branches in the major metropolitical cities, the bank targets C&amp;IB customers.</w:t>
      </w:r>
    </w:p>
    <w:p w14:paraId="2E898DD9" w14:textId="02BD4156"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 xml:space="preserve">Emerging Corporate Banking (ECB): </w:t>
      </w:r>
      <w:r w:rsidRPr="008938BD">
        <w:rPr>
          <w:b/>
          <w:color w:val="000000" w:themeColor="text1"/>
          <w:sz w:val="24"/>
          <w:szCs w:val="24"/>
        </w:rPr>
        <w:t>-</w:t>
      </w:r>
      <w:r w:rsidR="008938BD">
        <w:rPr>
          <w:b/>
          <w:color w:val="000000" w:themeColor="text1"/>
          <w:sz w:val="24"/>
          <w:szCs w:val="24"/>
        </w:rPr>
        <w:t xml:space="preserve"> </w:t>
      </w:r>
      <w:r w:rsidR="008938BD" w:rsidRPr="008938BD">
        <w:rPr>
          <w:bCs/>
          <w:color w:val="000000" w:themeColor="text1"/>
          <w:sz w:val="24"/>
          <w:szCs w:val="24"/>
        </w:rPr>
        <w:t xml:space="preserve">this </w:t>
      </w:r>
      <w:r w:rsidR="008938BD" w:rsidRPr="008938BD">
        <w:rPr>
          <w:color w:val="000000" w:themeColor="text1"/>
          <w:sz w:val="24"/>
          <w:szCs w:val="24"/>
        </w:rPr>
        <w:t>division is committed to working with businesses that are growing quickly and becoming leaders in their respective industries.</w:t>
      </w:r>
    </w:p>
    <w:p w14:paraId="7ED9E83C" w14:textId="368EBA3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lastRenderedPageBreak/>
        <w:t>Business Banking: -</w:t>
      </w:r>
      <w:r w:rsidR="008938BD">
        <w:rPr>
          <w:b/>
          <w:color w:val="000000" w:themeColor="text1"/>
          <w:sz w:val="24"/>
          <w:szCs w:val="24"/>
        </w:rPr>
        <w:t xml:space="preserve"> </w:t>
      </w:r>
      <w:r w:rsidR="008938BD" w:rsidRPr="008938BD">
        <w:rPr>
          <w:color w:val="000000" w:themeColor="text1"/>
          <w:sz w:val="24"/>
          <w:szCs w:val="24"/>
        </w:rPr>
        <w:t xml:space="preserve">Yes Bank has established a </w:t>
      </w:r>
      <w:r w:rsidR="00A05BCC" w:rsidRPr="008938BD">
        <w:rPr>
          <w:color w:val="000000" w:themeColor="text1"/>
          <w:sz w:val="24"/>
          <w:szCs w:val="24"/>
        </w:rPr>
        <w:t>specialized</w:t>
      </w:r>
      <w:r w:rsidR="008938BD" w:rsidRPr="008938BD">
        <w:rPr>
          <w:color w:val="000000" w:themeColor="text1"/>
          <w:sz w:val="24"/>
          <w:szCs w:val="24"/>
        </w:rPr>
        <w:t xml:space="preserve"> business unit to focus on offering excellent banking solutions uniquely created to satisfy the diverse and dynamic demands of its SME clients. This unit is committed to serving the needs of small and medium-sized firms (SME).</w:t>
      </w:r>
    </w:p>
    <w:p w14:paraId="443D60DB" w14:textId="005EC293"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Retail Banking and Wealth Management: -</w:t>
      </w:r>
      <w:r w:rsidR="008938BD">
        <w:rPr>
          <w:b/>
          <w:color w:val="000000" w:themeColor="text1"/>
          <w:sz w:val="24"/>
          <w:szCs w:val="24"/>
        </w:rPr>
        <w:t xml:space="preserve"> </w:t>
      </w:r>
      <w:r w:rsidR="00D67E3F" w:rsidRPr="00D67E3F">
        <w:rPr>
          <w:color w:val="000000" w:themeColor="text1"/>
          <w:sz w:val="24"/>
          <w:szCs w:val="24"/>
        </w:rPr>
        <w:t>The Bank wants to make retail banking a significant value-driver. Yes Bank provides flexibility and convenience to its clients, which is shown in its branch layout and design, product feature and design, alternatives for distribution channels, and excellent service quality supported by technology. Through its sales and service network connected to its branches, Yes Bank primarily provides value-added retail liabilities, third-party wealth management products, as well as retail asset solutions.</w:t>
      </w:r>
    </w:p>
    <w:p w14:paraId="443FCF95" w14:textId="23E8D9E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Private Banking: -</w:t>
      </w:r>
      <w:r w:rsidRPr="00927E5C">
        <w:rPr>
          <w:color w:val="000000" w:themeColor="text1"/>
          <w:sz w:val="24"/>
          <w:szCs w:val="24"/>
        </w:rPr>
        <w:t xml:space="preserve"> </w:t>
      </w:r>
      <w:r w:rsidR="00D67E3F" w:rsidRPr="00D67E3F">
        <w:rPr>
          <w:color w:val="000000" w:themeColor="text1"/>
          <w:sz w:val="24"/>
          <w:szCs w:val="24"/>
        </w:rPr>
        <w:t xml:space="preserve">For its most elite High Net Worth clients, Yes Bank is putting an emphasis on </w:t>
      </w:r>
      <w:r w:rsidR="00A05BCC" w:rsidRPr="00D67E3F">
        <w:rPr>
          <w:color w:val="000000" w:themeColor="text1"/>
          <w:sz w:val="24"/>
          <w:szCs w:val="24"/>
        </w:rPr>
        <w:t>customized</w:t>
      </w:r>
      <w:r w:rsidR="00D67E3F" w:rsidRPr="00D67E3F">
        <w:rPr>
          <w:color w:val="000000" w:themeColor="text1"/>
          <w:sz w:val="24"/>
          <w:szCs w:val="24"/>
        </w:rPr>
        <w:t xml:space="preserve"> relationship banking that is underpinned by structured financial solutions that are specifically designed to meet their demands.</w:t>
      </w:r>
    </w:p>
    <w:p w14:paraId="02E971E9" w14:textId="738A4CF1"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Product lines: -</w:t>
      </w:r>
      <w:r w:rsidRPr="00927E5C">
        <w:rPr>
          <w:color w:val="000000" w:themeColor="text1"/>
          <w:sz w:val="24"/>
          <w:szCs w:val="24"/>
        </w:rPr>
        <w:t xml:space="preserve"> </w:t>
      </w:r>
      <w:r w:rsidR="00D67E3F" w:rsidRPr="00D67E3F">
        <w:rPr>
          <w:color w:val="000000" w:themeColor="text1"/>
          <w:sz w:val="24"/>
          <w:szCs w:val="24"/>
        </w:rPr>
        <w:t xml:space="preserve">To </w:t>
      </w:r>
      <w:r w:rsidR="00A05BCC" w:rsidRPr="00D67E3F">
        <w:rPr>
          <w:color w:val="000000" w:themeColor="text1"/>
          <w:sz w:val="24"/>
          <w:szCs w:val="24"/>
        </w:rPr>
        <w:t>maximize</w:t>
      </w:r>
      <w:r w:rsidR="00D67E3F" w:rsidRPr="00D67E3F">
        <w:rPr>
          <w:color w:val="000000" w:themeColor="text1"/>
          <w:sz w:val="24"/>
          <w:szCs w:val="24"/>
        </w:rPr>
        <w:t xml:space="preserve"> cross-selling to consumers, Yes Bank provides a wide range of fee-based products to corporate and business banking clients.</w:t>
      </w:r>
    </w:p>
    <w:p w14:paraId="22908051" w14:textId="76B36FC8"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Financial Markets: -</w:t>
      </w:r>
      <w:r w:rsidR="008938BD">
        <w:rPr>
          <w:b/>
          <w:color w:val="000000" w:themeColor="text1"/>
          <w:sz w:val="24"/>
          <w:szCs w:val="24"/>
        </w:rPr>
        <w:t xml:space="preserve"> </w:t>
      </w:r>
      <w:r w:rsidR="00D67E3F" w:rsidRPr="00D67E3F">
        <w:rPr>
          <w:color w:val="000000" w:themeColor="text1"/>
          <w:sz w:val="24"/>
          <w:szCs w:val="24"/>
        </w:rPr>
        <w:t>According to the Asia Money 2005 foreign exchange poll for India, Yes Bank Financial Markets was voted second in both the "best for currency strategy" and "best for technical analysis" categories.</w:t>
      </w:r>
    </w:p>
    <w:p w14:paraId="791C6D6A" w14:textId="77097BE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Transaction Banking: -</w:t>
      </w:r>
      <w:r w:rsidR="008938BD">
        <w:rPr>
          <w:b/>
          <w:color w:val="000000" w:themeColor="text1"/>
          <w:sz w:val="24"/>
          <w:szCs w:val="24"/>
        </w:rPr>
        <w:t xml:space="preserve"> </w:t>
      </w:r>
      <w:r w:rsidR="00D67E3F" w:rsidRPr="00D67E3F">
        <w:rPr>
          <w:color w:val="000000" w:themeColor="text1"/>
          <w:sz w:val="24"/>
          <w:szCs w:val="24"/>
        </w:rPr>
        <w:t>Yes Bank To help clients with their strategic financial and operational needs in the following areas, the Transaction Banking Group has taken a consultative approach and placed a strong emphasis on expertise and relationship banking:</w:t>
      </w:r>
    </w:p>
    <w:p w14:paraId="223C68AB" w14:textId="3EEDAA21"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Liquidity and working capital management</w:t>
      </w:r>
    </w:p>
    <w:p w14:paraId="3F491832" w14:textId="485DC125"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Asset administration</w:t>
      </w:r>
    </w:p>
    <w:p w14:paraId="061B595A" w14:textId="3B37CCF6"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Integration of the Treasury</w:t>
      </w:r>
    </w:p>
    <w:p w14:paraId="0090F685" w14:textId="36AF555E" w:rsidR="00927E5C" w:rsidRPr="00927E5C"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Risk and exposure management</w:t>
      </w:r>
    </w:p>
    <w:p w14:paraId="05F3AE4F" w14:textId="3E2CF137" w:rsidR="00927E5C" w:rsidRPr="00927E5C" w:rsidRDefault="00D67E3F" w:rsidP="00CC48BF">
      <w:pPr>
        <w:adjustRightInd w:val="0"/>
        <w:spacing w:before="240" w:after="240" w:line="360" w:lineRule="auto"/>
        <w:jc w:val="both"/>
        <w:rPr>
          <w:color w:val="000000" w:themeColor="text1"/>
          <w:sz w:val="24"/>
          <w:szCs w:val="24"/>
        </w:rPr>
      </w:pPr>
      <w:r w:rsidRPr="00D67E3F">
        <w:rPr>
          <w:color w:val="000000" w:themeColor="text1"/>
          <w:sz w:val="24"/>
          <w:szCs w:val="24"/>
        </w:rPr>
        <w:t xml:space="preserve">Yes Bank offers innovative structured solutions that are essential to a company's </w:t>
      </w:r>
      <w:r w:rsidRPr="00D67E3F">
        <w:rPr>
          <w:color w:val="000000" w:themeColor="text1"/>
          <w:sz w:val="24"/>
          <w:szCs w:val="24"/>
        </w:rPr>
        <w:lastRenderedPageBreak/>
        <w:t>financial supply chain by putting industry expertise and cutting-edge technology to use.</w:t>
      </w:r>
    </w:p>
    <w:p w14:paraId="7B0D097E" w14:textId="5054594A"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Yes International Banking: -</w:t>
      </w:r>
      <w:r w:rsidRPr="00927E5C">
        <w:rPr>
          <w:color w:val="000000" w:themeColor="text1"/>
          <w:sz w:val="24"/>
          <w:szCs w:val="24"/>
        </w:rPr>
        <w:t xml:space="preserve"> </w:t>
      </w:r>
      <w:r w:rsidR="00D67E3F" w:rsidRPr="00D67E3F">
        <w:rPr>
          <w:color w:val="000000" w:themeColor="text1"/>
          <w:sz w:val="24"/>
          <w:szCs w:val="24"/>
        </w:rPr>
        <w:t>With the use of cutting-edge technology, it provides a full range of international banking services and products, including treasury, global Indian banking, debt, trade finance, corporate finance, investment banking, and business consultancy services. In order to raise money, the Bank also intends to take use of its global footprint. These services will initially be provided through partnerships with foreign banks and financial institutions, followed, subject to regulatory permission, by the opening of branches and representative offices.</w:t>
      </w:r>
    </w:p>
    <w:p w14:paraId="25EE4C7B" w14:textId="24B12883" w:rsidR="00927E5C" w:rsidRPr="00927E5C" w:rsidRDefault="00D67E3F" w:rsidP="00FB54C6">
      <w:pPr>
        <w:spacing w:before="240" w:after="240" w:line="360" w:lineRule="auto"/>
        <w:jc w:val="both"/>
        <w:rPr>
          <w:color w:val="000000" w:themeColor="text1"/>
          <w:sz w:val="24"/>
          <w:szCs w:val="24"/>
        </w:rPr>
      </w:pPr>
      <w:r w:rsidRPr="00D67E3F">
        <w:rPr>
          <w:b/>
          <w:color w:val="000000" w:themeColor="text1"/>
          <w:sz w:val="24"/>
          <w:szCs w:val="24"/>
        </w:rPr>
        <w:t>Developing a brand:</w:t>
      </w:r>
      <w:r>
        <w:rPr>
          <w:b/>
          <w:color w:val="000000" w:themeColor="text1"/>
          <w:sz w:val="24"/>
          <w:szCs w:val="24"/>
        </w:rPr>
        <w:t xml:space="preserve"> -</w:t>
      </w:r>
      <w:r w:rsidRPr="00D67E3F">
        <w:rPr>
          <w:b/>
          <w:color w:val="000000" w:themeColor="text1"/>
          <w:sz w:val="24"/>
          <w:szCs w:val="24"/>
        </w:rPr>
        <w:t xml:space="preserve"> </w:t>
      </w:r>
      <w:r w:rsidRPr="00D67E3F">
        <w:rPr>
          <w:bCs/>
          <w:color w:val="000000" w:themeColor="text1"/>
          <w:sz w:val="24"/>
          <w:szCs w:val="24"/>
        </w:rPr>
        <w:t>The Bank thinks that its service and trust symbol, "YES," is where it starts to differentiate itself. "YES" indicates the bank's sincere service-oriented spirit. The main advertising agency, Triton Communications, and the bank's public relations advisor, Ad Factors PR, are both supporting the development of the "YES" brand.</w:t>
      </w:r>
    </w:p>
    <w:p w14:paraId="304BA16A" w14:textId="77777777" w:rsidR="009C7487" w:rsidRDefault="009C7487" w:rsidP="00FB54C6">
      <w:pPr>
        <w:spacing w:before="240" w:after="240" w:line="360" w:lineRule="auto"/>
        <w:jc w:val="both"/>
        <w:rPr>
          <w:b/>
          <w:bCs/>
          <w:color w:val="000000" w:themeColor="text1"/>
          <w:sz w:val="24"/>
          <w:szCs w:val="24"/>
        </w:rPr>
      </w:pPr>
    </w:p>
    <w:p w14:paraId="541EDC86" w14:textId="30B524A5" w:rsidR="00927E5C" w:rsidRPr="00927E5C" w:rsidRDefault="00927E5C" w:rsidP="00FB54C6">
      <w:pPr>
        <w:spacing w:before="240" w:after="240" w:line="360" w:lineRule="auto"/>
        <w:jc w:val="both"/>
        <w:rPr>
          <w:b/>
          <w:bCs/>
          <w:color w:val="000000" w:themeColor="text1"/>
          <w:sz w:val="24"/>
          <w:szCs w:val="24"/>
        </w:rPr>
      </w:pPr>
      <w:r w:rsidRPr="00927E5C">
        <w:rPr>
          <w:b/>
          <w:bCs/>
          <w:color w:val="000000" w:themeColor="text1"/>
          <w:sz w:val="24"/>
          <w:szCs w:val="24"/>
        </w:rPr>
        <w:t>Listings and Shareholding</w:t>
      </w:r>
    </w:p>
    <w:p w14:paraId="749A46BD"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According to Yes Bank Limited's annual shareholder report from March 2018, the top three shareholders were:</w:t>
      </w:r>
    </w:p>
    <w:p w14:paraId="48093195"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(43%), foreign portfolio investors</w:t>
      </w:r>
    </w:p>
    <w:p w14:paraId="19AF4F60"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the insurance industry (14%),</w:t>
      </w:r>
    </w:p>
    <w:p w14:paraId="06748219"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Additionally, mutual funds like UTI (10%),</w:t>
      </w:r>
    </w:p>
    <w:p w14:paraId="74D7B77B"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Additional investors, such as Madhu Kapur (3%),</w:t>
      </w:r>
    </w:p>
    <w:p w14:paraId="6F7E0F29" w14:textId="25D258F5" w:rsidR="00927E5C" w:rsidRPr="00927E5C" w:rsidRDefault="009C7487" w:rsidP="009C7487">
      <w:pPr>
        <w:spacing w:before="240" w:after="240" w:line="360" w:lineRule="auto"/>
        <w:jc w:val="both"/>
        <w:rPr>
          <w:b/>
          <w:bCs/>
          <w:color w:val="000000" w:themeColor="text1"/>
          <w:sz w:val="24"/>
          <w:szCs w:val="24"/>
        </w:rPr>
      </w:pPr>
      <w:r w:rsidRPr="009C7487">
        <w:rPr>
          <w:color w:val="000000" w:themeColor="text1"/>
          <w:sz w:val="24"/>
          <w:szCs w:val="24"/>
        </w:rPr>
        <w:t xml:space="preserve">(8%) Mags </w:t>
      </w:r>
      <w:proofErr w:type="spellStart"/>
      <w:r w:rsidRPr="009C7487">
        <w:rPr>
          <w:color w:val="000000" w:themeColor="text1"/>
          <w:sz w:val="24"/>
          <w:szCs w:val="24"/>
        </w:rPr>
        <w:t>Finvest</w:t>
      </w:r>
      <w:proofErr w:type="spellEnd"/>
      <w:r w:rsidRPr="009C7487">
        <w:rPr>
          <w:color w:val="000000" w:themeColor="text1"/>
          <w:sz w:val="24"/>
          <w:szCs w:val="24"/>
        </w:rPr>
        <w:t xml:space="preserve"> Pvt. Ltd.</w:t>
      </w:r>
      <w:r w:rsidR="00927E5C" w:rsidRPr="00927E5C">
        <w:rPr>
          <w:b/>
          <w:bCs/>
          <w:color w:val="000000" w:themeColor="text1"/>
          <w:sz w:val="24"/>
          <w:szCs w:val="24"/>
        </w:rPr>
        <w:t xml:space="preserve"> </w:t>
      </w:r>
    </w:p>
    <w:p w14:paraId="52188C68" w14:textId="77777777" w:rsidR="00927E5C" w:rsidRPr="00927E5C" w:rsidRDefault="00927E5C" w:rsidP="00FB54C6">
      <w:pPr>
        <w:spacing w:before="240" w:after="240" w:line="360" w:lineRule="auto"/>
        <w:jc w:val="both"/>
        <w:rPr>
          <w:b/>
          <w:bCs/>
          <w:color w:val="000000" w:themeColor="text1"/>
          <w:sz w:val="24"/>
          <w:szCs w:val="24"/>
        </w:rPr>
      </w:pPr>
    </w:p>
    <w:p w14:paraId="12CF5D02" w14:textId="77777777" w:rsidR="00C40D26" w:rsidRPr="00927E5C" w:rsidRDefault="00C40D26" w:rsidP="00FB54C6">
      <w:pPr>
        <w:tabs>
          <w:tab w:val="left" w:pos="1853"/>
        </w:tabs>
        <w:spacing w:before="240" w:after="240" w:line="360" w:lineRule="auto"/>
        <w:jc w:val="both"/>
        <w:rPr>
          <w:b/>
          <w:color w:val="000000" w:themeColor="text1"/>
          <w:sz w:val="24"/>
          <w:szCs w:val="24"/>
        </w:rPr>
      </w:pPr>
    </w:p>
    <w:p w14:paraId="0DCF4841" w14:textId="04D86F43" w:rsidR="0022206D" w:rsidRDefault="0022206D" w:rsidP="00FB54C6">
      <w:pPr>
        <w:pStyle w:val="Heading1"/>
        <w:spacing w:before="240" w:after="240" w:line="360" w:lineRule="auto"/>
        <w:ind w:left="0"/>
        <w:jc w:val="both"/>
        <w:rPr>
          <w:color w:val="000000" w:themeColor="text1"/>
          <w:sz w:val="24"/>
          <w:szCs w:val="24"/>
        </w:rPr>
      </w:pPr>
    </w:p>
    <w:p w14:paraId="7E31130F" w14:textId="77777777" w:rsidR="00BE0B18" w:rsidRPr="00927E5C" w:rsidRDefault="00BE0B18" w:rsidP="00FB54C6">
      <w:pPr>
        <w:pStyle w:val="Heading1"/>
        <w:spacing w:before="240" w:after="240" w:line="360" w:lineRule="auto"/>
        <w:ind w:left="0"/>
        <w:jc w:val="both"/>
        <w:rPr>
          <w:color w:val="000000" w:themeColor="text1"/>
          <w:sz w:val="24"/>
          <w:szCs w:val="24"/>
        </w:rPr>
      </w:pPr>
    </w:p>
    <w:p w14:paraId="47B417ED"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6306AFDE" w14:textId="77777777" w:rsidR="00750850" w:rsidRPr="00927E5C" w:rsidRDefault="00750850" w:rsidP="00FB54C6">
      <w:pPr>
        <w:pStyle w:val="Heading1"/>
        <w:spacing w:before="240" w:after="240" w:line="360" w:lineRule="auto"/>
        <w:ind w:left="0"/>
        <w:jc w:val="both"/>
        <w:rPr>
          <w:color w:val="000000" w:themeColor="text1"/>
          <w:sz w:val="24"/>
          <w:szCs w:val="24"/>
        </w:rPr>
      </w:pPr>
    </w:p>
    <w:p w14:paraId="1295D083"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186CE48B"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24886FC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21340EFD" w14:textId="0BC96948" w:rsidR="0022206D" w:rsidRDefault="0022206D" w:rsidP="00FB54C6">
      <w:pPr>
        <w:pStyle w:val="Heading1"/>
        <w:spacing w:before="240" w:after="240" w:line="360" w:lineRule="auto"/>
        <w:ind w:left="0"/>
        <w:jc w:val="both"/>
        <w:rPr>
          <w:color w:val="000000" w:themeColor="text1"/>
          <w:sz w:val="24"/>
          <w:szCs w:val="24"/>
        </w:rPr>
      </w:pPr>
    </w:p>
    <w:p w14:paraId="48D8B178" w14:textId="77777777" w:rsidR="0020701D" w:rsidRPr="00927E5C" w:rsidRDefault="0020701D" w:rsidP="00FB54C6">
      <w:pPr>
        <w:pStyle w:val="Heading1"/>
        <w:spacing w:before="240" w:after="240" w:line="360" w:lineRule="auto"/>
        <w:ind w:left="0"/>
        <w:jc w:val="both"/>
        <w:rPr>
          <w:color w:val="000000" w:themeColor="text1"/>
          <w:sz w:val="24"/>
          <w:szCs w:val="24"/>
        </w:rPr>
      </w:pPr>
    </w:p>
    <w:p w14:paraId="652FCB83"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59F44FE" w14:textId="77777777" w:rsidR="003C70CA" w:rsidRPr="00E16BC1" w:rsidRDefault="00535CE4" w:rsidP="00FB54C6">
      <w:pPr>
        <w:pStyle w:val="Heading1"/>
        <w:spacing w:before="240" w:after="240" w:line="360" w:lineRule="auto"/>
        <w:ind w:left="0"/>
        <w:jc w:val="center"/>
        <w:rPr>
          <w:color w:val="000000" w:themeColor="text1"/>
          <w:sz w:val="36"/>
          <w:szCs w:val="36"/>
        </w:rPr>
      </w:pPr>
      <w:r w:rsidRPr="00E16BC1">
        <w:rPr>
          <w:color w:val="000000" w:themeColor="text1"/>
          <w:sz w:val="36"/>
          <w:szCs w:val="36"/>
        </w:rPr>
        <w:t>CHAPTER II</w:t>
      </w:r>
    </w:p>
    <w:p w14:paraId="38D6F5E6" w14:textId="499F8D35" w:rsidR="00535CE4" w:rsidRPr="00927E5C" w:rsidRDefault="00EF36FC" w:rsidP="00EF36FC">
      <w:pPr>
        <w:pStyle w:val="Heading1"/>
        <w:spacing w:before="240" w:after="240" w:line="360" w:lineRule="auto"/>
        <w:ind w:left="0"/>
        <w:jc w:val="center"/>
        <w:rPr>
          <w:color w:val="000000" w:themeColor="text1"/>
          <w:sz w:val="24"/>
          <w:szCs w:val="24"/>
        </w:rPr>
      </w:pPr>
      <w:r w:rsidRPr="00EF36FC">
        <w:rPr>
          <w:color w:val="000000" w:themeColor="text1"/>
          <w:sz w:val="36"/>
          <w:szCs w:val="36"/>
        </w:rPr>
        <w:t>COMPANY PROFILE AND OVERALL ORGANIZATIONAL STUDY</w:t>
      </w:r>
    </w:p>
    <w:p w14:paraId="29A45C49"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1752D4B"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75768BE"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5F5A1A56"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1EB142DD"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456230AA" w14:textId="77777777" w:rsidR="00010373" w:rsidRDefault="00010373" w:rsidP="00FB54C6">
      <w:pPr>
        <w:pStyle w:val="Heading1"/>
        <w:spacing w:before="240" w:after="240" w:line="360" w:lineRule="auto"/>
        <w:ind w:left="0"/>
        <w:jc w:val="both"/>
        <w:rPr>
          <w:b w:val="0"/>
          <w:color w:val="000000" w:themeColor="text1"/>
          <w:sz w:val="24"/>
          <w:szCs w:val="24"/>
        </w:rPr>
      </w:pPr>
    </w:p>
    <w:p w14:paraId="72595A30" w14:textId="77777777" w:rsidR="00010373" w:rsidRDefault="00010373" w:rsidP="00FB54C6">
      <w:pPr>
        <w:pStyle w:val="Heading1"/>
        <w:spacing w:before="240" w:after="240" w:line="360" w:lineRule="auto"/>
        <w:ind w:left="0"/>
        <w:jc w:val="both"/>
        <w:rPr>
          <w:b w:val="0"/>
          <w:color w:val="000000" w:themeColor="text1"/>
          <w:sz w:val="24"/>
          <w:szCs w:val="24"/>
        </w:rPr>
      </w:pPr>
    </w:p>
    <w:p w14:paraId="548091BD" w14:textId="77777777" w:rsidR="00010373" w:rsidRDefault="00010373" w:rsidP="00FB54C6">
      <w:pPr>
        <w:pStyle w:val="Heading1"/>
        <w:spacing w:before="240" w:after="240" w:line="360" w:lineRule="auto"/>
        <w:ind w:left="0"/>
        <w:jc w:val="both"/>
        <w:rPr>
          <w:b w:val="0"/>
          <w:color w:val="000000" w:themeColor="text1"/>
          <w:sz w:val="24"/>
          <w:szCs w:val="24"/>
        </w:rPr>
      </w:pPr>
    </w:p>
    <w:p w14:paraId="2046A94D" w14:textId="4E41C1E1" w:rsidR="00F86AEE" w:rsidRPr="00927E5C" w:rsidRDefault="00E45D50" w:rsidP="00FB54C6">
      <w:pPr>
        <w:pStyle w:val="Heading1"/>
        <w:spacing w:before="240" w:after="240" w:line="360" w:lineRule="auto"/>
        <w:ind w:left="0"/>
        <w:jc w:val="both"/>
        <w:rPr>
          <w:bCs w:val="0"/>
          <w:color w:val="000000" w:themeColor="text1"/>
          <w:sz w:val="24"/>
          <w:szCs w:val="24"/>
        </w:rPr>
      </w:pPr>
      <w:r w:rsidRPr="00E45D50">
        <w:rPr>
          <w:b w:val="0"/>
          <w:color w:val="000000" w:themeColor="text1"/>
          <w:sz w:val="24"/>
          <w:szCs w:val="24"/>
        </w:rPr>
        <w:lastRenderedPageBreak/>
        <w:t xml:space="preserve">As no research is complete without a scientific examination of the literature and scholarly works, and as a result, cannot meaningfully contribute to the spread of knowledge, the available literature has been examined in order to meet the study's objectives. The available material was scanned with the use of abstracts from journals, books, papers, websites, and other sources. The goal of the literature review is to identify research gaps, as well as to give background information and a rationale for the study that will be conducted. It is a summary of what </w:t>
      </w:r>
      <w:r w:rsidR="00A05BCC" w:rsidRPr="00E45D50">
        <w:rPr>
          <w:b w:val="0"/>
          <w:color w:val="000000" w:themeColor="text1"/>
          <w:sz w:val="24"/>
          <w:szCs w:val="24"/>
        </w:rPr>
        <w:t>recognized</w:t>
      </w:r>
      <w:r w:rsidRPr="00E45D50">
        <w:rPr>
          <w:b w:val="0"/>
          <w:color w:val="000000" w:themeColor="text1"/>
          <w:sz w:val="24"/>
          <w:szCs w:val="24"/>
        </w:rPr>
        <w:t xml:space="preserve"> academics and researchers have written about the issue and includes material that has been published on the topic, sometimes within a certain time frame.</w:t>
      </w:r>
      <w:r w:rsidR="00801CDA" w:rsidRPr="00927E5C">
        <w:rPr>
          <w:b w:val="0"/>
          <w:color w:val="000000" w:themeColor="text1"/>
          <w:sz w:val="24"/>
          <w:szCs w:val="24"/>
        </w:rPr>
        <w:t xml:space="preserve"> </w:t>
      </w:r>
      <w:r w:rsidRPr="00E45D50">
        <w:rPr>
          <w:b w:val="0"/>
          <w:color w:val="000000" w:themeColor="text1"/>
          <w:sz w:val="24"/>
          <w:szCs w:val="24"/>
        </w:rPr>
        <w:t xml:space="preserve">Dr. Suresh Patidar wrote a paper titled "Analysis of </w:t>
      </w:r>
      <w:r w:rsidR="004D78B4">
        <w:rPr>
          <w:b w:val="0"/>
          <w:color w:val="000000" w:themeColor="text1"/>
          <w:sz w:val="24"/>
          <w:szCs w:val="24"/>
        </w:rPr>
        <w:t>Non-Performing Assets</w:t>
      </w:r>
      <w:r w:rsidRPr="00E45D50">
        <w:rPr>
          <w:b w:val="0"/>
          <w:color w:val="000000" w:themeColor="text1"/>
          <w:sz w:val="24"/>
          <w:szCs w:val="24"/>
        </w:rPr>
        <w:t xml:space="preserve"> (NPA) in Need Segment Loaning: A Near Think About Between Open Area Banks and Private Segment Banks of India." This study examines the loaning of </w:t>
      </w:r>
      <w:r w:rsidR="004D78B4">
        <w:rPr>
          <w:b w:val="0"/>
          <w:color w:val="000000" w:themeColor="text1"/>
          <w:sz w:val="24"/>
          <w:szCs w:val="24"/>
        </w:rPr>
        <w:t>Non-Performing Assets</w:t>
      </w:r>
      <w:r w:rsidRPr="00E45D50">
        <w:rPr>
          <w:b w:val="0"/>
          <w:color w:val="000000" w:themeColor="text1"/>
          <w:sz w:val="24"/>
          <w:szCs w:val="24"/>
        </w:rPr>
        <w:t xml:space="preserve"> (NPA) and a comparable study is conducted among open and private banks. Utilizing tools like relapse analysis and proportion examination, the study dissected the need segment in order to determine the rate offer of </w:t>
      </w:r>
      <w:r w:rsidR="004D78B4">
        <w:rPr>
          <w:b w:val="0"/>
          <w:color w:val="000000" w:themeColor="text1"/>
          <w:sz w:val="24"/>
          <w:szCs w:val="24"/>
        </w:rPr>
        <w:t>Non-Performing Assets</w:t>
      </w:r>
      <w:r w:rsidRPr="00E45D50">
        <w:rPr>
          <w:b w:val="0"/>
          <w:color w:val="000000" w:themeColor="text1"/>
          <w:sz w:val="24"/>
          <w:szCs w:val="24"/>
        </w:rPr>
        <w:t xml:space="preserve"> (NPA) of all banks and to identify the significant impact of need segment loaning on the aggregate </w:t>
      </w:r>
      <w:r w:rsidR="004D78B4">
        <w:rPr>
          <w:b w:val="0"/>
          <w:color w:val="000000" w:themeColor="text1"/>
          <w:sz w:val="24"/>
          <w:szCs w:val="24"/>
        </w:rPr>
        <w:t>Non-Performing Assets</w:t>
      </w:r>
      <w:r w:rsidRPr="00E45D50">
        <w:rPr>
          <w:b w:val="0"/>
          <w:color w:val="000000" w:themeColor="text1"/>
          <w:sz w:val="24"/>
          <w:szCs w:val="24"/>
        </w:rPr>
        <w:t xml:space="preserve"> (NPA) of banks.</w:t>
      </w:r>
      <w:r w:rsidR="00FB0CCB" w:rsidRPr="00927E5C">
        <w:rPr>
          <w:b w:val="0"/>
          <w:color w:val="000000" w:themeColor="text1"/>
          <w:sz w:val="24"/>
          <w:szCs w:val="24"/>
        </w:rPr>
        <w:t xml:space="preserve"> </w:t>
      </w:r>
      <w:r w:rsidRPr="00E45D50">
        <w:rPr>
          <w:b w:val="0"/>
          <w:color w:val="000000" w:themeColor="text1"/>
          <w:sz w:val="24"/>
          <w:szCs w:val="24"/>
        </w:rPr>
        <w:t xml:space="preserve">The results showed a notable impact of need-based lending on the growth of </w:t>
      </w:r>
      <w:r w:rsidR="004D78B4">
        <w:rPr>
          <w:b w:val="0"/>
          <w:color w:val="000000" w:themeColor="text1"/>
          <w:sz w:val="24"/>
          <w:szCs w:val="24"/>
        </w:rPr>
        <w:t>Non-Performing Assets</w:t>
      </w:r>
      <w:r w:rsidRPr="00E45D50">
        <w:rPr>
          <w:b w:val="0"/>
          <w:color w:val="000000" w:themeColor="text1"/>
          <w:sz w:val="24"/>
          <w:szCs w:val="24"/>
        </w:rPr>
        <w:t xml:space="preserve"> (NPA) for open-segment banks, however there was no notable impact of need-based lending on the growth of NPA for private-segment banks. Many studies have been done on this subject, both in India and outside. It is impossible to review every one of </w:t>
      </w:r>
      <w:r w:rsidR="00A05BCC" w:rsidRPr="00E45D50">
        <w:rPr>
          <w:b w:val="0"/>
          <w:color w:val="000000" w:themeColor="text1"/>
          <w:sz w:val="24"/>
          <w:szCs w:val="24"/>
        </w:rPr>
        <w:t>this research</w:t>
      </w:r>
      <w:r w:rsidRPr="00E45D50">
        <w:rPr>
          <w:b w:val="0"/>
          <w:color w:val="000000" w:themeColor="text1"/>
          <w:sz w:val="24"/>
          <w:szCs w:val="24"/>
        </w:rPr>
        <w:t xml:space="preserve">. In order to identify the major gaps in the research, an effort has been made to examine the studies on </w:t>
      </w:r>
      <w:r w:rsidR="00D7145F">
        <w:rPr>
          <w:b w:val="0"/>
          <w:color w:val="000000" w:themeColor="text1"/>
          <w:sz w:val="24"/>
          <w:szCs w:val="24"/>
        </w:rPr>
        <w:t>Non-Performing</w:t>
      </w:r>
      <w:r w:rsidRPr="00E45D50">
        <w:rPr>
          <w:b w:val="0"/>
          <w:color w:val="000000" w:themeColor="text1"/>
          <w:sz w:val="24"/>
          <w:szCs w:val="24"/>
        </w:rPr>
        <w:t xml:space="preserve"> advancements in this chapter. Several of them are listed below:</w:t>
      </w:r>
    </w:p>
    <w:p w14:paraId="51D9BE05" w14:textId="77777777" w:rsidR="00F86AEE" w:rsidRPr="00927E5C" w:rsidRDefault="00F86AEE" w:rsidP="00FB54C6">
      <w:pPr>
        <w:pStyle w:val="Heading1"/>
        <w:spacing w:before="240" w:after="240" w:line="360" w:lineRule="auto"/>
        <w:ind w:left="0"/>
        <w:jc w:val="both"/>
        <w:rPr>
          <w:bCs w:val="0"/>
          <w:color w:val="000000" w:themeColor="text1"/>
          <w:sz w:val="24"/>
          <w:szCs w:val="24"/>
        </w:rPr>
      </w:pPr>
    </w:p>
    <w:p w14:paraId="295BB7DC" w14:textId="77777777" w:rsidR="00F9729A" w:rsidRPr="00927E5C" w:rsidRDefault="00801CDA" w:rsidP="00FB54C6">
      <w:pPr>
        <w:pStyle w:val="Heading1"/>
        <w:spacing w:before="240" w:after="240" w:line="360" w:lineRule="auto"/>
        <w:ind w:left="0"/>
        <w:jc w:val="both"/>
        <w:rPr>
          <w:bCs w:val="0"/>
          <w:color w:val="000000" w:themeColor="text1"/>
          <w:sz w:val="28"/>
          <w:szCs w:val="28"/>
        </w:rPr>
      </w:pPr>
      <w:r w:rsidRPr="00927E5C">
        <w:rPr>
          <w:bCs w:val="0"/>
          <w:color w:val="000000" w:themeColor="text1"/>
          <w:sz w:val="28"/>
          <w:szCs w:val="28"/>
        </w:rPr>
        <w:t>2.1 THEORETICAL FOUNDATION</w:t>
      </w:r>
    </w:p>
    <w:p w14:paraId="7CD38A76" w14:textId="4E22AF67" w:rsidR="004F1C9F" w:rsidRPr="00927E5C" w:rsidRDefault="00E45D50" w:rsidP="00FB54C6">
      <w:pPr>
        <w:pStyle w:val="Heading1"/>
        <w:spacing w:before="240" w:after="240" w:line="360" w:lineRule="auto"/>
        <w:ind w:left="0"/>
        <w:jc w:val="both"/>
        <w:rPr>
          <w:b w:val="0"/>
          <w:color w:val="000000" w:themeColor="text1"/>
          <w:sz w:val="24"/>
          <w:szCs w:val="24"/>
        </w:rPr>
      </w:pPr>
      <w:r w:rsidRPr="00E45D50">
        <w:rPr>
          <w:b w:val="0"/>
          <w:color w:val="000000" w:themeColor="text1"/>
          <w:sz w:val="24"/>
          <w:szCs w:val="24"/>
        </w:rPr>
        <w:t xml:space="preserve">Prudential standards were presented by the Reserve Bank of India to address the credit observing procedure being received and sought after by the banks and budgetary foundations following the monetary changes attempted by the Government of India in response to the Narasimhan Committee reports I and II. Government of India passed The Securitization and Reconstruction of Financial Assets and Enforcement of Security Interest Act, 2002 and The Recovery of Debts </w:t>
      </w:r>
      <w:r w:rsidRPr="00E45D50">
        <w:rPr>
          <w:b w:val="0"/>
          <w:color w:val="000000" w:themeColor="text1"/>
          <w:sz w:val="24"/>
          <w:szCs w:val="24"/>
        </w:rPr>
        <w:lastRenderedPageBreak/>
        <w:t>Due to Banks and Financial Institutions Act, 1993, to strengthen the recovery of debt by banks and financial institutions.</w:t>
      </w:r>
      <w:r w:rsidR="0042019F" w:rsidRPr="00927E5C">
        <w:rPr>
          <w:b w:val="0"/>
          <w:color w:val="000000" w:themeColor="text1"/>
          <w:sz w:val="24"/>
          <w:szCs w:val="24"/>
        </w:rPr>
        <w:t xml:space="preserve"> </w:t>
      </w:r>
      <w:r w:rsidRPr="00E45D50">
        <w:rPr>
          <w:b w:val="0"/>
          <w:color w:val="000000" w:themeColor="text1"/>
          <w:sz w:val="24"/>
          <w:szCs w:val="24"/>
        </w:rPr>
        <w:t xml:space="preserve">The numerous defined standards or the credit where the major period is not 90 days late through the conclusion of the fiscal year are considered to be performing assets. It doesn't pose any risk to routine business. NPA stands for </w:t>
      </w:r>
      <w:r w:rsidR="00A05BCC" w:rsidRPr="00E45D50">
        <w:rPr>
          <w:b w:val="0"/>
          <w:color w:val="000000" w:themeColor="text1"/>
          <w:sz w:val="24"/>
          <w:szCs w:val="24"/>
        </w:rPr>
        <w:t>the</w:t>
      </w:r>
      <w:r w:rsidRPr="00E45D50">
        <w:rPr>
          <w:b w:val="0"/>
          <w:color w:val="000000" w:themeColor="text1"/>
          <w:sz w:val="24"/>
          <w:szCs w:val="24"/>
        </w:rPr>
        <w:t xml:space="preserve"> term "nonperforming asset" refers to a variety of classifications for loans that are in default and have unpaid interest or principal balances in their books of accounts. When a loan payment has not been made for 90 days or more, debts are sometimes labelled as nonperforming.</w:t>
      </w:r>
      <w:r w:rsidR="0042019F" w:rsidRPr="00927E5C">
        <w:rPr>
          <w:b w:val="0"/>
          <w:color w:val="000000" w:themeColor="text1"/>
          <w:sz w:val="24"/>
          <w:szCs w:val="24"/>
        </w:rPr>
        <w:t xml:space="preserve"> </w:t>
      </w:r>
      <w:r w:rsidRPr="00E45D50">
        <w:rPr>
          <w:b w:val="0"/>
          <w:color w:val="000000" w:themeColor="text1"/>
          <w:sz w:val="24"/>
          <w:szCs w:val="24"/>
        </w:rPr>
        <w:t xml:space="preserve">Normally, banks designate their loans as nonperforming when there has been a 90-day period without any principle or interest payments, which might happen throughout the loan's duration or due to default at maturity. If a corporation pays interest on a loan but is unable to repay the principle at maturity, the loan is considered nonperforming. According to RESERVE BANK OF INDIA (RBI) guidelines, a record is designated as a </w:t>
      </w:r>
      <w:r w:rsidR="004D78B4">
        <w:rPr>
          <w:b w:val="0"/>
          <w:color w:val="000000" w:themeColor="text1"/>
          <w:sz w:val="24"/>
          <w:szCs w:val="24"/>
        </w:rPr>
        <w:t>Non-Performing Asset</w:t>
      </w:r>
      <w:r w:rsidRPr="00E45D50">
        <w:rPr>
          <w:b w:val="0"/>
          <w:color w:val="000000" w:themeColor="text1"/>
          <w:sz w:val="24"/>
          <w:szCs w:val="24"/>
        </w:rPr>
        <w:t xml:space="preserve"> (NPA) based on the recovery of sections and excitement on advancements and progresses and other aspects. According to RBI regulations, the following criteria must be met in order to declare a record as </w:t>
      </w:r>
      <w:r w:rsidR="004D78B4">
        <w:rPr>
          <w:b w:val="0"/>
          <w:color w:val="000000" w:themeColor="text1"/>
          <w:sz w:val="24"/>
          <w:szCs w:val="24"/>
        </w:rPr>
        <w:t>Non-Performing Assets</w:t>
      </w:r>
      <w:r w:rsidRPr="00E45D50">
        <w:rPr>
          <w:b w:val="0"/>
          <w:color w:val="000000" w:themeColor="text1"/>
          <w:sz w:val="24"/>
          <w:szCs w:val="24"/>
        </w:rPr>
        <w:t xml:space="preserve"> (NPA):</w:t>
      </w:r>
      <w:r w:rsidR="00055E64">
        <w:rPr>
          <w:b w:val="0"/>
          <w:color w:val="000000" w:themeColor="text1"/>
          <w:sz w:val="24"/>
          <w:szCs w:val="24"/>
        </w:rPr>
        <w:t>-</w:t>
      </w:r>
    </w:p>
    <w:p w14:paraId="25372D90" w14:textId="7B39192F"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 xml:space="preserve">When a benefit, such as a rented resource, ceased to provide income for the bank, it moved closer to becoming </w:t>
      </w:r>
      <w:r w:rsidR="00D7145F">
        <w:rPr>
          <w:b w:val="0"/>
          <w:color w:val="000000" w:themeColor="text1"/>
          <w:sz w:val="24"/>
          <w:szCs w:val="24"/>
        </w:rPr>
        <w:t>Non-Performing</w:t>
      </w:r>
      <w:r w:rsidRPr="00055E64">
        <w:rPr>
          <w:b w:val="0"/>
          <w:color w:val="000000" w:themeColor="text1"/>
          <w:sz w:val="24"/>
          <w:szCs w:val="24"/>
        </w:rPr>
        <w:t>. Whenever a credit or account is an NPA, it means that;</w:t>
      </w:r>
    </w:p>
    <w:p w14:paraId="75A76E2F" w14:textId="50DBBCA9"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1. If a term credit's interest and a portion of the principal are past due for more than 90 days,</w:t>
      </w:r>
    </w:p>
    <w:p w14:paraId="333AFB6F" w14:textId="5297EE15" w:rsidR="004F1C9F" w:rsidRPr="00927E5C" w:rsidRDefault="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If the exceptional adjustment continues to be consistently abundant of as far as is possible/drawing power, the record remains "out of request" in reference to an Overdraft/Cash Credit (OD/CC). These records should be treated as "out of order" in cases where the exceptional adjustment in the key working record is not as much as possible/drawing power, but there have been no credits consistently for 90 days as of the balance sheet date or assets are insufficient to cover the interest charged during the same period.</w:t>
      </w:r>
    </w:p>
    <w:p w14:paraId="71B6124B" w14:textId="43FBF60D"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Due to invoices that were acquired and marked down, the debt remains unpaid for a period of more than 90 days,</w:t>
      </w:r>
    </w:p>
    <w:p w14:paraId="29EB3E8C" w14:textId="38C221B9"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lastRenderedPageBreak/>
        <w:t>The crucial or intriguing element subsequently delays for two product seasons for short-lived crops,</w:t>
      </w:r>
    </w:p>
    <w:p w14:paraId="52F926FE" w14:textId="502B2D73"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In relation to a securitization exchange attempted in accordance with regulations on securitization dated February 1, 2006, the measure of liquidity office remains extraordinary for more than 90 days.</w:t>
      </w:r>
    </w:p>
    <w:p w14:paraId="23AE9C16" w14:textId="77A862F8"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With regard to subsidiary exchanges, if past-due debts remain outstanding for 90 days following the stipulated due date for payment, they will speak positively to the display assessment of a subordinate contract.</w:t>
      </w:r>
    </w:p>
    <w:p w14:paraId="7CA6BC6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23968F0A"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Reserve Bank of India Guidelines:</w:t>
      </w:r>
    </w:p>
    <w:p w14:paraId="1A858046" w14:textId="22671974"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To safeguard banks and financial institutions, the Reserve Bank of India establishes specific rules. These include:</w:t>
      </w:r>
    </w:p>
    <w:p w14:paraId="4940C118" w14:textId="2ED0A21B"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Each bank should have its own protocol for examining various accounts internally. They must to adhere to the FDCI and the different asset classifications.</w:t>
      </w:r>
    </w:p>
    <w:p w14:paraId="348139EC" w14:textId="427AD7E1"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When the bank makes an attempt, the accounts start to exhibit signs of the flaws of the targeted one, and the recovery process starts.</w:t>
      </w:r>
    </w:p>
    <w:p w14:paraId="4850981F" w14:textId="507A78C3"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accounts and assets experience a delay the longer the duration.</w:t>
      </w:r>
    </w:p>
    <w:p w14:paraId="3957CB86" w14:textId="33581AC2"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management is capable of responding to the circumstances and functioning effectively, which has an effect on borrowing.</w:t>
      </w:r>
    </w:p>
    <w:p w14:paraId="1A44B934" w14:textId="73D11A0F" w:rsidR="004F1C9F" w:rsidRPr="00927E5C"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A suitable loan is required to prove the requirement to the auditors and financial institutions.</w:t>
      </w:r>
    </w:p>
    <w:p w14:paraId="5981D1B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64571A71" w14:textId="2DAA15C0" w:rsidR="00DD58E2"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The Effects of </w:t>
      </w:r>
      <w:r w:rsidR="004D78B4">
        <w:rPr>
          <w:color w:val="000000" w:themeColor="text1"/>
          <w:sz w:val="24"/>
          <w:szCs w:val="24"/>
        </w:rPr>
        <w:t>Non-Performing Assets</w:t>
      </w:r>
      <w:r w:rsidRPr="00927E5C">
        <w:rPr>
          <w:color w:val="000000" w:themeColor="text1"/>
          <w:sz w:val="24"/>
          <w:szCs w:val="24"/>
        </w:rPr>
        <w:t xml:space="preserve"> (NPA)</w:t>
      </w:r>
    </w:p>
    <w:p w14:paraId="7C9E4D65" w14:textId="45DF040A"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 xml:space="preserve">A main sum or premium default reduces the moneylender's income, which would disrupt their financial plans and reduce their profit. The advance on loss </w:t>
      </w:r>
      <w:r w:rsidRPr="00E77E37">
        <w:rPr>
          <w:b w:val="0"/>
          <w:color w:val="000000" w:themeColor="text1"/>
          <w:sz w:val="24"/>
          <w:szCs w:val="24"/>
        </w:rPr>
        <w:lastRenderedPageBreak/>
        <w:t>agreements are a set-aside plan to cover all prospective losses in order to reduce the capital available to provide the ensuing advances. Once the actual losses have been determined from the defaulted credits, they are subsequently balanced against the revenue.</w:t>
      </w:r>
    </w:p>
    <w:p w14:paraId="600C0E8E" w14:textId="77777777" w:rsidR="002107E7" w:rsidRPr="00927E5C" w:rsidRDefault="002107E7" w:rsidP="00FB54C6">
      <w:pPr>
        <w:pStyle w:val="Heading1"/>
        <w:spacing w:before="240" w:after="240" w:line="360" w:lineRule="auto"/>
        <w:ind w:left="0"/>
        <w:jc w:val="both"/>
        <w:rPr>
          <w:color w:val="000000" w:themeColor="text1"/>
          <w:sz w:val="24"/>
          <w:szCs w:val="24"/>
        </w:rPr>
      </w:pPr>
    </w:p>
    <w:p w14:paraId="499748F5"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Recovering Losses</w:t>
      </w:r>
    </w:p>
    <w:p w14:paraId="4BD6C402" w14:textId="3E82EB8B"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The four main options available to moneylenders to recover some or all of the losses brought on by nonperforming assets are as follows. Banks may be able to restructure loans when businesses are striving to pay down debt in order to maintain income and avoid classifying the loan as nonperforming. If the benefits of the borrowers serve as collateral for the defaulted loans, the lenders will assume ownership of the insurance and then sell it to reimburse the losses at a level of market value. Banks have the ability to convert bad credits into values that might indicate to the complete recovery of the value lost in a defaulted advance.</w:t>
      </w:r>
      <w:r w:rsidR="004F1C9F" w:rsidRPr="00927E5C">
        <w:rPr>
          <w:b w:val="0"/>
          <w:color w:val="000000" w:themeColor="text1"/>
          <w:sz w:val="24"/>
          <w:szCs w:val="24"/>
        </w:rPr>
        <w:t xml:space="preserve"> </w:t>
      </w:r>
      <w:r w:rsidRPr="00E77E37">
        <w:rPr>
          <w:b w:val="0"/>
          <w:color w:val="000000" w:themeColor="text1"/>
          <w:sz w:val="24"/>
          <w:szCs w:val="24"/>
        </w:rPr>
        <w:t xml:space="preserve">The estimate of special offers is often eliminated when the bonds are converted to the new value shares. To the businesses who invest a lot of time in credit accumulations, banks may give the awful obligation at some dangerous discounts. In most cases, banks will give defaulted credits that are not insured or that cannot be recovered via other, more practical means. Factors that Cause </w:t>
      </w:r>
      <w:r w:rsidR="004D78B4">
        <w:rPr>
          <w:b w:val="0"/>
          <w:color w:val="000000" w:themeColor="text1"/>
          <w:sz w:val="24"/>
          <w:szCs w:val="24"/>
        </w:rPr>
        <w:t>Non-Performing Assets</w:t>
      </w:r>
      <w:r w:rsidRPr="00E77E37">
        <w:rPr>
          <w:b w:val="0"/>
          <w:color w:val="000000" w:themeColor="text1"/>
          <w:sz w:val="24"/>
          <w:szCs w:val="24"/>
        </w:rPr>
        <w:t xml:space="preserve"> (NPA) By default is a term used in finance to describe a situation when a financial obligation is not met because a loan instalment was not paid. These are the causes:</w:t>
      </w:r>
    </w:p>
    <w:p w14:paraId="69F503BD" w14:textId="0DBBA112"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 xml:space="preserve">Unscrupulous lending </w:t>
      </w:r>
      <w:r w:rsidR="00A05BCC" w:rsidRPr="00E77E37">
        <w:rPr>
          <w:b w:val="0"/>
          <w:color w:val="000000" w:themeColor="text1"/>
          <w:sz w:val="24"/>
          <w:szCs w:val="24"/>
        </w:rPr>
        <w:t>practices</w:t>
      </w:r>
    </w:p>
    <w:p w14:paraId="6C2F9DC0" w14:textId="680307C9"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The financial situation</w:t>
      </w:r>
    </w:p>
    <w:p w14:paraId="63DC66F1" w14:textId="7061683F"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An overhanging element brought on by natural disasters.</w:t>
      </w:r>
    </w:p>
    <w:p w14:paraId="6138A608" w14:textId="0209DE18" w:rsidR="004F1C9F" w:rsidRPr="00927E5C"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Incremental element brought on by credit policies, etc.</w:t>
      </w:r>
    </w:p>
    <w:p w14:paraId="55466C5A"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09B7A4AC" w14:textId="77777777" w:rsidR="004F1C9F"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General Causes:</w:t>
      </w:r>
    </w:p>
    <w:p w14:paraId="699BE7CC" w14:textId="795C5FF2"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lastRenderedPageBreak/>
        <w:t>Because of the defaulters, the legal process is cumbersome and the bank's recovery takes a long time.</w:t>
      </w:r>
    </w:p>
    <w:p w14:paraId="4D786FA9" w14:textId="74F5E016"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 extension of ongoing projects as a result of different financial market and public issue failures.</w:t>
      </w:r>
    </w:p>
    <w:p w14:paraId="305838A7" w14:textId="5CCE8CA9"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Some units are closed owing to insurgency in numerous states, as well as natural disasters.</w:t>
      </w:r>
    </w:p>
    <w:p w14:paraId="73885E5F" w14:textId="2C39C94E"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There is a lack of support brought on by the costs of projects and the federal government.</w:t>
      </w:r>
    </w:p>
    <w:p w14:paraId="6C9A4D00" w14:textId="61CF053C" w:rsidR="004F1C9F" w:rsidRPr="00927E5C"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 xml:space="preserve">In the public and private sectors, large </w:t>
      </w:r>
      <w:r w:rsidR="00A05BCC" w:rsidRPr="00E77E37">
        <w:rPr>
          <w:b w:val="0"/>
          <w:color w:val="000000" w:themeColor="text1"/>
          <w:sz w:val="24"/>
          <w:szCs w:val="24"/>
        </w:rPr>
        <w:t>organizations</w:t>
      </w:r>
      <w:r w:rsidRPr="00E77E37">
        <w:rPr>
          <w:b w:val="0"/>
          <w:color w:val="000000" w:themeColor="text1"/>
          <w:sz w:val="24"/>
          <w:szCs w:val="24"/>
        </w:rPr>
        <w:t xml:space="preserve"> put off paying tiny businesses their dues.</w:t>
      </w:r>
    </w:p>
    <w:p w14:paraId="7688F11B"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7E969F9A" w14:textId="76254959"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Problems Caused </w:t>
      </w:r>
      <w:r w:rsidR="004D78B4" w:rsidRPr="00927E5C">
        <w:rPr>
          <w:color w:val="000000" w:themeColor="text1"/>
          <w:sz w:val="24"/>
          <w:szCs w:val="24"/>
        </w:rPr>
        <w:t>by</w:t>
      </w:r>
      <w:r w:rsidRPr="00927E5C">
        <w:rPr>
          <w:color w:val="000000" w:themeColor="text1"/>
          <w:sz w:val="24"/>
          <w:szCs w:val="24"/>
        </w:rPr>
        <w:t xml:space="preserve"> </w:t>
      </w:r>
      <w:r w:rsidR="004D78B4">
        <w:rPr>
          <w:color w:val="000000" w:themeColor="text1"/>
          <w:sz w:val="24"/>
          <w:szCs w:val="24"/>
        </w:rPr>
        <w:t>Non-Performing Assets</w:t>
      </w:r>
      <w:r w:rsidRPr="00927E5C">
        <w:rPr>
          <w:color w:val="000000" w:themeColor="text1"/>
          <w:sz w:val="24"/>
          <w:szCs w:val="24"/>
        </w:rPr>
        <w:t xml:space="preserve"> (NPA)</w:t>
      </w:r>
    </w:p>
    <w:p w14:paraId="3BCAB2A9" w14:textId="1A5A8E48"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The owners do not get a return on their investment. The </w:t>
      </w:r>
      <w:r w:rsidR="004D78B4" w:rsidRPr="00E77E37">
        <w:rPr>
          <w:b w:val="0"/>
          <w:color w:val="000000" w:themeColor="text1"/>
          <w:sz w:val="24"/>
          <w:szCs w:val="24"/>
        </w:rPr>
        <w:t>worst-case</w:t>
      </w:r>
      <w:r w:rsidRPr="00E77E37">
        <w:rPr>
          <w:b w:val="0"/>
          <w:color w:val="000000" w:themeColor="text1"/>
          <w:sz w:val="24"/>
          <w:szCs w:val="24"/>
        </w:rPr>
        <w:t xml:space="preserve"> scenario is if the bank collapses and the owners lose their assets. The number of stockholders might be impacted by this.</w:t>
      </w:r>
    </w:p>
    <w:p w14:paraId="097E2D8F" w14:textId="49E81791" w:rsidR="004F1C9F" w:rsidRPr="00927E5C"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The depositors are not receiving any market return on their savings. The depositors can lose their assets in the event that the bank fails.</w:t>
      </w:r>
    </w:p>
    <w:p w14:paraId="205A59FA" w14:textId="58C234DD"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To redistribute the losses and the economic growth that the financial market is experiencing, the bank charges extraordinarily high interest rates and deposit rates.</w:t>
      </w:r>
    </w:p>
    <w:p w14:paraId="71B666D2" w14:textId="77F6A0D0"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Investments with </w:t>
      </w:r>
      <w:r w:rsidR="00D7145F">
        <w:rPr>
          <w:b w:val="0"/>
          <w:color w:val="000000" w:themeColor="text1"/>
          <w:sz w:val="24"/>
          <w:szCs w:val="24"/>
        </w:rPr>
        <w:t>Non-Performing</w:t>
      </w:r>
      <w:r w:rsidRPr="00E77E37">
        <w:rPr>
          <w:b w:val="0"/>
          <w:color w:val="000000" w:themeColor="text1"/>
          <w:sz w:val="24"/>
          <w:szCs w:val="24"/>
        </w:rPr>
        <w:t xml:space="preserve"> loans are risky. Due to improper credit allocation from several successful initiatives, failing projects do not receive funding.</w:t>
      </w:r>
    </w:p>
    <w:p w14:paraId="458A6203" w14:textId="38F7C1BF" w:rsidR="004F1C9F" w:rsidRPr="00927E5C" w:rsidRDefault="004D78B4" w:rsidP="00E77E37">
      <w:pPr>
        <w:pStyle w:val="Heading1"/>
        <w:numPr>
          <w:ilvl w:val="0"/>
          <w:numId w:val="15"/>
        </w:numPr>
        <w:spacing w:before="240" w:after="240" w:line="360" w:lineRule="auto"/>
        <w:jc w:val="both"/>
        <w:rPr>
          <w:b w:val="0"/>
          <w:color w:val="000000" w:themeColor="text1"/>
          <w:sz w:val="24"/>
          <w:szCs w:val="24"/>
        </w:rPr>
      </w:pPr>
      <w:r>
        <w:rPr>
          <w:b w:val="0"/>
          <w:color w:val="000000" w:themeColor="text1"/>
          <w:sz w:val="24"/>
          <w:szCs w:val="24"/>
        </w:rPr>
        <w:t>Non-Performing Assets</w:t>
      </w:r>
      <w:r w:rsidR="00E77E37" w:rsidRPr="00E77E37">
        <w:rPr>
          <w:b w:val="0"/>
          <w:color w:val="000000" w:themeColor="text1"/>
          <w:sz w:val="24"/>
          <w:szCs w:val="24"/>
        </w:rPr>
        <w:t xml:space="preserve"> may leak into the financial system, which might cause some economic turbulence.</w:t>
      </w:r>
    </w:p>
    <w:p w14:paraId="68DEE1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4981F351" w14:textId="43178CA4"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lastRenderedPageBreak/>
        <w:t xml:space="preserve">Symptoms of </w:t>
      </w:r>
      <w:r w:rsidR="004D78B4">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p>
    <w:p w14:paraId="69BB7ED1" w14:textId="77777777" w:rsidR="00AE58F2" w:rsidRPr="00AE58F2" w:rsidRDefault="004F1C9F" w:rsidP="00AE58F2">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 </w:t>
      </w:r>
      <w:r w:rsidR="00AE58F2" w:rsidRPr="00AE58F2">
        <w:rPr>
          <w:b w:val="0"/>
          <w:color w:val="000000" w:themeColor="text1"/>
          <w:sz w:val="24"/>
          <w:szCs w:val="24"/>
        </w:rPr>
        <w:t>The initial payment on the loan is not paid.</w:t>
      </w:r>
    </w:p>
    <w:p w14:paraId="7E4ED5C8"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balance is insufficient.</w:t>
      </w:r>
    </w:p>
    <w:p w14:paraId="22F4335D"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necessary payments are irregular.</w:t>
      </w:r>
    </w:p>
    <w:p w14:paraId="3267265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activity is unpredictable.</w:t>
      </w:r>
    </w:p>
    <w:p w14:paraId="66E7BC03"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delay in submitting the stock statement.</w:t>
      </w:r>
    </w:p>
    <w:p w14:paraId="12D71CEA"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strategy has undergone multiple revisions.</w:t>
      </w:r>
    </w:p>
    <w:p w14:paraId="11D1EED5"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borrower and bank are unable to communicate effectively.</w:t>
      </w:r>
    </w:p>
    <w:p w14:paraId="28E1EA64"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Modifications to government policy also result in a considerable shift.</w:t>
      </w:r>
    </w:p>
    <w:p w14:paraId="0F47991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chance that the borrower will pass away.</w:t>
      </w:r>
    </w:p>
    <w:p w14:paraId="77692B2C" w14:textId="64253FC1" w:rsidR="002107E7" w:rsidRPr="00927E5C"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market is also impacted by the competition.</w:t>
      </w:r>
    </w:p>
    <w:p w14:paraId="18AA27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52BE1915" w14:textId="08FEA815"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Concept of </w:t>
      </w:r>
      <w:r w:rsidR="004D78B4">
        <w:rPr>
          <w:color w:val="000000" w:themeColor="text1"/>
          <w:sz w:val="24"/>
          <w:szCs w:val="24"/>
        </w:rPr>
        <w:t>Non-Performing Assets</w:t>
      </w:r>
      <w:r w:rsidR="0040141D" w:rsidRPr="00927E5C">
        <w:rPr>
          <w:color w:val="000000" w:themeColor="text1"/>
          <w:sz w:val="24"/>
          <w:szCs w:val="24"/>
        </w:rPr>
        <w:t xml:space="preserve"> (NPA)</w:t>
      </w:r>
    </w:p>
    <w:p w14:paraId="61D5282C" w14:textId="3475954F" w:rsidR="004F1C9F" w:rsidRPr="00927E5C" w:rsidRDefault="00AE58F2" w:rsidP="00FB54C6">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xml:space="preserve">Prudent accounting standards brought </w:t>
      </w:r>
      <w:r w:rsidR="004D78B4">
        <w:rPr>
          <w:b w:val="0"/>
          <w:color w:val="000000" w:themeColor="text1"/>
          <w:sz w:val="24"/>
          <w:szCs w:val="24"/>
        </w:rPr>
        <w:t>Non-Performing Assets</w:t>
      </w:r>
      <w:r w:rsidRPr="00AE58F2">
        <w:rPr>
          <w:b w:val="0"/>
          <w:color w:val="000000" w:themeColor="text1"/>
          <w:sz w:val="24"/>
          <w:szCs w:val="24"/>
        </w:rPr>
        <w:t xml:space="preserve"> (NPA) into the Indian financial system. A period of fluctuating benefits was replaced by a satisfying anticipated disaster. There is no longer a need to "count the chicken before the deliver." During the years 1991–1992, a new accounting methodology emerged. There has been a change in the accounting system for credit requests and interest. The wage affirmation standard, or accounting standard 9, was applied to the cash-related systems and banks. Thus, in accordance with AS 9, interest payments aren't regarded as a result of included weakness but rather at a later time when they are highly acknowledged, thereby allowing RESERVE BANK OF INDIA (RBI) to take the lead as well. In light of this, the asset representation process gained momentum.</w:t>
      </w:r>
      <w:r w:rsidR="004F1C9F" w:rsidRPr="00927E5C">
        <w:rPr>
          <w:b w:val="0"/>
          <w:color w:val="000000" w:themeColor="text1"/>
          <w:sz w:val="24"/>
          <w:szCs w:val="24"/>
        </w:rPr>
        <w:t xml:space="preserve"> </w:t>
      </w:r>
      <w:r w:rsidRPr="00AE58F2">
        <w:rPr>
          <w:b w:val="0"/>
          <w:color w:val="000000" w:themeColor="text1"/>
          <w:sz w:val="24"/>
          <w:szCs w:val="24"/>
        </w:rPr>
        <w:t xml:space="preserve">When demonstrating these requirements, all widely accepted Basel Leading Body of Trustees proposals were taken into consideration. The gauges of this standard salary were only visible in relation to standard or </w:t>
      </w:r>
      <w:r w:rsidRPr="00AE58F2">
        <w:rPr>
          <w:b w:val="0"/>
          <w:color w:val="000000" w:themeColor="text1"/>
          <w:sz w:val="24"/>
          <w:szCs w:val="24"/>
        </w:rPr>
        <w:lastRenderedPageBreak/>
        <w:t>performance credits, as stated. When the borrower pays the outstanding interest and portion, the borrower's account will be charged immediately. Exercises were also taken to recover as and when the chance arose for the interest and portion to be especially due. Similar to this focus point, these were the names:</w:t>
      </w:r>
    </w:p>
    <w:p w14:paraId="4680D58A" w14:textId="3B8F5E95" w:rsidR="00AE58F2" w:rsidRPr="00AE58F2"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Performing and common assets.</w:t>
      </w:r>
    </w:p>
    <w:p w14:paraId="19A2C746" w14:textId="6E1F7CF2" w:rsidR="004F1C9F" w:rsidRPr="00927E5C"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Unproductive assets.</w:t>
      </w:r>
    </w:p>
    <w:p w14:paraId="14C38EB7" w14:textId="77777777" w:rsidR="00DD58E2" w:rsidRPr="00927E5C" w:rsidRDefault="004201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 </w:t>
      </w:r>
    </w:p>
    <w:p w14:paraId="2D46C47E" w14:textId="45C6413D" w:rsidR="0040141D"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r w:rsidR="0040141D" w:rsidRPr="00927E5C">
        <w:rPr>
          <w:color w:val="000000" w:themeColor="text1"/>
          <w:sz w:val="24"/>
          <w:szCs w:val="24"/>
        </w:rPr>
        <w:t xml:space="preserve"> </w:t>
      </w:r>
      <w:r w:rsidR="0042019F" w:rsidRPr="00927E5C">
        <w:rPr>
          <w:color w:val="000000" w:themeColor="text1"/>
          <w:sz w:val="24"/>
          <w:szCs w:val="24"/>
        </w:rPr>
        <w:t xml:space="preserve">classification as per </w:t>
      </w:r>
      <w:r w:rsidR="009342C2" w:rsidRPr="00927E5C">
        <w:rPr>
          <w:color w:val="000000" w:themeColor="text1"/>
          <w:sz w:val="24"/>
          <w:szCs w:val="24"/>
        </w:rPr>
        <w:t>RESERVE BANK OF INDIA (RBI)</w:t>
      </w:r>
      <w:r w:rsidR="0042019F" w:rsidRPr="00927E5C">
        <w:rPr>
          <w:color w:val="000000" w:themeColor="text1"/>
          <w:sz w:val="24"/>
          <w:szCs w:val="24"/>
        </w:rPr>
        <w:t xml:space="preserve"> guidelines</w:t>
      </w:r>
      <w:r w:rsidR="004F1C9F" w:rsidRPr="00927E5C">
        <w:rPr>
          <w:color w:val="000000" w:themeColor="text1"/>
          <w:sz w:val="24"/>
          <w:szCs w:val="24"/>
        </w:rPr>
        <w:t>:</w:t>
      </w:r>
    </w:p>
    <w:p w14:paraId="0EECF097" w14:textId="5B2AA342" w:rsidR="004F1C9F"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F1C9F" w:rsidRPr="00927E5C">
        <w:rPr>
          <w:color w:val="000000" w:themeColor="text1"/>
          <w:sz w:val="24"/>
          <w:szCs w:val="24"/>
        </w:rPr>
        <w:t xml:space="preserve"> </w:t>
      </w:r>
      <w:r w:rsidR="0040141D" w:rsidRPr="00927E5C">
        <w:rPr>
          <w:b w:val="0"/>
          <w:color w:val="000000" w:themeColor="text1"/>
          <w:sz w:val="24"/>
          <w:szCs w:val="24"/>
        </w:rPr>
        <w:t xml:space="preserve">(NPA) </w:t>
      </w:r>
      <w:r w:rsidR="004F1C9F" w:rsidRPr="00927E5C">
        <w:rPr>
          <w:color w:val="000000" w:themeColor="text1"/>
          <w:sz w:val="24"/>
          <w:szCs w:val="24"/>
        </w:rPr>
        <w:t>Category:</w:t>
      </w:r>
    </w:p>
    <w:p w14:paraId="5FCEC1C8" w14:textId="059AB021"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Four categories have been established for bank loan accounts. As follows:</w:t>
      </w:r>
    </w:p>
    <w:p w14:paraId="337DFBD9" w14:textId="4A845E46"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Common Assets</w:t>
      </w:r>
    </w:p>
    <w:p w14:paraId="691CF031" w14:textId="258B5A2E"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Deficient Assets</w:t>
      </w:r>
    </w:p>
    <w:p w14:paraId="6A16464C" w14:textId="42C6FA1C"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Questionable Assets</w:t>
      </w:r>
    </w:p>
    <w:p w14:paraId="6A8B2A79" w14:textId="7393BBDB" w:rsidR="004F1C9F" w:rsidRPr="00927E5C"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Loss of Assets</w:t>
      </w:r>
    </w:p>
    <w:p w14:paraId="77E9607C" w14:textId="77777777" w:rsidR="004F1C9F" w:rsidRPr="00927E5C" w:rsidRDefault="004F1C9F" w:rsidP="00FB54C6">
      <w:pPr>
        <w:pStyle w:val="Heading1"/>
        <w:spacing w:before="240" w:after="240" w:line="360" w:lineRule="auto"/>
        <w:ind w:left="0"/>
        <w:jc w:val="both"/>
        <w:rPr>
          <w:b w:val="0"/>
          <w:color w:val="000000" w:themeColor="text1"/>
          <w:sz w:val="24"/>
          <w:szCs w:val="24"/>
        </w:rPr>
      </w:pPr>
    </w:p>
    <w:p w14:paraId="4F2770E7" w14:textId="7F16FE8B"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Standard Assets: </w:t>
      </w:r>
      <w:r w:rsidRPr="00CF01CF">
        <w:rPr>
          <w:b w:val="0"/>
          <w:bCs w:val="0"/>
          <w:color w:val="000000" w:themeColor="text1"/>
          <w:sz w:val="24"/>
          <w:szCs w:val="24"/>
        </w:rPr>
        <w:t xml:space="preserve">It may be depicted as an asset that is not vulnerable to difficulties of any sort and that does not represent the typical risk associated with the business. According to the RESERVE BANK OF INDIA (RBI) regulations, such advances must first be planned before they become </w:t>
      </w:r>
      <w:r w:rsidR="004D78B4">
        <w:rPr>
          <w:b w:val="0"/>
          <w:bCs w:val="0"/>
          <w:color w:val="000000" w:themeColor="text1"/>
          <w:sz w:val="24"/>
          <w:szCs w:val="24"/>
        </w:rPr>
        <w:t>Non-Performing Assets</w:t>
      </w:r>
      <w:r w:rsidRPr="00CF01CF">
        <w:rPr>
          <w:b w:val="0"/>
          <w:bCs w:val="0"/>
          <w:color w:val="000000" w:themeColor="text1"/>
          <w:sz w:val="24"/>
          <w:szCs w:val="24"/>
        </w:rPr>
        <w:t xml:space="preserve"> (NPAs). In any event, it should be understood that grouping advantages is only done to compute the total of the arrangements that will be made for bank credits.</w:t>
      </w:r>
    </w:p>
    <w:p w14:paraId="37233180" w14:textId="0026C169" w:rsidR="004F1C9F" w:rsidRPr="00CF01CF" w:rsidRDefault="00CF01CF" w:rsidP="00FB54C6">
      <w:pPr>
        <w:pStyle w:val="Heading1"/>
        <w:spacing w:before="240" w:after="240" w:line="360" w:lineRule="auto"/>
        <w:ind w:left="0"/>
        <w:jc w:val="both"/>
        <w:rPr>
          <w:b w:val="0"/>
          <w:bCs w:val="0"/>
          <w:color w:val="000000" w:themeColor="text1"/>
          <w:sz w:val="24"/>
          <w:szCs w:val="24"/>
        </w:rPr>
      </w:pPr>
      <w:r w:rsidRPr="00CF01CF">
        <w:rPr>
          <w:color w:val="000000" w:themeColor="text1"/>
          <w:sz w:val="24"/>
          <w:szCs w:val="24"/>
        </w:rPr>
        <w:t xml:space="preserve">Sub-standard Resources: </w:t>
      </w:r>
      <w:r w:rsidRPr="00CF01CF">
        <w:rPr>
          <w:b w:val="0"/>
          <w:bCs w:val="0"/>
          <w:color w:val="000000" w:themeColor="text1"/>
          <w:sz w:val="24"/>
          <w:szCs w:val="24"/>
        </w:rPr>
        <w:t xml:space="preserve">Previously, a sub-standard resource order was regarded as a total of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residence of no more than two years. Since March 31, 2001, an amount is considered sub-standard if it has been an NPA (</w:t>
      </w:r>
      <w:r w:rsidR="004D78B4">
        <w:rPr>
          <w:b w:val="0"/>
          <w:bCs w:val="0"/>
          <w:color w:val="000000" w:themeColor="text1"/>
          <w:sz w:val="24"/>
          <w:szCs w:val="24"/>
        </w:rPr>
        <w:t>Non-Performing Asset</w:t>
      </w:r>
      <w:r w:rsidRPr="00CF01CF">
        <w:rPr>
          <w:b w:val="0"/>
          <w:bCs w:val="0"/>
          <w:color w:val="000000" w:themeColor="text1"/>
          <w:sz w:val="24"/>
          <w:szCs w:val="24"/>
        </w:rPr>
        <w:t xml:space="preserve">) for less than or equal to a year and a half. </w:t>
      </w:r>
      <w:r w:rsidRPr="00CF01CF">
        <w:rPr>
          <w:b w:val="0"/>
          <w:bCs w:val="0"/>
          <w:color w:val="000000" w:themeColor="text1"/>
          <w:sz w:val="24"/>
          <w:szCs w:val="24"/>
        </w:rPr>
        <w:lastRenderedPageBreak/>
        <w:t xml:space="preserve">Amounts that remain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period of time that is not precisely or equal to a year are considered to be sub-standard resources.</w:t>
      </w:r>
    </w:p>
    <w:p w14:paraId="5C2EBE56" w14:textId="2F4B6505"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Assets in doubt: </w:t>
      </w:r>
      <w:r w:rsidRPr="00CF01CF">
        <w:rPr>
          <w:b w:val="0"/>
          <w:bCs w:val="0"/>
          <w:color w:val="000000" w:themeColor="text1"/>
          <w:sz w:val="24"/>
          <w:szCs w:val="24"/>
        </w:rPr>
        <w:t xml:space="preserve">In the past, improbable resources were considered </w:t>
      </w:r>
      <w:r w:rsidR="00D7145F">
        <w:rPr>
          <w:b w:val="0"/>
          <w:bCs w:val="0"/>
          <w:color w:val="000000" w:themeColor="text1"/>
          <w:sz w:val="24"/>
          <w:szCs w:val="24"/>
        </w:rPr>
        <w:t>Non-Performing</w:t>
      </w:r>
      <w:r w:rsidRPr="00CF01CF">
        <w:rPr>
          <w:b w:val="0"/>
          <w:bCs w:val="0"/>
          <w:color w:val="000000" w:themeColor="text1"/>
          <w:sz w:val="24"/>
          <w:szCs w:val="24"/>
        </w:rPr>
        <w:t xml:space="preserve"> for a period that eventually reached two years. But starting on March 31, 2001, it was altered for a duration exceeding a year and a half. Beginning then of time, it has been further pressed, and the benefits remain below par for a one-year residence, it is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questionable resources.</w:t>
      </w:r>
    </w:p>
    <w:p w14:paraId="0848C3FC" w14:textId="02FE6A92"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Loss Assets: </w:t>
      </w:r>
      <w:r w:rsidRPr="00CF01CF">
        <w:rPr>
          <w:b w:val="0"/>
          <w:bCs w:val="0"/>
          <w:color w:val="000000" w:themeColor="text1"/>
          <w:sz w:val="24"/>
          <w:szCs w:val="24"/>
        </w:rPr>
        <w:t xml:space="preserve">When a loss is noticed by a financial institution, an internal auditor, an examiner, or in the Reserve Bank of India (RBI) inspection but the amount has not been properly calculated, at that moment it is referred to as a Loss Assets. Only those advancements are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unfortunate resources without available securities.</w:t>
      </w:r>
    </w:p>
    <w:p w14:paraId="6A934CBF" w14:textId="77777777" w:rsidR="005B7032" w:rsidRPr="00927E5C" w:rsidRDefault="005B7032" w:rsidP="00FB54C6">
      <w:pPr>
        <w:pStyle w:val="Heading1"/>
        <w:spacing w:before="240" w:after="240" w:line="360" w:lineRule="auto"/>
        <w:ind w:left="0"/>
        <w:jc w:val="both"/>
        <w:rPr>
          <w:color w:val="000000" w:themeColor="text1"/>
          <w:sz w:val="24"/>
          <w:szCs w:val="24"/>
        </w:rPr>
      </w:pPr>
    </w:p>
    <w:p w14:paraId="2FF4300D" w14:textId="6858F05D"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Types of </w:t>
      </w:r>
      <w:r w:rsidR="004D78B4">
        <w:rPr>
          <w:color w:val="000000" w:themeColor="text1"/>
          <w:sz w:val="24"/>
          <w:szCs w:val="24"/>
        </w:rPr>
        <w:t>Non-Performing Assets</w:t>
      </w:r>
      <w:r w:rsidRPr="00927E5C">
        <w:rPr>
          <w:color w:val="000000" w:themeColor="text1"/>
          <w:sz w:val="24"/>
          <w:szCs w:val="24"/>
        </w:rPr>
        <w:t xml:space="preserve"> (NPA):</w:t>
      </w:r>
    </w:p>
    <w:p w14:paraId="45E43572" w14:textId="15C874A5" w:rsidR="004F1C9F" w:rsidRPr="00927E5C" w:rsidRDefault="004F1C9F" w:rsidP="00FB54C6">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The various types of </w:t>
      </w:r>
      <w:r w:rsidR="004D78B4">
        <w:rPr>
          <w:b w:val="0"/>
          <w:color w:val="000000" w:themeColor="text1"/>
          <w:sz w:val="24"/>
          <w:szCs w:val="24"/>
        </w:rPr>
        <w:t>Non-Performing Assets</w:t>
      </w:r>
      <w:r w:rsidR="0040141D" w:rsidRPr="00927E5C">
        <w:rPr>
          <w:b w:val="0"/>
          <w:color w:val="000000" w:themeColor="text1"/>
          <w:sz w:val="24"/>
          <w:szCs w:val="24"/>
        </w:rPr>
        <w:t xml:space="preserve"> (NPA) are</w:t>
      </w:r>
      <w:r w:rsidRPr="00927E5C">
        <w:rPr>
          <w:b w:val="0"/>
          <w:color w:val="000000" w:themeColor="text1"/>
          <w:sz w:val="24"/>
          <w:szCs w:val="24"/>
        </w:rPr>
        <w:t>:</w:t>
      </w:r>
    </w:p>
    <w:p w14:paraId="5EE31E45" w14:textId="29498EC9"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Gross </w:t>
      </w:r>
      <w:r w:rsidR="004D78B4">
        <w:rPr>
          <w:b w:val="0"/>
          <w:color w:val="000000" w:themeColor="text1"/>
          <w:sz w:val="24"/>
          <w:szCs w:val="24"/>
        </w:rPr>
        <w:t>Non-Performing Assets</w:t>
      </w:r>
      <w:r w:rsidRPr="00927E5C">
        <w:rPr>
          <w:b w:val="0"/>
          <w:color w:val="000000" w:themeColor="text1"/>
          <w:sz w:val="24"/>
          <w:szCs w:val="24"/>
        </w:rPr>
        <w:t xml:space="preserve"> (GNPA)</w:t>
      </w:r>
    </w:p>
    <w:p w14:paraId="4A0D1E53" w14:textId="05361F57"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Net </w:t>
      </w:r>
      <w:r w:rsidR="004D78B4">
        <w:rPr>
          <w:b w:val="0"/>
          <w:color w:val="000000" w:themeColor="text1"/>
          <w:sz w:val="24"/>
          <w:szCs w:val="24"/>
        </w:rPr>
        <w:t>Non-Performing Assets</w:t>
      </w:r>
      <w:r w:rsidRPr="00927E5C">
        <w:rPr>
          <w:b w:val="0"/>
          <w:color w:val="000000" w:themeColor="text1"/>
          <w:sz w:val="24"/>
          <w:szCs w:val="24"/>
        </w:rPr>
        <w:t xml:space="preserve"> (NNPA)</w:t>
      </w:r>
    </w:p>
    <w:p w14:paraId="6857C434" w14:textId="74B6EFEF"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b w:val="0"/>
          <w:color w:val="000000" w:themeColor="text1"/>
          <w:sz w:val="24"/>
          <w:szCs w:val="24"/>
        </w:rPr>
        <w:t xml:space="preserve">The assets of the loan account that are being </w:t>
      </w:r>
      <w:r w:rsidR="00A05BCC" w:rsidRPr="00CF01CF">
        <w:rPr>
          <w:b w:val="0"/>
          <w:color w:val="000000" w:themeColor="text1"/>
          <w:sz w:val="24"/>
          <w:szCs w:val="24"/>
        </w:rPr>
        <w:t>categorized</w:t>
      </w:r>
      <w:r w:rsidRPr="00CF01CF">
        <w:rPr>
          <w:b w:val="0"/>
          <w:color w:val="000000" w:themeColor="text1"/>
          <w:sz w:val="24"/>
          <w:szCs w:val="24"/>
        </w:rPr>
        <w:t xml:space="preserve"> as nonperforming assets under the rules of the Reserve Bank of India make up the gross </w:t>
      </w:r>
      <w:r w:rsidR="004D78B4">
        <w:rPr>
          <w:b w:val="0"/>
          <w:color w:val="000000" w:themeColor="text1"/>
          <w:sz w:val="24"/>
          <w:szCs w:val="24"/>
        </w:rPr>
        <w:t>Non-Performing Assets</w:t>
      </w:r>
      <w:r w:rsidRPr="00CF01CF">
        <w:rPr>
          <w:b w:val="0"/>
          <w:color w:val="000000" w:themeColor="text1"/>
          <w:sz w:val="24"/>
          <w:szCs w:val="24"/>
        </w:rPr>
        <w:t xml:space="preserve"> (NPA). The gross nonperforming assets that the bank makes are an indication of the quality of the loans. It contains inferior, dubious, and lost assets.</w:t>
      </w:r>
      <w:r w:rsidR="004F1C9F" w:rsidRPr="00927E5C">
        <w:rPr>
          <w:b w:val="0"/>
          <w:color w:val="000000" w:themeColor="text1"/>
          <w:sz w:val="24"/>
          <w:szCs w:val="24"/>
        </w:rPr>
        <w:t xml:space="preserve"> </w:t>
      </w:r>
      <w:r w:rsidRPr="00CF01CF">
        <w:rPr>
          <w:b w:val="0"/>
          <w:color w:val="000000" w:themeColor="text1"/>
          <w:sz w:val="24"/>
          <w:szCs w:val="24"/>
        </w:rPr>
        <w:t xml:space="preserve">Gross </w:t>
      </w:r>
      <w:r w:rsidR="004D78B4">
        <w:rPr>
          <w:b w:val="0"/>
          <w:color w:val="000000" w:themeColor="text1"/>
          <w:sz w:val="24"/>
          <w:szCs w:val="24"/>
        </w:rPr>
        <w:t>Non-Performing Assets</w:t>
      </w:r>
      <w:r w:rsidRPr="00CF01CF">
        <w:rPr>
          <w:b w:val="0"/>
          <w:color w:val="000000" w:themeColor="text1"/>
          <w:sz w:val="24"/>
          <w:szCs w:val="24"/>
        </w:rPr>
        <w:t xml:space="preserve"> (GNPA) = Gross </w:t>
      </w:r>
      <w:r w:rsidR="004D78B4">
        <w:rPr>
          <w:b w:val="0"/>
          <w:color w:val="000000" w:themeColor="text1"/>
          <w:sz w:val="24"/>
          <w:szCs w:val="24"/>
        </w:rPr>
        <w:t>Non-Performing Assets</w:t>
      </w:r>
      <w:r w:rsidRPr="00CF01CF">
        <w:rPr>
          <w:b w:val="0"/>
          <w:color w:val="000000" w:themeColor="text1"/>
          <w:sz w:val="24"/>
          <w:szCs w:val="24"/>
        </w:rPr>
        <w:t xml:space="preserve"> (GNPA) divided by Gross Advances is how the formula is expressed. The bank provides various deductions for certain assets through its net nonperforming assets (NNPA). The </w:t>
      </w:r>
      <w:r w:rsidR="004D78B4">
        <w:rPr>
          <w:b w:val="0"/>
          <w:color w:val="000000" w:themeColor="text1"/>
          <w:sz w:val="24"/>
          <w:szCs w:val="24"/>
        </w:rPr>
        <w:t>Non-Performing Assets</w:t>
      </w:r>
      <w:r w:rsidRPr="00CF01CF">
        <w:rPr>
          <w:b w:val="0"/>
          <w:color w:val="000000" w:themeColor="text1"/>
          <w:sz w:val="24"/>
          <w:szCs w:val="24"/>
        </w:rPr>
        <w:t xml:space="preserve"> (NPA) in India are included in the balance sheet in significant amounts. In India, the different recovery processes and written-offs are time-consuming. Net </w:t>
      </w:r>
      <w:r w:rsidR="00D7145F">
        <w:rPr>
          <w:b w:val="0"/>
          <w:color w:val="000000" w:themeColor="text1"/>
          <w:sz w:val="24"/>
          <w:szCs w:val="24"/>
        </w:rPr>
        <w:t>Non-Performing</w:t>
      </w:r>
      <w:r w:rsidRPr="00CF01CF">
        <w:rPr>
          <w:b w:val="0"/>
          <w:color w:val="000000" w:themeColor="text1"/>
          <w:sz w:val="24"/>
          <w:szCs w:val="24"/>
        </w:rPr>
        <w:t xml:space="preserve"> ratios are calculated by dividing gross </w:t>
      </w:r>
      <w:r w:rsidR="004D78B4">
        <w:rPr>
          <w:b w:val="0"/>
          <w:color w:val="000000" w:themeColor="text1"/>
          <w:sz w:val="24"/>
          <w:szCs w:val="24"/>
        </w:rPr>
        <w:t>Non-Performing Assets</w:t>
      </w:r>
      <w:r w:rsidRPr="00CF01CF">
        <w:rPr>
          <w:b w:val="0"/>
          <w:color w:val="000000" w:themeColor="text1"/>
          <w:sz w:val="24"/>
          <w:szCs w:val="24"/>
        </w:rPr>
        <w:t xml:space="preserve"> (GNPA) by gross advance less provisions.</w:t>
      </w:r>
    </w:p>
    <w:p w14:paraId="0842F29C" w14:textId="03A4B9AA" w:rsidR="00C45214" w:rsidRDefault="00C45214" w:rsidP="00FB54C6">
      <w:pPr>
        <w:pStyle w:val="Heading1"/>
        <w:spacing w:before="240" w:after="240" w:line="360" w:lineRule="auto"/>
        <w:ind w:left="0"/>
        <w:jc w:val="both"/>
        <w:rPr>
          <w:color w:val="000000" w:themeColor="text1"/>
          <w:sz w:val="48"/>
          <w:szCs w:val="48"/>
        </w:rPr>
      </w:pPr>
    </w:p>
    <w:p w14:paraId="617373FD" w14:textId="77777777" w:rsidR="00387410" w:rsidRPr="00927E5C" w:rsidRDefault="00387410" w:rsidP="00FB54C6">
      <w:pPr>
        <w:pStyle w:val="Heading1"/>
        <w:spacing w:before="240" w:after="240" w:line="360" w:lineRule="auto"/>
        <w:ind w:left="0"/>
        <w:jc w:val="both"/>
        <w:rPr>
          <w:color w:val="000000" w:themeColor="text1"/>
          <w:sz w:val="48"/>
          <w:szCs w:val="48"/>
        </w:rPr>
      </w:pPr>
    </w:p>
    <w:p w14:paraId="1B4C6B70"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5DC2753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08187EEE"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2ECA14C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198CD9FC" w14:textId="77777777" w:rsidR="00052D97"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III</w:t>
      </w:r>
    </w:p>
    <w:p w14:paraId="4B936666" w14:textId="58F5B026" w:rsidR="003C70CA"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 xml:space="preserve">RESEARCH </w:t>
      </w:r>
      <w:r w:rsidR="00EF36FC">
        <w:rPr>
          <w:color w:val="000000" w:themeColor="text1"/>
          <w:sz w:val="36"/>
          <w:szCs w:val="36"/>
        </w:rPr>
        <w:t xml:space="preserve">DESIGN / </w:t>
      </w:r>
      <w:r w:rsidRPr="001850BB">
        <w:rPr>
          <w:color w:val="000000" w:themeColor="text1"/>
          <w:sz w:val="36"/>
          <w:szCs w:val="36"/>
        </w:rPr>
        <w:t>METHOD</w:t>
      </w:r>
      <w:r w:rsidR="00EF36FC">
        <w:rPr>
          <w:color w:val="000000" w:themeColor="text1"/>
          <w:sz w:val="36"/>
          <w:szCs w:val="36"/>
        </w:rPr>
        <w:t>OLOGY</w:t>
      </w:r>
    </w:p>
    <w:p w14:paraId="70CC2653" w14:textId="77777777" w:rsidR="003C70CA" w:rsidRPr="00927E5C" w:rsidRDefault="003C70CA" w:rsidP="00FB54C6">
      <w:pPr>
        <w:pStyle w:val="BodyText"/>
        <w:spacing w:before="240" w:after="240" w:line="360" w:lineRule="auto"/>
        <w:jc w:val="both"/>
        <w:rPr>
          <w:color w:val="000000" w:themeColor="text1"/>
        </w:rPr>
      </w:pPr>
    </w:p>
    <w:p w14:paraId="62E74519" w14:textId="77777777" w:rsidR="00052D97" w:rsidRPr="00927E5C" w:rsidRDefault="00052D97" w:rsidP="00FB54C6">
      <w:pPr>
        <w:pStyle w:val="BodyText"/>
        <w:spacing w:before="240" w:after="240" w:line="360" w:lineRule="auto"/>
        <w:jc w:val="both"/>
        <w:rPr>
          <w:color w:val="000000" w:themeColor="text1"/>
        </w:rPr>
      </w:pPr>
    </w:p>
    <w:p w14:paraId="5D52AF2A" w14:textId="77777777" w:rsidR="00052D97" w:rsidRPr="00927E5C" w:rsidRDefault="00052D97" w:rsidP="00FB54C6">
      <w:pPr>
        <w:pStyle w:val="BodyText"/>
        <w:spacing w:before="240" w:after="240" w:line="360" w:lineRule="auto"/>
        <w:jc w:val="both"/>
        <w:rPr>
          <w:color w:val="000000" w:themeColor="text1"/>
        </w:rPr>
      </w:pPr>
    </w:p>
    <w:p w14:paraId="4816CB5A" w14:textId="77777777" w:rsidR="00052D97" w:rsidRPr="00927E5C" w:rsidRDefault="00052D97" w:rsidP="00FB54C6">
      <w:pPr>
        <w:pStyle w:val="BodyText"/>
        <w:spacing w:before="240" w:after="240" w:line="360" w:lineRule="auto"/>
        <w:jc w:val="both"/>
        <w:rPr>
          <w:color w:val="000000" w:themeColor="text1"/>
        </w:rPr>
      </w:pPr>
    </w:p>
    <w:p w14:paraId="2D842785" w14:textId="77777777" w:rsidR="00052D97" w:rsidRPr="00927E5C" w:rsidRDefault="00052D97" w:rsidP="00FB54C6">
      <w:pPr>
        <w:pStyle w:val="BodyText"/>
        <w:spacing w:before="240" w:after="240" w:line="360" w:lineRule="auto"/>
        <w:jc w:val="both"/>
        <w:rPr>
          <w:color w:val="000000" w:themeColor="text1"/>
        </w:rPr>
      </w:pPr>
    </w:p>
    <w:p w14:paraId="41ECDB67" w14:textId="10B69127" w:rsidR="00052D97" w:rsidRDefault="00052D97" w:rsidP="00FB54C6">
      <w:pPr>
        <w:pStyle w:val="BodyText"/>
        <w:spacing w:before="240" w:after="240" w:line="360" w:lineRule="auto"/>
        <w:jc w:val="both"/>
        <w:rPr>
          <w:color w:val="000000" w:themeColor="text1"/>
        </w:rPr>
      </w:pPr>
    </w:p>
    <w:p w14:paraId="46EB4A54" w14:textId="77777777" w:rsidR="001850BB" w:rsidRPr="00927E5C" w:rsidRDefault="001850BB" w:rsidP="00FB54C6">
      <w:pPr>
        <w:pStyle w:val="BodyText"/>
        <w:spacing w:before="240" w:after="240" w:line="360" w:lineRule="auto"/>
        <w:jc w:val="both"/>
        <w:rPr>
          <w:color w:val="000000" w:themeColor="text1"/>
        </w:rPr>
      </w:pPr>
    </w:p>
    <w:p w14:paraId="36A9E033" w14:textId="77777777" w:rsidR="00052D97" w:rsidRPr="00927E5C" w:rsidRDefault="00052D97" w:rsidP="00FB54C6">
      <w:pPr>
        <w:pStyle w:val="BodyText"/>
        <w:spacing w:before="240" w:after="240" w:line="360" w:lineRule="auto"/>
        <w:jc w:val="both"/>
        <w:rPr>
          <w:color w:val="000000" w:themeColor="text1"/>
        </w:rPr>
      </w:pPr>
    </w:p>
    <w:p w14:paraId="2E0ADFF1" w14:textId="77777777" w:rsidR="005D752F" w:rsidRPr="00927E5C" w:rsidRDefault="005D752F" w:rsidP="00FB54C6">
      <w:pPr>
        <w:pStyle w:val="BodyText"/>
        <w:spacing w:before="240" w:after="240" w:line="360" w:lineRule="auto"/>
        <w:jc w:val="both"/>
        <w:rPr>
          <w:color w:val="000000" w:themeColor="text1"/>
        </w:rPr>
      </w:pPr>
    </w:p>
    <w:p w14:paraId="4A7C4F25" w14:textId="5A51C25E" w:rsidR="003C70CA" w:rsidRPr="00927E5C" w:rsidRDefault="00C45214" w:rsidP="00FB54C6">
      <w:pPr>
        <w:pStyle w:val="BodyText"/>
        <w:spacing w:before="240" w:after="240" w:line="360" w:lineRule="auto"/>
        <w:jc w:val="both"/>
        <w:rPr>
          <w:color w:val="000000" w:themeColor="text1"/>
        </w:rPr>
      </w:pPr>
      <w:r w:rsidRPr="00C45214">
        <w:rPr>
          <w:color w:val="000000" w:themeColor="text1"/>
        </w:rPr>
        <w:lastRenderedPageBreak/>
        <w:t xml:space="preserve">The information on the sort of study design and methods will be included in this section of the thesis. The following chapter will describe and give a bigger and more detailed idea of the methods, its </w:t>
      </w:r>
      <w:r w:rsidR="004D78B4" w:rsidRPr="00C45214">
        <w:rPr>
          <w:color w:val="000000" w:themeColor="text1"/>
        </w:rPr>
        <w:t>sausages</w:t>
      </w:r>
      <w:r w:rsidRPr="00C45214">
        <w:rPr>
          <w:color w:val="000000" w:themeColor="text1"/>
        </w:rPr>
        <w:t xml:space="preserve">, its effects over the firm, and some suggestion has been made. This section will aid in </w:t>
      </w:r>
      <w:r w:rsidR="00A05BCC" w:rsidRPr="00C45214">
        <w:rPr>
          <w:color w:val="000000" w:themeColor="text1"/>
        </w:rPr>
        <w:t>familiarizing</w:t>
      </w:r>
      <w:r w:rsidRPr="00C45214">
        <w:rPr>
          <w:color w:val="000000" w:themeColor="text1"/>
        </w:rPr>
        <w:t xml:space="preserve"> the reader with the concept, elements, and procedure used in the various types of research method selected.</w:t>
      </w:r>
    </w:p>
    <w:p w14:paraId="1DF5179C" w14:textId="77777777" w:rsidR="009E1E85" w:rsidRPr="00927E5C" w:rsidRDefault="009E1E85" w:rsidP="00FB54C6">
      <w:pPr>
        <w:pStyle w:val="ListParagraph"/>
        <w:tabs>
          <w:tab w:val="left" w:pos="1853"/>
        </w:tabs>
        <w:spacing w:before="240" w:after="240" w:line="360" w:lineRule="auto"/>
        <w:ind w:left="0" w:firstLine="0"/>
        <w:jc w:val="both"/>
        <w:rPr>
          <w:color w:val="000000" w:themeColor="text1"/>
          <w:sz w:val="24"/>
          <w:szCs w:val="24"/>
        </w:rPr>
      </w:pPr>
    </w:p>
    <w:p w14:paraId="5E9774FE" w14:textId="4C4D03A7" w:rsidR="005F0677" w:rsidRPr="005D7427" w:rsidRDefault="00043104" w:rsidP="00FB54C6">
      <w:pPr>
        <w:pStyle w:val="BodyText"/>
        <w:spacing w:before="240" w:after="240" w:line="360" w:lineRule="auto"/>
        <w:jc w:val="both"/>
        <w:rPr>
          <w:b/>
          <w:bCs/>
          <w:color w:val="000000" w:themeColor="text1"/>
          <w:sz w:val="28"/>
          <w:szCs w:val="28"/>
        </w:rPr>
      </w:pPr>
      <w:r w:rsidRPr="005D7427">
        <w:rPr>
          <w:b/>
          <w:bCs/>
          <w:color w:val="000000" w:themeColor="text1"/>
          <w:sz w:val="28"/>
          <w:szCs w:val="28"/>
        </w:rPr>
        <w:t>3.1 RESEARCH DESIGN AND RATIONALE</w:t>
      </w:r>
    </w:p>
    <w:p w14:paraId="2C98232F" w14:textId="324330E0" w:rsidR="003C70CA"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research thesis on the </w:t>
      </w:r>
      <w:r w:rsidR="004D78B4">
        <w:rPr>
          <w:color w:val="000000" w:themeColor="text1"/>
        </w:rPr>
        <w:t>Non-Performing Assets</w:t>
      </w:r>
      <w:r w:rsidRPr="00ED02D8">
        <w:rPr>
          <w:color w:val="000000" w:themeColor="text1"/>
        </w:rPr>
        <w:t xml:space="preserve"> of Yes Bank has been conducted using a descriptive approach of study design. It focuses mostly on the secondary data that is now available for the analysis and interpretation of the goal outlined in the previous chapter. This thesis is </w:t>
      </w:r>
      <w:r w:rsidR="00A05BCC" w:rsidRPr="00ED02D8">
        <w:rPr>
          <w:color w:val="000000" w:themeColor="text1"/>
        </w:rPr>
        <w:t>organized</w:t>
      </w:r>
      <w:r w:rsidRPr="00ED02D8">
        <w:rPr>
          <w:color w:val="000000" w:themeColor="text1"/>
        </w:rPr>
        <w:t xml:space="preserve"> in a thorough and descriptive way.</w:t>
      </w:r>
      <w:r w:rsidR="00D64CF1" w:rsidRPr="00927E5C">
        <w:rPr>
          <w:color w:val="000000" w:themeColor="text1"/>
        </w:rPr>
        <w:t xml:space="preserve"> </w:t>
      </w:r>
    </w:p>
    <w:p w14:paraId="638A873B" w14:textId="77777777" w:rsidR="009E1E85" w:rsidRPr="00927E5C" w:rsidRDefault="009E1E85" w:rsidP="00FB54C6">
      <w:pPr>
        <w:pStyle w:val="BodyText"/>
        <w:spacing w:before="240" w:after="240" w:line="360" w:lineRule="auto"/>
        <w:jc w:val="both"/>
        <w:rPr>
          <w:color w:val="000000" w:themeColor="text1"/>
        </w:rPr>
      </w:pPr>
    </w:p>
    <w:p w14:paraId="5472D55F" w14:textId="391D3966" w:rsidR="003C70CA" w:rsidRPr="00043104" w:rsidRDefault="00043104" w:rsidP="00FB54C6">
      <w:pPr>
        <w:pStyle w:val="ListParagraph"/>
        <w:tabs>
          <w:tab w:val="left" w:pos="1853"/>
        </w:tabs>
        <w:spacing w:before="240" w:after="240" w:line="360" w:lineRule="auto"/>
        <w:ind w:left="0" w:firstLine="0"/>
        <w:jc w:val="both"/>
        <w:rPr>
          <w:b/>
          <w:color w:val="000000" w:themeColor="text1"/>
          <w:sz w:val="28"/>
          <w:szCs w:val="28"/>
        </w:rPr>
      </w:pPr>
      <w:r w:rsidRPr="00043104">
        <w:rPr>
          <w:b/>
          <w:color w:val="000000" w:themeColor="text1"/>
          <w:sz w:val="28"/>
          <w:szCs w:val="28"/>
        </w:rPr>
        <w:t>3.2 METHODOLOGY</w:t>
      </w:r>
    </w:p>
    <w:p w14:paraId="66108CE4" w14:textId="0A149F9F" w:rsidR="00BF5424"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researcher used a mixed strategy that incorporates elements of both descriptive and analytical research approaches in order to achieve the stated aims. Despite the existence of several research studies on </w:t>
      </w:r>
      <w:r w:rsidR="004D78B4">
        <w:rPr>
          <w:color w:val="000000" w:themeColor="text1"/>
        </w:rPr>
        <w:t>Non-Performing Assets</w:t>
      </w:r>
      <w:r w:rsidRPr="00ED02D8">
        <w:rPr>
          <w:color w:val="000000" w:themeColor="text1"/>
        </w:rPr>
        <w:t xml:space="preserve"> (NPA) in the Indian banking sector, a deeper examination revealed that these studies verified the NPA issue using secondary data and frequently relied on ratio analysis to determine whether NPA was effectively handled.</w:t>
      </w:r>
      <w:r w:rsidR="00BF5424" w:rsidRPr="00927E5C">
        <w:rPr>
          <w:color w:val="000000" w:themeColor="text1"/>
        </w:rPr>
        <w:t xml:space="preserve"> </w:t>
      </w:r>
      <w:r w:rsidRPr="00ED02D8">
        <w:rPr>
          <w:color w:val="000000" w:themeColor="text1"/>
        </w:rPr>
        <w:t xml:space="preserve">A detailed examination of the studies revealed a lack of analytical research on the relationship between various performance indicators unique to banks and macroeconomic indicators regarding the frequency of </w:t>
      </w:r>
      <w:r w:rsidR="004D78B4">
        <w:rPr>
          <w:color w:val="000000" w:themeColor="text1"/>
        </w:rPr>
        <w:t>Non-Performing Assets</w:t>
      </w:r>
      <w:r w:rsidRPr="00ED02D8">
        <w:rPr>
          <w:color w:val="000000" w:themeColor="text1"/>
        </w:rPr>
        <w:t xml:space="preserve"> (NPA) for banks. The methodology for this study was developed with the aforementioned factors in mind; it uses the trend in </w:t>
      </w:r>
      <w:r w:rsidR="004D78B4">
        <w:rPr>
          <w:color w:val="000000" w:themeColor="text1"/>
        </w:rPr>
        <w:t>Non-Performing Asset</w:t>
      </w:r>
      <w:r w:rsidRPr="00ED02D8">
        <w:rPr>
          <w:color w:val="000000" w:themeColor="text1"/>
        </w:rPr>
        <w:t xml:space="preserve"> movement to assess the asset quality of public sector banks.</w:t>
      </w:r>
    </w:p>
    <w:p w14:paraId="23FA0289" w14:textId="77777777" w:rsidR="005A3873" w:rsidRPr="00927E5C" w:rsidRDefault="005A3873" w:rsidP="00FB54C6">
      <w:pPr>
        <w:pStyle w:val="BodyText"/>
        <w:spacing w:before="240" w:after="240" w:line="360" w:lineRule="auto"/>
        <w:jc w:val="both"/>
        <w:rPr>
          <w:b/>
          <w:bCs/>
          <w:color w:val="000000" w:themeColor="text1"/>
        </w:rPr>
      </w:pPr>
    </w:p>
    <w:p w14:paraId="49401756" w14:textId="614A3424" w:rsidR="007D3ABA" w:rsidRPr="005D7427" w:rsidRDefault="00043104" w:rsidP="00FB54C6">
      <w:pPr>
        <w:pStyle w:val="BodyText"/>
        <w:spacing w:before="240" w:after="240" w:line="360" w:lineRule="auto"/>
        <w:jc w:val="both"/>
        <w:rPr>
          <w:b/>
          <w:bCs/>
          <w:color w:val="000000" w:themeColor="text1"/>
          <w:sz w:val="28"/>
          <w:szCs w:val="28"/>
        </w:rPr>
      </w:pPr>
      <w:r w:rsidRPr="005D7427">
        <w:rPr>
          <w:b/>
          <w:bCs/>
          <w:color w:val="000000" w:themeColor="text1"/>
          <w:sz w:val="28"/>
          <w:szCs w:val="28"/>
        </w:rPr>
        <w:lastRenderedPageBreak/>
        <w:t>3.3 SAMPLING AND SAMPLING PROCEDURES</w:t>
      </w:r>
    </w:p>
    <w:p w14:paraId="4542D297" w14:textId="32A6D2BA"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study supports the use of secondary data exclusively, such as those from the last three years' worth of annual reports, articles, news stories, and journals. The study was conducted without the use of primary data gathering. The gathered data sets are appropriately evaluated and both qualitative and quantitative interpretations are made. It takes careful consideration and observation to create findings from quantitative data. The primary tool </w:t>
      </w:r>
      <w:r w:rsidR="00A05BCC" w:rsidRPr="00ED02D8">
        <w:rPr>
          <w:color w:val="000000" w:themeColor="text1"/>
        </w:rPr>
        <w:t>utilized</w:t>
      </w:r>
      <w:r w:rsidRPr="00ED02D8">
        <w:rPr>
          <w:color w:val="000000" w:themeColor="text1"/>
        </w:rPr>
        <w:t xml:space="preserve"> in this case is a data collection tool where the data are gathered, processed, and evaluated to see whether they are trustworthy before being used in other computations.</w:t>
      </w:r>
    </w:p>
    <w:p w14:paraId="2076A907" w14:textId="29175967"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audited yearly reports, which are a completely reliable tool, served as the primary source of information. In order to compute and address the issue statement identified in this study, this offered all the pertinent and trustworthy facts based on the firm. The creditors, investors, and external analyst were the key users of this audited report, which also has the benefit of having a sample that combines and delivers both the time series and </w:t>
      </w:r>
      <w:r w:rsidR="00A05BCC" w:rsidRPr="00ED02D8">
        <w:rPr>
          <w:color w:val="000000" w:themeColor="text1"/>
        </w:rPr>
        <w:t>cross-sectional</w:t>
      </w:r>
      <w:r w:rsidRPr="00ED02D8">
        <w:rPr>
          <w:color w:val="000000" w:themeColor="text1"/>
        </w:rPr>
        <w:t xml:space="preserve"> data, which no other source can.</w:t>
      </w:r>
    </w:p>
    <w:p w14:paraId="29F1B1AD" w14:textId="5A4D2431" w:rsidR="007E4EAE" w:rsidRPr="00927E5C" w:rsidRDefault="00793660" w:rsidP="00FB54C6">
      <w:pPr>
        <w:pStyle w:val="BodyText"/>
        <w:spacing w:before="240" w:after="240" w:line="360" w:lineRule="auto"/>
        <w:jc w:val="both"/>
        <w:rPr>
          <w:color w:val="000000" w:themeColor="text1"/>
        </w:rPr>
      </w:pPr>
      <w:r w:rsidRPr="00793660">
        <w:rPr>
          <w:color w:val="000000" w:themeColor="text1"/>
        </w:rPr>
        <w:t>The accounts office, recovery office, marketing research, restoration of the destroyed unit, financial administration, and the branch of company development are where the information is acquired.</w:t>
      </w:r>
    </w:p>
    <w:p w14:paraId="383A1497" w14:textId="7A409CB1" w:rsidR="005A3873" w:rsidRDefault="005A3873" w:rsidP="00FB54C6">
      <w:pPr>
        <w:spacing w:before="240" w:after="240" w:line="360" w:lineRule="auto"/>
        <w:jc w:val="both"/>
        <w:rPr>
          <w:color w:val="000000" w:themeColor="text1"/>
          <w:sz w:val="24"/>
          <w:szCs w:val="24"/>
        </w:rPr>
      </w:pPr>
    </w:p>
    <w:p w14:paraId="6C00FCB1" w14:textId="745BDFDD" w:rsidR="00043104" w:rsidRPr="005D7427" w:rsidRDefault="00043104" w:rsidP="00043104">
      <w:pPr>
        <w:pStyle w:val="BodyText"/>
        <w:spacing w:before="240" w:after="240" w:line="360" w:lineRule="auto"/>
        <w:jc w:val="both"/>
        <w:rPr>
          <w:b/>
          <w:bCs/>
          <w:color w:val="000000" w:themeColor="text1"/>
          <w:sz w:val="28"/>
          <w:szCs w:val="28"/>
        </w:rPr>
      </w:pPr>
      <w:r w:rsidRPr="005D7427">
        <w:rPr>
          <w:b/>
          <w:bCs/>
          <w:color w:val="000000" w:themeColor="text1"/>
          <w:sz w:val="28"/>
          <w:szCs w:val="28"/>
        </w:rPr>
        <w:t>3.4 TESTING OF HYPOTHESIS</w:t>
      </w:r>
    </w:p>
    <w:p w14:paraId="1BC83E0B" w14:textId="05F63F57" w:rsid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Null hypothesis (H0): There is no significant effect of Non-Performing Assets on the profitability of Yes Bank</w:t>
      </w:r>
    </w:p>
    <w:p w14:paraId="52E88DDF" w14:textId="2FA53B1E" w:rsidR="00043104" w:rsidRP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Alternative hypothesis (H1): There is significant effect of Non-Performing Assets on the profitability of Yes Bank</w:t>
      </w:r>
    </w:p>
    <w:p w14:paraId="62929BBE" w14:textId="77777777" w:rsidR="00043104" w:rsidRPr="00927E5C" w:rsidRDefault="00043104" w:rsidP="00FB54C6">
      <w:pPr>
        <w:spacing w:before="240" w:after="240" w:line="360" w:lineRule="auto"/>
        <w:jc w:val="both"/>
        <w:rPr>
          <w:color w:val="000000" w:themeColor="text1"/>
          <w:sz w:val="24"/>
          <w:szCs w:val="24"/>
        </w:rPr>
      </w:pPr>
    </w:p>
    <w:p w14:paraId="2734AE10" w14:textId="4E47429A" w:rsidR="007E4EAE" w:rsidRPr="00043104" w:rsidRDefault="00043104" w:rsidP="00FB54C6">
      <w:pPr>
        <w:pStyle w:val="Heading3"/>
        <w:keepNext w:val="0"/>
        <w:keepLines w:val="0"/>
        <w:tabs>
          <w:tab w:val="left" w:pos="1001"/>
        </w:tabs>
        <w:spacing w:before="240" w:after="240" w:line="360" w:lineRule="auto"/>
        <w:jc w:val="both"/>
        <w:rPr>
          <w:rFonts w:ascii="Times New Roman" w:hAnsi="Times New Roman" w:cs="Times New Roman"/>
          <w:color w:val="000000" w:themeColor="text1"/>
          <w:sz w:val="28"/>
          <w:szCs w:val="28"/>
        </w:rPr>
      </w:pPr>
      <w:r w:rsidRPr="00043104">
        <w:rPr>
          <w:rFonts w:ascii="Times New Roman" w:hAnsi="Times New Roman" w:cs="Times New Roman"/>
          <w:color w:val="000000" w:themeColor="text1"/>
          <w:sz w:val="28"/>
          <w:szCs w:val="28"/>
        </w:rPr>
        <w:t>3.5 SOURCES OF DATA</w:t>
      </w:r>
    </w:p>
    <w:p w14:paraId="2EC5DCE8"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lastRenderedPageBreak/>
        <w:t>Secondary</w:t>
      </w:r>
      <w:r w:rsidRPr="00927E5C">
        <w:rPr>
          <w:color w:val="000000" w:themeColor="text1"/>
          <w:spacing w:val="-5"/>
          <w:sz w:val="24"/>
          <w:szCs w:val="24"/>
        </w:rPr>
        <w:t xml:space="preserve"> </w:t>
      </w:r>
      <w:r w:rsidRPr="00927E5C">
        <w:rPr>
          <w:color w:val="000000" w:themeColor="text1"/>
          <w:sz w:val="24"/>
          <w:szCs w:val="24"/>
        </w:rPr>
        <w:t>data</w:t>
      </w:r>
    </w:p>
    <w:p w14:paraId="77B8780F"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Annual report of the</w:t>
      </w:r>
      <w:r w:rsidRPr="00927E5C">
        <w:rPr>
          <w:color w:val="000000" w:themeColor="text1"/>
          <w:spacing w:val="-3"/>
          <w:sz w:val="24"/>
          <w:szCs w:val="24"/>
        </w:rPr>
        <w:t xml:space="preserve"> </w:t>
      </w:r>
      <w:r w:rsidRPr="00927E5C">
        <w:rPr>
          <w:color w:val="000000" w:themeColor="text1"/>
          <w:sz w:val="24"/>
          <w:szCs w:val="24"/>
        </w:rPr>
        <w:t>organization.</w:t>
      </w:r>
    </w:p>
    <w:p w14:paraId="7AE2D819"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Operational measurements of the</w:t>
      </w:r>
      <w:r w:rsidRPr="00927E5C">
        <w:rPr>
          <w:color w:val="000000" w:themeColor="text1"/>
          <w:spacing w:val="-1"/>
          <w:sz w:val="24"/>
          <w:szCs w:val="24"/>
        </w:rPr>
        <w:t xml:space="preserve"> </w:t>
      </w:r>
      <w:r w:rsidRPr="00927E5C">
        <w:rPr>
          <w:color w:val="000000" w:themeColor="text1"/>
          <w:sz w:val="24"/>
          <w:szCs w:val="24"/>
        </w:rPr>
        <w:t>organization.</w:t>
      </w:r>
    </w:p>
    <w:p w14:paraId="6B8932A3" w14:textId="77777777" w:rsidR="007E4EAE" w:rsidRPr="00927E5C" w:rsidRDefault="009342C2">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RESERVE BANK OF INDIA (RBI)</w:t>
      </w:r>
      <w:r w:rsidR="007E4EAE" w:rsidRPr="00927E5C">
        <w:rPr>
          <w:color w:val="000000" w:themeColor="text1"/>
          <w:spacing w:val="-5"/>
          <w:sz w:val="24"/>
          <w:szCs w:val="24"/>
        </w:rPr>
        <w:t xml:space="preserve"> </w:t>
      </w:r>
      <w:r w:rsidR="007E4EAE" w:rsidRPr="00927E5C">
        <w:rPr>
          <w:color w:val="000000" w:themeColor="text1"/>
          <w:sz w:val="24"/>
          <w:szCs w:val="24"/>
        </w:rPr>
        <w:t>circulars.</w:t>
      </w:r>
    </w:p>
    <w:p w14:paraId="0968854A"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Internet.</w:t>
      </w:r>
    </w:p>
    <w:p w14:paraId="09CE14EB"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Journals and</w:t>
      </w:r>
      <w:r w:rsidRPr="00927E5C">
        <w:rPr>
          <w:color w:val="000000" w:themeColor="text1"/>
          <w:spacing w:val="-5"/>
          <w:sz w:val="24"/>
          <w:szCs w:val="24"/>
        </w:rPr>
        <w:t xml:space="preserve"> </w:t>
      </w:r>
      <w:r w:rsidRPr="00927E5C">
        <w:rPr>
          <w:color w:val="000000" w:themeColor="text1"/>
          <w:sz w:val="24"/>
          <w:szCs w:val="24"/>
        </w:rPr>
        <w:t>magazines</w:t>
      </w:r>
    </w:p>
    <w:p w14:paraId="42053537" w14:textId="77777777" w:rsidR="005F0677" w:rsidRPr="00927E5C" w:rsidRDefault="005F0677" w:rsidP="00FB54C6">
      <w:pPr>
        <w:pStyle w:val="BodyText"/>
        <w:spacing w:before="240" w:after="240" w:line="360" w:lineRule="auto"/>
        <w:jc w:val="both"/>
        <w:rPr>
          <w:color w:val="000000" w:themeColor="text1"/>
        </w:rPr>
      </w:pPr>
    </w:p>
    <w:p w14:paraId="5CD76182" w14:textId="1202447D" w:rsidR="007E4EAE" w:rsidRPr="00043104" w:rsidRDefault="00043104" w:rsidP="00FB54C6">
      <w:pPr>
        <w:pStyle w:val="Heading3"/>
        <w:keepNext w:val="0"/>
        <w:keepLines w:val="0"/>
        <w:tabs>
          <w:tab w:val="left" w:pos="942"/>
        </w:tabs>
        <w:spacing w:before="240" w:after="240" w:line="360" w:lineRule="auto"/>
        <w:jc w:val="both"/>
        <w:rPr>
          <w:rFonts w:ascii="Times New Roman" w:hAnsi="Times New Roman" w:cs="Times New Roman"/>
          <w:color w:val="000000" w:themeColor="text1"/>
          <w:sz w:val="28"/>
          <w:szCs w:val="28"/>
        </w:rPr>
      </w:pPr>
      <w:r w:rsidRPr="00043104">
        <w:rPr>
          <w:rFonts w:ascii="Times New Roman" w:hAnsi="Times New Roman" w:cs="Times New Roman"/>
          <w:color w:val="000000" w:themeColor="text1"/>
          <w:sz w:val="28"/>
          <w:szCs w:val="28"/>
        </w:rPr>
        <w:t>3.6 TOOLS AND</w:t>
      </w:r>
      <w:r w:rsidRPr="00043104">
        <w:rPr>
          <w:rFonts w:ascii="Times New Roman" w:hAnsi="Times New Roman" w:cs="Times New Roman"/>
          <w:color w:val="000000" w:themeColor="text1"/>
          <w:spacing w:val="-7"/>
          <w:sz w:val="28"/>
          <w:szCs w:val="28"/>
        </w:rPr>
        <w:t xml:space="preserve"> </w:t>
      </w:r>
      <w:r w:rsidRPr="00043104">
        <w:rPr>
          <w:rFonts w:ascii="Times New Roman" w:hAnsi="Times New Roman" w:cs="Times New Roman"/>
          <w:color w:val="000000" w:themeColor="text1"/>
          <w:sz w:val="28"/>
          <w:szCs w:val="28"/>
        </w:rPr>
        <w:t>TECHNIQUES:</w:t>
      </w:r>
    </w:p>
    <w:p w14:paraId="0E124F14" w14:textId="77777777" w:rsidR="007E4EAE" w:rsidRPr="00927E5C"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Tables</w:t>
      </w:r>
    </w:p>
    <w:p w14:paraId="6F705F38" w14:textId="77777777" w:rsidR="007E4EAE" w:rsidRPr="00927E5C"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Charts</w:t>
      </w:r>
    </w:p>
    <w:p w14:paraId="4501E6F2" w14:textId="3DA3E1B0" w:rsidR="007E4EAE"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Graphs</w:t>
      </w:r>
    </w:p>
    <w:p w14:paraId="5315FD25" w14:textId="3125E041" w:rsidR="00E22E33"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MS-Excel</w:t>
      </w:r>
    </w:p>
    <w:p w14:paraId="1518F4FC" w14:textId="41D18D4C" w:rsidR="00E22E33" w:rsidRPr="00927E5C"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Data analysis</w:t>
      </w:r>
    </w:p>
    <w:p w14:paraId="60D7010F" w14:textId="77777777" w:rsidR="00B96627" w:rsidRPr="00927E5C" w:rsidRDefault="00B96627" w:rsidP="00FB54C6">
      <w:pPr>
        <w:widowControl/>
        <w:adjustRightInd w:val="0"/>
        <w:spacing w:before="240" w:after="240" w:line="360" w:lineRule="auto"/>
        <w:jc w:val="both"/>
        <w:rPr>
          <w:rFonts w:eastAsiaTheme="minorHAnsi"/>
          <w:b/>
          <w:bCs/>
          <w:color w:val="000000" w:themeColor="text1"/>
          <w:sz w:val="24"/>
          <w:szCs w:val="24"/>
          <w:lang w:bidi="ar-SA"/>
        </w:rPr>
      </w:pPr>
    </w:p>
    <w:p w14:paraId="33509562" w14:textId="44F7D467" w:rsidR="00E51A2F" w:rsidRPr="00043104" w:rsidRDefault="00043104" w:rsidP="00FB54C6">
      <w:pPr>
        <w:widowControl/>
        <w:adjustRightInd w:val="0"/>
        <w:spacing w:before="240" w:after="240" w:line="360" w:lineRule="auto"/>
        <w:jc w:val="both"/>
        <w:rPr>
          <w:rFonts w:eastAsiaTheme="minorHAnsi"/>
          <w:b/>
          <w:bCs/>
          <w:color w:val="000000" w:themeColor="text1"/>
          <w:sz w:val="28"/>
          <w:szCs w:val="28"/>
          <w:lang w:bidi="ar-SA"/>
        </w:rPr>
      </w:pPr>
      <w:r w:rsidRPr="00043104">
        <w:rPr>
          <w:rFonts w:eastAsiaTheme="minorHAnsi"/>
          <w:b/>
          <w:bCs/>
          <w:color w:val="000000" w:themeColor="text1"/>
          <w:sz w:val="28"/>
          <w:szCs w:val="28"/>
          <w:lang w:bidi="ar-SA"/>
        </w:rPr>
        <w:t>3.7 DESCRIPTIVE RESEARCH</w:t>
      </w:r>
    </w:p>
    <w:p w14:paraId="7EB1B799" w14:textId="2C267F4F" w:rsidR="00E51A2F" w:rsidRPr="00927E5C" w:rsidRDefault="00793660" w:rsidP="00FB54C6">
      <w:pPr>
        <w:widowControl/>
        <w:adjustRightInd w:val="0"/>
        <w:spacing w:before="240" w:after="240" w:line="360" w:lineRule="auto"/>
        <w:jc w:val="both"/>
        <w:rPr>
          <w:rFonts w:eastAsiaTheme="minorHAnsi"/>
          <w:color w:val="000000" w:themeColor="text1"/>
          <w:sz w:val="24"/>
          <w:szCs w:val="24"/>
          <w:lang w:bidi="ar-SA"/>
        </w:rPr>
      </w:pPr>
      <w:r w:rsidRPr="00793660">
        <w:rPr>
          <w:rFonts w:eastAsiaTheme="minorHAnsi"/>
          <w:color w:val="000000" w:themeColor="text1"/>
          <w:sz w:val="24"/>
          <w:szCs w:val="24"/>
          <w:lang w:bidi="ar-SA"/>
        </w:rPr>
        <w:t>The majority of this study is descriptive in character. Describes the phenomena or traits connected with a subject population by answering the questions "who, what, when, where, and how of a topic" (Cooper and Schindler, 2003). A descriptive study may employ surveys, panels, observations, or secondary data that has been quantitatively examined (Malhotra, 2004).</w:t>
      </w:r>
      <w:r w:rsidR="00E51A2F" w:rsidRPr="00927E5C">
        <w:rPr>
          <w:rFonts w:eastAsiaTheme="minorHAnsi"/>
          <w:color w:val="000000" w:themeColor="text1"/>
          <w:sz w:val="24"/>
          <w:szCs w:val="24"/>
          <w:lang w:bidi="ar-SA"/>
        </w:rPr>
        <w:t xml:space="preserve"> </w:t>
      </w:r>
      <w:r w:rsidRPr="00793660">
        <w:rPr>
          <w:rFonts w:eastAsiaTheme="minorHAnsi"/>
          <w:color w:val="000000" w:themeColor="text1"/>
          <w:sz w:val="24"/>
          <w:szCs w:val="24"/>
          <w:lang w:bidi="ar-SA"/>
        </w:rPr>
        <w:t xml:space="preserve">Primary and secondary sources were employed in this study to explain Yes Bank's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Statistics on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(NPA), different NPA indicators, chosen bank performance indicators, and the effectiveness of NPA management throughout the post-millennium period are all provided. This post-millennium period runs from 2020 to 2022.</w:t>
      </w:r>
      <w:r w:rsidR="00E51A2F" w:rsidRPr="00927E5C">
        <w:rPr>
          <w:rFonts w:eastAsiaTheme="minorHAnsi"/>
          <w:color w:val="000000" w:themeColor="text1"/>
          <w:sz w:val="24"/>
          <w:szCs w:val="24"/>
          <w:lang w:bidi="ar-SA"/>
        </w:rPr>
        <w:t xml:space="preserve"> </w:t>
      </w:r>
    </w:p>
    <w:p w14:paraId="02DD5F33" w14:textId="77777777" w:rsidR="003C70CA" w:rsidRPr="00927E5C" w:rsidRDefault="003C70CA" w:rsidP="00FB54C6">
      <w:pPr>
        <w:spacing w:before="240" w:after="240" w:line="360" w:lineRule="auto"/>
        <w:jc w:val="both"/>
        <w:rPr>
          <w:color w:val="000000" w:themeColor="text1"/>
          <w:sz w:val="24"/>
          <w:szCs w:val="24"/>
        </w:rPr>
        <w:sectPr w:rsidR="003C70CA" w:rsidRPr="00927E5C" w:rsidSect="00FB54C6">
          <w:footerReference w:type="default" r:id="rId7"/>
          <w:pgSz w:w="11910" w:h="16840" w:code="9"/>
          <w:pgMar w:top="1440" w:right="1440" w:bottom="1440" w:left="2495" w:header="0" w:footer="920" w:gutter="0"/>
          <w:cols w:space="720"/>
          <w:docGrid w:linePitch="299"/>
        </w:sectPr>
      </w:pPr>
    </w:p>
    <w:p w14:paraId="0199C953" w14:textId="77777777" w:rsidR="003C70CA" w:rsidRPr="00927E5C" w:rsidRDefault="003C70CA" w:rsidP="00FB54C6">
      <w:pPr>
        <w:pStyle w:val="BodyText"/>
        <w:spacing w:before="240" w:after="240" w:line="360" w:lineRule="auto"/>
        <w:jc w:val="both"/>
        <w:rPr>
          <w:color w:val="000000" w:themeColor="text1"/>
        </w:rPr>
      </w:pPr>
    </w:p>
    <w:p w14:paraId="5A21BBAD" w14:textId="77777777" w:rsidR="00010373" w:rsidRPr="00927E5C" w:rsidRDefault="00010373" w:rsidP="00FB54C6">
      <w:pPr>
        <w:pStyle w:val="Heading1"/>
        <w:spacing w:before="240" w:after="240" w:line="360" w:lineRule="auto"/>
        <w:ind w:left="0"/>
        <w:jc w:val="both"/>
        <w:rPr>
          <w:color w:val="000000" w:themeColor="text1"/>
          <w:sz w:val="48"/>
          <w:szCs w:val="48"/>
        </w:rPr>
      </w:pPr>
    </w:p>
    <w:p w14:paraId="683A7E2E" w14:textId="77777777" w:rsidR="002D4C9B" w:rsidRPr="00927E5C" w:rsidRDefault="002D4C9B" w:rsidP="00FB54C6">
      <w:pPr>
        <w:pStyle w:val="Heading1"/>
        <w:spacing w:before="240" w:after="240" w:line="360" w:lineRule="auto"/>
        <w:ind w:left="0"/>
        <w:jc w:val="both"/>
        <w:rPr>
          <w:color w:val="000000" w:themeColor="text1"/>
          <w:sz w:val="48"/>
          <w:szCs w:val="48"/>
        </w:rPr>
      </w:pPr>
    </w:p>
    <w:p w14:paraId="2707AC7D"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6C7101F6" w14:textId="192681C0" w:rsidR="009339DD" w:rsidRDefault="009339DD" w:rsidP="00FB54C6">
      <w:pPr>
        <w:pStyle w:val="Heading1"/>
        <w:spacing w:before="240" w:after="240" w:line="360" w:lineRule="auto"/>
        <w:ind w:left="0"/>
        <w:jc w:val="both"/>
        <w:rPr>
          <w:color w:val="000000" w:themeColor="text1"/>
          <w:sz w:val="48"/>
          <w:szCs w:val="48"/>
        </w:rPr>
      </w:pPr>
    </w:p>
    <w:p w14:paraId="754C71CC" w14:textId="77777777" w:rsidR="001850BB" w:rsidRPr="00927E5C" w:rsidRDefault="001850BB" w:rsidP="00FB54C6">
      <w:pPr>
        <w:pStyle w:val="Heading1"/>
        <w:spacing w:before="240" w:after="240" w:line="360" w:lineRule="auto"/>
        <w:ind w:left="0"/>
        <w:jc w:val="both"/>
        <w:rPr>
          <w:color w:val="000000" w:themeColor="text1"/>
          <w:sz w:val="48"/>
          <w:szCs w:val="48"/>
        </w:rPr>
      </w:pPr>
    </w:p>
    <w:p w14:paraId="4665304E" w14:textId="77777777" w:rsidR="00694926" w:rsidRPr="001850BB" w:rsidRDefault="00694926"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IV</w:t>
      </w:r>
    </w:p>
    <w:p w14:paraId="60D2683A" w14:textId="1B7C4DBE" w:rsidR="00694926" w:rsidRPr="001850BB" w:rsidRDefault="007815D0" w:rsidP="00FB54C6">
      <w:pPr>
        <w:pStyle w:val="Heading1"/>
        <w:spacing w:before="240" w:after="240" w:line="360" w:lineRule="auto"/>
        <w:ind w:left="0"/>
        <w:jc w:val="center"/>
        <w:rPr>
          <w:color w:val="000000" w:themeColor="text1"/>
          <w:sz w:val="36"/>
          <w:szCs w:val="36"/>
        </w:rPr>
      </w:pPr>
      <w:r>
        <w:rPr>
          <w:color w:val="000000" w:themeColor="text1"/>
          <w:sz w:val="36"/>
          <w:szCs w:val="36"/>
        </w:rPr>
        <w:t>FRAMEWORK OF</w:t>
      </w:r>
      <w:r w:rsidR="00694926" w:rsidRPr="001850BB">
        <w:rPr>
          <w:color w:val="000000" w:themeColor="text1"/>
          <w:sz w:val="36"/>
          <w:szCs w:val="36"/>
        </w:rPr>
        <w:t xml:space="preserve"> ANALYSIS</w:t>
      </w:r>
    </w:p>
    <w:p w14:paraId="02F55875" w14:textId="77777777" w:rsidR="00694926" w:rsidRPr="00927E5C" w:rsidRDefault="00694926" w:rsidP="00FB54C6">
      <w:pPr>
        <w:pStyle w:val="Heading1"/>
        <w:spacing w:before="240" w:after="240" w:line="360" w:lineRule="auto"/>
        <w:ind w:left="0"/>
        <w:jc w:val="both"/>
        <w:rPr>
          <w:color w:val="000000" w:themeColor="text1"/>
          <w:sz w:val="24"/>
          <w:szCs w:val="24"/>
        </w:rPr>
      </w:pPr>
    </w:p>
    <w:p w14:paraId="194F3CC0" w14:textId="6A8251F4" w:rsidR="00694926" w:rsidRDefault="00694926" w:rsidP="00FB54C6">
      <w:pPr>
        <w:pStyle w:val="Heading1"/>
        <w:spacing w:before="240" w:after="240" w:line="360" w:lineRule="auto"/>
        <w:ind w:left="0"/>
        <w:jc w:val="both"/>
        <w:rPr>
          <w:b w:val="0"/>
          <w:color w:val="000000" w:themeColor="text1"/>
          <w:sz w:val="24"/>
          <w:szCs w:val="24"/>
        </w:rPr>
      </w:pPr>
    </w:p>
    <w:p w14:paraId="248EE651" w14:textId="77777777" w:rsidR="001850BB" w:rsidRPr="00927E5C" w:rsidRDefault="001850BB" w:rsidP="00FB54C6">
      <w:pPr>
        <w:pStyle w:val="Heading1"/>
        <w:spacing w:before="240" w:after="240" w:line="360" w:lineRule="auto"/>
        <w:ind w:left="0"/>
        <w:jc w:val="both"/>
        <w:rPr>
          <w:b w:val="0"/>
          <w:color w:val="000000" w:themeColor="text1"/>
          <w:sz w:val="24"/>
          <w:szCs w:val="24"/>
        </w:rPr>
      </w:pPr>
    </w:p>
    <w:p w14:paraId="0FDA46BB"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43D82829"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56897786"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72BB2638"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10B62AAF"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69D56F95" w14:textId="77777777" w:rsidR="00EF36FC" w:rsidRDefault="00EF36FC" w:rsidP="00FB54C6">
      <w:pPr>
        <w:pStyle w:val="BodyText"/>
        <w:spacing w:before="240" w:after="240" w:line="360" w:lineRule="auto"/>
        <w:jc w:val="both"/>
        <w:rPr>
          <w:color w:val="000000" w:themeColor="text1"/>
        </w:rPr>
      </w:pPr>
    </w:p>
    <w:p w14:paraId="61F49256" w14:textId="77777777" w:rsidR="007815D0" w:rsidRDefault="007815D0" w:rsidP="00FB54C6">
      <w:pPr>
        <w:pStyle w:val="BodyText"/>
        <w:spacing w:before="240" w:after="240" w:line="360" w:lineRule="auto"/>
        <w:jc w:val="both"/>
        <w:rPr>
          <w:color w:val="000000" w:themeColor="text1"/>
        </w:rPr>
      </w:pPr>
    </w:p>
    <w:p w14:paraId="41AF10B7" w14:textId="0ABF24D4" w:rsidR="003C70CA" w:rsidRPr="00927E5C" w:rsidRDefault="00CB494F" w:rsidP="00FB54C6">
      <w:pPr>
        <w:pStyle w:val="BodyText"/>
        <w:spacing w:before="240" w:after="240" w:line="360" w:lineRule="auto"/>
        <w:jc w:val="both"/>
        <w:rPr>
          <w:color w:val="000000" w:themeColor="text1"/>
        </w:rPr>
      </w:pPr>
      <w:r w:rsidRPr="00CB494F">
        <w:rPr>
          <w:color w:val="000000" w:themeColor="text1"/>
        </w:rPr>
        <w:lastRenderedPageBreak/>
        <w:t xml:space="preserve">This section of the research study will include data analysis, calculation, interpretation, and some suggested management efficiency improvement measures. The search algorithm described above is computed and </w:t>
      </w:r>
      <w:r w:rsidR="00323093" w:rsidRPr="00CB494F">
        <w:rPr>
          <w:color w:val="000000" w:themeColor="text1"/>
        </w:rPr>
        <w:t>analyzed</w:t>
      </w:r>
      <w:r w:rsidRPr="00CB494F">
        <w:rPr>
          <w:color w:val="000000" w:themeColor="text1"/>
        </w:rPr>
        <w:t xml:space="preserve"> in this part.</w:t>
      </w:r>
    </w:p>
    <w:p w14:paraId="74210190" w14:textId="77777777" w:rsidR="003C70CA" w:rsidRPr="00927E5C" w:rsidRDefault="003C70CA" w:rsidP="00FB54C6">
      <w:pPr>
        <w:pStyle w:val="BodyText"/>
        <w:spacing w:before="240" w:after="240" w:line="360" w:lineRule="auto"/>
        <w:jc w:val="both"/>
        <w:rPr>
          <w:color w:val="000000" w:themeColor="text1"/>
        </w:rPr>
      </w:pPr>
    </w:p>
    <w:p w14:paraId="3145DD49" w14:textId="77777777" w:rsidR="0039072F" w:rsidRPr="00927E5C" w:rsidRDefault="00961772" w:rsidP="00FB54C6">
      <w:pPr>
        <w:pStyle w:val="ListParagraph"/>
        <w:tabs>
          <w:tab w:val="left" w:pos="1853"/>
        </w:tabs>
        <w:spacing w:before="240" w:after="240" w:line="360" w:lineRule="auto"/>
        <w:ind w:left="0" w:firstLine="0"/>
        <w:jc w:val="both"/>
        <w:rPr>
          <w:b/>
          <w:color w:val="000000" w:themeColor="text1"/>
          <w:sz w:val="28"/>
          <w:szCs w:val="28"/>
        </w:rPr>
      </w:pPr>
      <w:r w:rsidRPr="00927E5C">
        <w:rPr>
          <w:b/>
          <w:color w:val="000000" w:themeColor="text1"/>
          <w:sz w:val="28"/>
          <w:szCs w:val="28"/>
        </w:rPr>
        <w:t>4.1 DATA ANALYSIS AND INTERPRETATION</w:t>
      </w:r>
    </w:p>
    <w:p w14:paraId="2048D2E9" w14:textId="5F57C251" w:rsidR="00DA25F4" w:rsidRPr="00927E5C" w:rsidRDefault="00CB494F" w:rsidP="00FB54C6">
      <w:pPr>
        <w:tabs>
          <w:tab w:val="left" w:pos="360"/>
        </w:tabs>
        <w:spacing w:before="240" w:after="240" w:line="360" w:lineRule="auto"/>
        <w:jc w:val="both"/>
        <w:rPr>
          <w:color w:val="000000" w:themeColor="text1"/>
          <w:sz w:val="24"/>
          <w:szCs w:val="24"/>
        </w:rPr>
      </w:pPr>
      <w:r w:rsidRPr="00CB494F">
        <w:rPr>
          <w:color w:val="000000" w:themeColor="text1"/>
          <w:sz w:val="24"/>
          <w:szCs w:val="24"/>
        </w:rPr>
        <w:t xml:space="preserve">By raising the standard of credit evaluation and follow-up, the </w:t>
      </w:r>
      <w:r w:rsidR="004D78B4">
        <w:rPr>
          <w:color w:val="000000" w:themeColor="text1"/>
          <w:sz w:val="24"/>
          <w:szCs w:val="24"/>
        </w:rPr>
        <w:t>Non-Performing Assets</w:t>
      </w:r>
      <w:r w:rsidRPr="00CB494F">
        <w:rPr>
          <w:color w:val="000000" w:themeColor="text1"/>
          <w:sz w:val="24"/>
          <w:szCs w:val="24"/>
        </w:rPr>
        <w:t xml:space="preserve"> (NPA) may be lowered more drastically. In accordance with international norms, bankers should conduct a critical examination of the current credit appraisal system. It is abundantly clear from conversations with bankers from other countries and data analysis that credit assessment and evaluation processes are more crucial for reducing the risk of </w:t>
      </w:r>
      <w:r w:rsidR="004D78B4">
        <w:rPr>
          <w:color w:val="000000" w:themeColor="text1"/>
          <w:sz w:val="24"/>
          <w:szCs w:val="24"/>
        </w:rPr>
        <w:t>Non-Performing Assets</w:t>
      </w:r>
      <w:r w:rsidRPr="00CB494F">
        <w:rPr>
          <w:color w:val="000000" w:themeColor="text1"/>
          <w:sz w:val="24"/>
          <w:szCs w:val="24"/>
        </w:rPr>
        <w:t xml:space="preserve"> (NPA).</w:t>
      </w:r>
      <w:r w:rsidR="00DA25F4" w:rsidRPr="00927E5C">
        <w:rPr>
          <w:color w:val="000000" w:themeColor="text1"/>
          <w:sz w:val="24"/>
          <w:szCs w:val="24"/>
        </w:rPr>
        <w:t xml:space="preserve"> </w:t>
      </w:r>
      <w:r w:rsidRPr="00CB494F">
        <w:rPr>
          <w:color w:val="000000" w:themeColor="text1"/>
          <w:sz w:val="24"/>
          <w:szCs w:val="24"/>
        </w:rPr>
        <w:t xml:space="preserve">Due to the increasing additions to </w:t>
      </w:r>
      <w:r w:rsidR="004D78B4">
        <w:rPr>
          <w:color w:val="000000" w:themeColor="text1"/>
          <w:sz w:val="24"/>
          <w:szCs w:val="24"/>
        </w:rPr>
        <w:t>Non-Performing Assets</w:t>
      </w:r>
      <w:r w:rsidRPr="00CB494F">
        <w:rPr>
          <w:color w:val="000000" w:themeColor="text1"/>
          <w:sz w:val="24"/>
          <w:szCs w:val="24"/>
        </w:rPr>
        <w:t xml:space="preserve"> (NPA) in the Indian banking industry throughout the research period, the secondary data analysis also exposed flaws in the current credit evaluation. The technology must allow lenders to recognize and group projects and loan requests into several groups according to the level of risk involved. A thorough follow-up is also necessary after loan to look for any changes to the initial risk category. This will make decision-making timely.</w:t>
      </w:r>
    </w:p>
    <w:p w14:paraId="24CFE653" w14:textId="77777777" w:rsidR="00A66193" w:rsidRPr="00927E5C" w:rsidRDefault="00A66193" w:rsidP="00FB54C6">
      <w:pPr>
        <w:pStyle w:val="ListParagraph"/>
        <w:tabs>
          <w:tab w:val="left" w:pos="1853"/>
        </w:tabs>
        <w:spacing w:before="240" w:after="240" w:line="360" w:lineRule="auto"/>
        <w:ind w:left="0" w:firstLine="0"/>
        <w:jc w:val="both"/>
        <w:rPr>
          <w:b/>
          <w:color w:val="000000" w:themeColor="text1"/>
          <w:sz w:val="24"/>
          <w:szCs w:val="24"/>
        </w:rPr>
      </w:pPr>
    </w:p>
    <w:p w14:paraId="56C3C209" w14:textId="1077D3BC" w:rsidR="00515857" w:rsidRPr="00927E5C" w:rsidRDefault="00515857" w:rsidP="00FB54C6">
      <w:pPr>
        <w:pStyle w:val="Heading3"/>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The various top </w:t>
      </w:r>
      <w:r w:rsidR="004D78B4">
        <w:rPr>
          <w:rFonts w:ascii="Times New Roman" w:hAnsi="Times New Roman" w:cs="Times New Roman"/>
          <w:color w:val="000000" w:themeColor="text1"/>
        </w:rPr>
        <w:t>Non-Performing Assets</w:t>
      </w:r>
      <w:r w:rsidR="00A66193"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loans accounts are being categorized as follows:</w:t>
      </w:r>
    </w:p>
    <w:p w14:paraId="71FA7756" w14:textId="7C58ED1B" w:rsidR="00515857" w:rsidRPr="00927E5C" w:rsidRDefault="004D78B4">
      <w:pPr>
        <w:pStyle w:val="ListParagraph"/>
        <w:numPr>
          <w:ilvl w:val="0"/>
          <w:numId w:val="26"/>
        </w:numPr>
        <w:tabs>
          <w:tab w:val="left" w:pos="941"/>
        </w:tabs>
        <w:spacing w:before="240" w:after="240" w:line="360" w:lineRule="auto"/>
        <w:jc w:val="both"/>
        <w:rPr>
          <w:color w:val="000000" w:themeColor="text1"/>
          <w:sz w:val="24"/>
          <w:szCs w:val="24"/>
        </w:rPr>
      </w:pPr>
      <w:r>
        <w:rPr>
          <w:color w:val="000000" w:themeColor="text1"/>
          <w:sz w:val="24"/>
          <w:szCs w:val="24"/>
        </w:rPr>
        <w:t>Non-Performing Assets</w:t>
      </w:r>
      <w:r w:rsidR="002B374A" w:rsidRPr="00927E5C">
        <w:rPr>
          <w:color w:val="000000" w:themeColor="text1"/>
          <w:sz w:val="24"/>
          <w:szCs w:val="24"/>
        </w:rPr>
        <w:t xml:space="preserve"> </w:t>
      </w:r>
      <w:r w:rsidR="002B7B47" w:rsidRPr="00927E5C">
        <w:rPr>
          <w:color w:val="000000" w:themeColor="text1"/>
          <w:sz w:val="24"/>
          <w:szCs w:val="24"/>
        </w:rPr>
        <w:t>(NPA)</w:t>
      </w:r>
      <w:r w:rsidR="00515857" w:rsidRPr="00927E5C">
        <w:rPr>
          <w:color w:val="000000" w:themeColor="text1"/>
          <w:sz w:val="24"/>
          <w:szCs w:val="24"/>
        </w:rPr>
        <w:t xml:space="preserve"> accounts of Housing</w:t>
      </w:r>
      <w:r w:rsidR="00515857" w:rsidRPr="00927E5C">
        <w:rPr>
          <w:color w:val="000000" w:themeColor="text1"/>
          <w:spacing w:val="-3"/>
          <w:sz w:val="24"/>
          <w:szCs w:val="24"/>
        </w:rPr>
        <w:t xml:space="preserve"> </w:t>
      </w:r>
      <w:r>
        <w:rPr>
          <w:color w:val="000000" w:themeColor="text1"/>
          <w:sz w:val="24"/>
          <w:szCs w:val="24"/>
        </w:rPr>
        <w:t>L</w:t>
      </w:r>
      <w:r w:rsidR="003F5AEF" w:rsidRPr="00927E5C">
        <w:rPr>
          <w:color w:val="000000" w:themeColor="text1"/>
          <w:sz w:val="24"/>
          <w:szCs w:val="24"/>
        </w:rPr>
        <w:t>oans</w:t>
      </w:r>
    </w:p>
    <w:p w14:paraId="30C11827" w14:textId="5E1BF120"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w:t>
      </w:r>
      <w:r>
        <w:rPr>
          <w:rFonts w:ascii="Times New Roman" w:hAnsi="Times New Roman" w:cs="Times New Roman"/>
          <w:b w:val="0"/>
          <w:color w:val="000000" w:themeColor="text1"/>
          <w:sz w:val="24"/>
          <w:szCs w:val="24"/>
        </w:rPr>
        <w:t>V</w:t>
      </w:r>
      <w:r w:rsidR="003F5AEF" w:rsidRPr="00927E5C">
        <w:rPr>
          <w:rFonts w:ascii="Times New Roman" w:hAnsi="Times New Roman" w:cs="Times New Roman"/>
          <w:b w:val="0"/>
          <w:color w:val="000000" w:themeColor="text1"/>
          <w:sz w:val="24"/>
          <w:szCs w:val="24"/>
        </w:rPr>
        <w:t>ehicle</w:t>
      </w:r>
      <w:r w:rsidR="003F5AEF" w:rsidRPr="00927E5C">
        <w:rPr>
          <w:rFonts w:ascii="Times New Roman" w:hAnsi="Times New Roman" w:cs="Times New Roman"/>
          <w:b w:val="0"/>
          <w:color w:val="000000" w:themeColor="text1"/>
          <w:spacing w:val="-4"/>
          <w:sz w:val="24"/>
          <w:szCs w:val="24"/>
        </w:rPr>
        <w:t xml:space="preserve"> </w:t>
      </w:r>
      <w:r w:rsidR="003F5AEF" w:rsidRPr="00927E5C">
        <w:rPr>
          <w:rFonts w:ascii="Times New Roman" w:hAnsi="Times New Roman" w:cs="Times New Roman"/>
          <w:b w:val="0"/>
          <w:color w:val="000000" w:themeColor="text1"/>
          <w:sz w:val="24"/>
          <w:szCs w:val="24"/>
        </w:rPr>
        <w:t>Loan</w:t>
      </w:r>
    </w:p>
    <w:p w14:paraId="7AC85805" w14:textId="2CBD733A"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Business</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5BF6F" w14:textId="6B3A21F5"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Education</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DFCD5" w14:textId="1788A46B"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Personal</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34801B2B" w14:textId="152AA652" w:rsidR="00824E82" w:rsidRPr="004D6876" w:rsidRDefault="00824E82" w:rsidP="004D6876">
      <w:pPr>
        <w:tabs>
          <w:tab w:val="left" w:pos="941"/>
        </w:tabs>
        <w:spacing w:before="240" w:after="240" w:line="360" w:lineRule="auto"/>
        <w:jc w:val="both"/>
        <w:rPr>
          <w:b/>
          <w:color w:val="000000" w:themeColor="text1"/>
          <w:sz w:val="24"/>
          <w:szCs w:val="24"/>
        </w:rPr>
      </w:pPr>
      <w:r w:rsidRPr="00927E5C">
        <w:rPr>
          <w:b/>
          <w:color w:val="000000" w:themeColor="text1"/>
          <w:sz w:val="24"/>
        </w:rPr>
        <w:lastRenderedPageBreak/>
        <w:t>1.</w:t>
      </w:r>
      <w:r w:rsidRPr="00927E5C">
        <w:rPr>
          <w:b/>
          <w:color w:val="000000" w:themeColor="text1"/>
          <w:sz w:val="24"/>
          <w:szCs w:val="24"/>
        </w:rPr>
        <w:t xml:space="preserve"> </w:t>
      </w:r>
      <w:r w:rsidR="004D78B4">
        <w:rPr>
          <w:b/>
          <w:color w:val="000000" w:themeColor="text1"/>
          <w:sz w:val="24"/>
          <w:szCs w:val="24"/>
        </w:rPr>
        <w:t>Non-Performing Assets</w:t>
      </w:r>
      <w:r w:rsidRPr="00927E5C">
        <w:rPr>
          <w:b/>
          <w:color w:val="000000" w:themeColor="text1"/>
          <w:sz w:val="24"/>
          <w:szCs w:val="24"/>
        </w:rPr>
        <w:t xml:space="preserve"> (NPA) accounts of Housing</w:t>
      </w:r>
      <w:r w:rsidRPr="00927E5C">
        <w:rPr>
          <w:b/>
          <w:color w:val="000000" w:themeColor="text1"/>
          <w:spacing w:val="-3"/>
          <w:sz w:val="24"/>
          <w:szCs w:val="24"/>
        </w:rPr>
        <w:t xml:space="preserve"> </w:t>
      </w:r>
      <w:r w:rsidR="004D78B4">
        <w:rPr>
          <w:b/>
          <w:color w:val="000000" w:themeColor="text1"/>
          <w:sz w:val="24"/>
          <w:szCs w:val="24"/>
        </w:rPr>
        <w:t>L</w:t>
      </w:r>
      <w:r w:rsidRPr="00927E5C">
        <w:rPr>
          <w:b/>
          <w:color w:val="000000" w:themeColor="text1"/>
          <w:sz w:val="24"/>
          <w:szCs w:val="24"/>
        </w:rPr>
        <w:t>oans</w:t>
      </w:r>
      <w:r w:rsidR="008C7396" w:rsidRPr="00927E5C">
        <w:rPr>
          <w:b/>
          <w:color w:val="000000" w:themeColor="text1"/>
          <w:sz w:val="24"/>
          <w:szCs w:val="24"/>
        </w:rPr>
        <w:t xml:space="preserve"> in </w:t>
      </w:r>
      <w:r w:rsidR="00946B3A" w:rsidRPr="00927E5C">
        <w:rPr>
          <w:b/>
          <w:color w:val="000000" w:themeColor="text1"/>
          <w:sz w:val="24"/>
          <w:szCs w:val="24"/>
        </w:rPr>
        <w:t>Yes</w:t>
      </w:r>
      <w:r w:rsidR="008C7396" w:rsidRPr="00927E5C">
        <w:rPr>
          <w:b/>
          <w:color w:val="000000" w:themeColor="text1"/>
          <w:sz w:val="24"/>
          <w:szCs w:val="24"/>
        </w:rPr>
        <w:t xml:space="preserve"> bank </w:t>
      </w:r>
    </w:p>
    <w:p w14:paraId="319F11C5" w14:textId="0F11A785"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4.1: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0D6751" w:rsidRPr="00927E5C">
        <w:rPr>
          <w:b/>
          <w:color w:val="000000" w:themeColor="text1"/>
          <w:sz w:val="24"/>
        </w:rPr>
        <w:t xml:space="preserve"> accounts of Housing loan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bank </w:t>
      </w:r>
      <w:r w:rsidRPr="00927E5C">
        <w:rPr>
          <w:b/>
          <w:color w:val="000000" w:themeColor="text1"/>
          <w:sz w:val="24"/>
        </w:rPr>
        <w:t>(Rs. In Lakhs)</w:t>
      </w:r>
    </w:p>
    <w:tbl>
      <w:tblPr>
        <w:tblW w:w="8191" w:type="dxa"/>
        <w:jc w:val="center"/>
        <w:tblLook w:val="04A0" w:firstRow="1" w:lastRow="0" w:firstColumn="1" w:lastColumn="0" w:noHBand="0" w:noVBand="1"/>
      </w:tblPr>
      <w:tblGrid>
        <w:gridCol w:w="1553"/>
        <w:gridCol w:w="2324"/>
        <w:gridCol w:w="2157"/>
        <w:gridCol w:w="2157"/>
      </w:tblGrid>
      <w:tr w:rsidR="00554DBB" w:rsidRPr="00927E5C" w14:paraId="73A29862" w14:textId="4A9693CA" w:rsidTr="00554DBB">
        <w:trPr>
          <w:trHeight w:val="314"/>
          <w:jc w:val="center"/>
        </w:trPr>
        <w:tc>
          <w:tcPr>
            <w:tcW w:w="155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E79818B" w14:textId="7777777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p>
        </w:tc>
        <w:tc>
          <w:tcPr>
            <w:tcW w:w="2324" w:type="dxa"/>
            <w:tcBorders>
              <w:top w:val="single" w:sz="8" w:space="0" w:color="000000"/>
              <w:left w:val="nil"/>
              <w:bottom w:val="single" w:sz="8" w:space="0" w:color="000000"/>
              <w:right w:val="single" w:sz="8" w:space="0" w:color="000000"/>
            </w:tcBorders>
            <w:shd w:val="clear" w:color="auto" w:fill="auto"/>
            <w:vAlign w:val="center"/>
            <w:hideMark/>
          </w:tcPr>
          <w:p w14:paraId="566B7634" w14:textId="7777777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57" w:type="dxa"/>
            <w:tcBorders>
              <w:top w:val="single" w:sz="8" w:space="0" w:color="000000"/>
              <w:left w:val="nil"/>
              <w:bottom w:val="single" w:sz="8" w:space="0" w:color="000000"/>
              <w:right w:val="single" w:sz="8" w:space="0" w:color="000000"/>
            </w:tcBorders>
          </w:tcPr>
          <w:p w14:paraId="3E73D5FF" w14:textId="2C1ACDC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57" w:type="dxa"/>
            <w:tcBorders>
              <w:top w:val="single" w:sz="8" w:space="0" w:color="000000"/>
              <w:left w:val="nil"/>
              <w:bottom w:val="single" w:sz="8" w:space="0" w:color="000000"/>
              <w:right w:val="single" w:sz="8" w:space="0" w:color="000000"/>
            </w:tcBorders>
          </w:tcPr>
          <w:p w14:paraId="0DB08015" w14:textId="0CA0F183"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4BC64BB9" w14:textId="472E54FC"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3FBCCC3B" w14:textId="194D60A2"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324" w:type="dxa"/>
            <w:tcBorders>
              <w:top w:val="nil"/>
              <w:left w:val="nil"/>
              <w:bottom w:val="single" w:sz="8" w:space="0" w:color="000000"/>
              <w:right w:val="single" w:sz="8" w:space="0" w:color="000000"/>
            </w:tcBorders>
            <w:shd w:val="clear" w:color="auto" w:fill="auto"/>
            <w:hideMark/>
          </w:tcPr>
          <w:p w14:paraId="48F3CB2D"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1288072.1</w:t>
            </w:r>
          </w:p>
        </w:tc>
        <w:tc>
          <w:tcPr>
            <w:tcW w:w="2157" w:type="dxa"/>
            <w:tcBorders>
              <w:top w:val="nil"/>
              <w:left w:val="nil"/>
              <w:bottom w:val="single" w:sz="8" w:space="0" w:color="000000"/>
              <w:right w:val="single" w:sz="8" w:space="0" w:color="000000"/>
            </w:tcBorders>
          </w:tcPr>
          <w:p w14:paraId="08DD6B65"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57" w:type="dxa"/>
            <w:tcBorders>
              <w:top w:val="nil"/>
              <w:left w:val="nil"/>
              <w:bottom w:val="single" w:sz="8" w:space="0" w:color="000000"/>
              <w:right w:val="single" w:sz="8" w:space="0" w:color="000000"/>
            </w:tcBorders>
          </w:tcPr>
          <w:p w14:paraId="577F1998" w14:textId="4E9303E8"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100.00</w:t>
            </w:r>
          </w:p>
        </w:tc>
      </w:tr>
      <w:tr w:rsidR="00554DBB" w:rsidRPr="00927E5C" w14:paraId="691E8083" w14:textId="4205B216"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1153D1E6" w14:textId="14143EA9"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24" w:type="dxa"/>
            <w:tcBorders>
              <w:top w:val="nil"/>
              <w:left w:val="nil"/>
              <w:bottom w:val="single" w:sz="8" w:space="0" w:color="000000"/>
              <w:right w:val="single" w:sz="8" w:space="0" w:color="000000"/>
            </w:tcBorders>
            <w:shd w:val="clear" w:color="auto" w:fill="auto"/>
            <w:hideMark/>
          </w:tcPr>
          <w:p w14:paraId="57A8284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3953105.7</w:t>
            </w:r>
          </w:p>
        </w:tc>
        <w:tc>
          <w:tcPr>
            <w:tcW w:w="2157" w:type="dxa"/>
            <w:tcBorders>
              <w:top w:val="nil"/>
              <w:left w:val="nil"/>
              <w:bottom w:val="single" w:sz="8" w:space="0" w:color="000000"/>
              <w:right w:val="single" w:sz="8" w:space="0" w:color="000000"/>
            </w:tcBorders>
          </w:tcPr>
          <w:p w14:paraId="56BB1C16" w14:textId="4D43E887"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3.07</w:t>
            </w:r>
          </w:p>
        </w:tc>
        <w:tc>
          <w:tcPr>
            <w:tcW w:w="2157" w:type="dxa"/>
            <w:tcBorders>
              <w:top w:val="nil"/>
              <w:left w:val="nil"/>
              <w:bottom w:val="single" w:sz="8" w:space="0" w:color="000000"/>
              <w:right w:val="single" w:sz="8" w:space="0" w:color="000000"/>
            </w:tcBorders>
          </w:tcPr>
          <w:p w14:paraId="6F8DD5F9" w14:textId="19D4869C"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306.90</w:t>
            </w:r>
          </w:p>
        </w:tc>
      </w:tr>
      <w:tr w:rsidR="00554DBB" w:rsidRPr="00927E5C" w14:paraId="3591B44D" w14:textId="2F56A573"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5235156E" w14:textId="44A95DF0"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24" w:type="dxa"/>
            <w:tcBorders>
              <w:top w:val="nil"/>
              <w:left w:val="nil"/>
              <w:bottom w:val="single" w:sz="8" w:space="0" w:color="000000"/>
              <w:right w:val="single" w:sz="8" w:space="0" w:color="000000"/>
            </w:tcBorders>
            <w:shd w:val="clear" w:color="auto" w:fill="auto"/>
            <w:hideMark/>
          </w:tcPr>
          <w:p w14:paraId="5983EFC1"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2984873.2</w:t>
            </w:r>
          </w:p>
        </w:tc>
        <w:tc>
          <w:tcPr>
            <w:tcW w:w="2157" w:type="dxa"/>
            <w:tcBorders>
              <w:top w:val="nil"/>
              <w:left w:val="nil"/>
              <w:bottom w:val="single" w:sz="8" w:space="0" w:color="000000"/>
              <w:right w:val="single" w:sz="8" w:space="0" w:color="000000"/>
            </w:tcBorders>
          </w:tcPr>
          <w:p w14:paraId="7A72B821" w14:textId="14D1ABC2"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0.76</w:t>
            </w:r>
          </w:p>
        </w:tc>
        <w:tc>
          <w:tcPr>
            <w:tcW w:w="2157" w:type="dxa"/>
            <w:tcBorders>
              <w:top w:val="nil"/>
              <w:left w:val="nil"/>
              <w:bottom w:val="single" w:sz="8" w:space="0" w:color="000000"/>
              <w:right w:val="single" w:sz="8" w:space="0" w:color="000000"/>
            </w:tcBorders>
          </w:tcPr>
          <w:p w14:paraId="2A15E726" w14:textId="321B8586"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75.51</w:t>
            </w:r>
          </w:p>
        </w:tc>
      </w:tr>
      <w:tr w:rsidR="00554DBB" w:rsidRPr="00927E5C" w14:paraId="566E3260" w14:textId="25516364" w:rsidTr="00613705">
        <w:trPr>
          <w:trHeight w:val="314"/>
          <w:jc w:val="center"/>
        </w:trPr>
        <w:tc>
          <w:tcPr>
            <w:tcW w:w="1553" w:type="dxa"/>
            <w:tcBorders>
              <w:top w:val="nil"/>
              <w:left w:val="single" w:sz="8" w:space="0" w:color="000000"/>
              <w:bottom w:val="single" w:sz="4" w:space="0" w:color="auto"/>
              <w:right w:val="single" w:sz="8" w:space="0" w:color="000000"/>
            </w:tcBorders>
            <w:shd w:val="clear" w:color="auto" w:fill="auto"/>
            <w:hideMark/>
          </w:tcPr>
          <w:p w14:paraId="31BECB1C" w14:textId="39ED942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24" w:type="dxa"/>
            <w:tcBorders>
              <w:top w:val="nil"/>
              <w:left w:val="nil"/>
              <w:bottom w:val="single" w:sz="4" w:space="0" w:color="auto"/>
              <w:right w:val="single" w:sz="8" w:space="0" w:color="000000"/>
            </w:tcBorders>
            <w:shd w:val="clear" w:color="auto" w:fill="auto"/>
            <w:hideMark/>
          </w:tcPr>
          <w:p w14:paraId="7F82C28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1391513</w:t>
            </w:r>
          </w:p>
        </w:tc>
        <w:tc>
          <w:tcPr>
            <w:tcW w:w="2157" w:type="dxa"/>
            <w:tcBorders>
              <w:top w:val="nil"/>
              <w:left w:val="nil"/>
              <w:bottom w:val="single" w:sz="4" w:space="0" w:color="auto"/>
              <w:right w:val="single" w:sz="8" w:space="0" w:color="000000"/>
            </w:tcBorders>
          </w:tcPr>
          <w:p w14:paraId="35B22B1B" w14:textId="0F9370A3"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0.47</w:t>
            </w:r>
          </w:p>
        </w:tc>
        <w:tc>
          <w:tcPr>
            <w:tcW w:w="2157" w:type="dxa"/>
            <w:tcBorders>
              <w:top w:val="nil"/>
              <w:left w:val="nil"/>
              <w:bottom w:val="single" w:sz="4" w:space="0" w:color="auto"/>
              <w:right w:val="single" w:sz="8" w:space="0" w:color="000000"/>
            </w:tcBorders>
          </w:tcPr>
          <w:p w14:paraId="3E5EAADA" w14:textId="18EB27FB"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46.62</w:t>
            </w:r>
          </w:p>
        </w:tc>
      </w:tr>
      <w:tr w:rsidR="00554DBB" w:rsidRPr="00927E5C" w14:paraId="04F19A58" w14:textId="50CD3786"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14:paraId="5C8F6BA8" w14:textId="3035E79F"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 xml:space="preserve">2021 </w:t>
            </w:r>
          </w:p>
        </w:tc>
        <w:tc>
          <w:tcPr>
            <w:tcW w:w="2324" w:type="dxa"/>
            <w:tcBorders>
              <w:top w:val="single" w:sz="4" w:space="0" w:color="auto"/>
              <w:left w:val="single" w:sz="4" w:space="0" w:color="auto"/>
              <w:bottom w:val="single" w:sz="4" w:space="0" w:color="auto"/>
              <w:right w:val="single" w:sz="4" w:space="0" w:color="auto"/>
            </w:tcBorders>
            <w:shd w:val="clear" w:color="auto" w:fill="auto"/>
            <w:hideMark/>
          </w:tcPr>
          <w:p w14:paraId="0522039F"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2481863</w:t>
            </w:r>
          </w:p>
        </w:tc>
        <w:tc>
          <w:tcPr>
            <w:tcW w:w="2157" w:type="dxa"/>
            <w:tcBorders>
              <w:top w:val="single" w:sz="4" w:space="0" w:color="auto"/>
              <w:left w:val="single" w:sz="4" w:space="0" w:color="auto"/>
              <w:bottom w:val="single" w:sz="4" w:space="0" w:color="auto"/>
              <w:right w:val="single" w:sz="4" w:space="0" w:color="auto"/>
            </w:tcBorders>
          </w:tcPr>
          <w:p w14:paraId="365A6EF9" w14:textId="009388BA"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1.78</w:t>
            </w:r>
          </w:p>
        </w:tc>
        <w:tc>
          <w:tcPr>
            <w:tcW w:w="2157" w:type="dxa"/>
            <w:tcBorders>
              <w:top w:val="single" w:sz="4" w:space="0" w:color="auto"/>
              <w:left w:val="single" w:sz="4" w:space="0" w:color="auto"/>
              <w:bottom w:val="single" w:sz="4" w:space="0" w:color="auto"/>
              <w:right w:val="single" w:sz="4" w:space="0" w:color="auto"/>
            </w:tcBorders>
          </w:tcPr>
          <w:p w14:paraId="6BD7F0B6" w14:textId="615B58F0"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178.36</w:t>
            </w:r>
          </w:p>
        </w:tc>
      </w:tr>
      <w:tr w:rsidR="00554DBB" w:rsidRPr="0006488E" w14:paraId="4B48BD6B" w14:textId="563A5892"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tcPr>
          <w:p w14:paraId="495639D1" w14:textId="16B92AF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24" w:type="dxa"/>
            <w:tcBorders>
              <w:top w:val="single" w:sz="4" w:space="0" w:color="auto"/>
              <w:left w:val="single" w:sz="4" w:space="0" w:color="auto"/>
              <w:bottom w:val="single" w:sz="4" w:space="0" w:color="auto"/>
              <w:right w:val="single" w:sz="4" w:space="0" w:color="auto"/>
            </w:tcBorders>
            <w:shd w:val="clear" w:color="auto" w:fill="auto"/>
          </w:tcPr>
          <w:p w14:paraId="0BF4D980" w14:textId="33F8D435"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2419885.4</w:t>
            </w:r>
          </w:p>
        </w:tc>
        <w:tc>
          <w:tcPr>
            <w:tcW w:w="2157" w:type="dxa"/>
            <w:tcBorders>
              <w:top w:val="single" w:sz="4" w:space="0" w:color="auto"/>
              <w:left w:val="single" w:sz="4" w:space="0" w:color="auto"/>
              <w:bottom w:val="single" w:sz="4" w:space="0" w:color="auto"/>
              <w:right w:val="single" w:sz="4" w:space="0" w:color="auto"/>
            </w:tcBorders>
          </w:tcPr>
          <w:p w14:paraId="71003290"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c>
          <w:tcPr>
            <w:tcW w:w="2157" w:type="dxa"/>
            <w:tcBorders>
              <w:top w:val="single" w:sz="4" w:space="0" w:color="auto"/>
              <w:left w:val="single" w:sz="4" w:space="0" w:color="auto"/>
              <w:bottom w:val="single" w:sz="4" w:space="0" w:color="auto"/>
              <w:right w:val="single" w:sz="4" w:space="0" w:color="auto"/>
            </w:tcBorders>
          </w:tcPr>
          <w:p w14:paraId="1764CCF5"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401D2064" w14:textId="11178668"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tcPr>
          <w:p w14:paraId="6ED17ABB" w14:textId="7BCB86B8"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24" w:type="dxa"/>
            <w:tcBorders>
              <w:top w:val="single" w:sz="4" w:space="0" w:color="auto"/>
              <w:left w:val="single" w:sz="4" w:space="0" w:color="auto"/>
              <w:bottom w:val="single" w:sz="4" w:space="0" w:color="auto"/>
              <w:right w:val="single" w:sz="4" w:space="0" w:color="auto"/>
            </w:tcBorders>
            <w:shd w:val="clear" w:color="auto" w:fill="auto"/>
          </w:tcPr>
          <w:p w14:paraId="755E5CDA" w14:textId="15F09A1B"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1119415.926</w:t>
            </w:r>
          </w:p>
        </w:tc>
        <w:tc>
          <w:tcPr>
            <w:tcW w:w="2157" w:type="dxa"/>
            <w:tcBorders>
              <w:top w:val="single" w:sz="4" w:space="0" w:color="auto"/>
              <w:left w:val="single" w:sz="4" w:space="0" w:color="auto"/>
              <w:bottom w:val="single" w:sz="4" w:space="0" w:color="auto"/>
              <w:right w:val="single" w:sz="4" w:space="0" w:color="auto"/>
            </w:tcBorders>
          </w:tcPr>
          <w:p w14:paraId="432FD17E"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c>
          <w:tcPr>
            <w:tcW w:w="2157" w:type="dxa"/>
            <w:tcBorders>
              <w:top w:val="single" w:sz="4" w:space="0" w:color="auto"/>
              <w:left w:val="single" w:sz="4" w:space="0" w:color="auto"/>
              <w:bottom w:val="single" w:sz="4" w:space="0" w:color="auto"/>
              <w:right w:val="single" w:sz="4" w:space="0" w:color="auto"/>
            </w:tcBorders>
          </w:tcPr>
          <w:p w14:paraId="4E8C0E7C"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r>
    </w:tbl>
    <w:p w14:paraId="43BAE28F" w14:textId="77777777" w:rsidR="00D11AC0" w:rsidRPr="00927E5C" w:rsidRDefault="00D11AC0" w:rsidP="00FB54C6">
      <w:pPr>
        <w:spacing w:before="240" w:after="240" w:line="360" w:lineRule="auto"/>
        <w:jc w:val="both"/>
        <w:rPr>
          <w:b/>
          <w:color w:val="000000" w:themeColor="text1"/>
          <w:sz w:val="24"/>
        </w:rPr>
      </w:pPr>
    </w:p>
    <w:p w14:paraId="73925173" w14:textId="42554D77" w:rsidR="00C70409" w:rsidRPr="00927E5C" w:rsidRDefault="001850BB" w:rsidP="00FB54C6">
      <w:pPr>
        <w:spacing w:before="240" w:after="240" w:line="360" w:lineRule="auto"/>
        <w:jc w:val="both"/>
        <w:rPr>
          <w:b/>
          <w:color w:val="000000" w:themeColor="text1"/>
          <w:sz w:val="24"/>
        </w:rPr>
      </w:pPr>
      <w:r w:rsidRPr="00927E5C">
        <w:rPr>
          <w:b/>
          <w:color w:val="000000" w:themeColor="text1"/>
          <w:sz w:val="24"/>
        </w:rPr>
        <w:t>Chart</w:t>
      </w:r>
      <w:r w:rsidR="00515857" w:rsidRPr="00927E5C">
        <w:rPr>
          <w:b/>
          <w:color w:val="000000" w:themeColor="text1"/>
          <w:sz w:val="24"/>
        </w:rPr>
        <w:t xml:space="preserve"> 4.</w:t>
      </w:r>
      <w:r w:rsidR="00FE02A1" w:rsidRPr="00927E5C">
        <w:rPr>
          <w:b/>
          <w:color w:val="000000" w:themeColor="text1"/>
          <w:sz w:val="24"/>
        </w:rPr>
        <w:t>1</w:t>
      </w:r>
      <w:r w:rsidR="00515857" w:rsidRPr="00927E5C">
        <w:rPr>
          <w:b/>
          <w:color w:val="000000" w:themeColor="text1"/>
          <w:sz w:val="24"/>
        </w:rPr>
        <w:t xml:space="preserve">.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Housing Loan</w:t>
      </w:r>
      <w:r w:rsidR="00FE02A1" w:rsidRPr="00927E5C">
        <w:rPr>
          <w:b/>
          <w:color w:val="000000" w:themeColor="text1"/>
          <w:sz w:val="24"/>
        </w:rPr>
        <w:t xml:space="preserve">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w:t>
      </w:r>
      <w:r w:rsidR="000A76AB" w:rsidRPr="00927E5C">
        <w:rPr>
          <w:b/>
          <w:color w:val="000000" w:themeColor="text1"/>
          <w:sz w:val="24"/>
          <w:szCs w:val="24"/>
        </w:rPr>
        <w:t>bank (</w:t>
      </w:r>
      <w:r w:rsidR="00FE02A1" w:rsidRPr="00927E5C">
        <w:rPr>
          <w:b/>
          <w:color w:val="000000" w:themeColor="text1"/>
          <w:sz w:val="24"/>
        </w:rPr>
        <w:t>Rs. In Lakhs)</w:t>
      </w:r>
    </w:p>
    <w:p w14:paraId="4F4BB03F" w14:textId="37836C8E" w:rsidR="00515857" w:rsidRPr="00927E5C" w:rsidRDefault="006300B2" w:rsidP="00FB54C6">
      <w:pPr>
        <w:spacing w:before="240" w:after="240" w:line="360" w:lineRule="auto"/>
        <w:jc w:val="center"/>
        <w:rPr>
          <w:color w:val="000000" w:themeColor="text1"/>
          <w:sz w:val="24"/>
        </w:rPr>
      </w:pPr>
      <w:r w:rsidRPr="00927E5C">
        <w:rPr>
          <w:noProof/>
          <w:color w:val="000000" w:themeColor="text1"/>
          <w:sz w:val="24"/>
          <w:lang w:bidi="gu-IN"/>
        </w:rPr>
        <w:lastRenderedPageBreak/>
        <w:drawing>
          <wp:inline distT="0" distB="0" distL="0" distR="0" wp14:anchorId="57E6D9EB" wp14:editId="0D5D6153">
            <wp:extent cx="4410075" cy="257365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4B7A7C" w14:textId="66E3E8CE" w:rsidR="004D6876" w:rsidRDefault="004D6876" w:rsidP="00FB54C6">
      <w:pPr>
        <w:pStyle w:val="BodyText"/>
        <w:spacing w:before="240" w:after="240" w:line="360" w:lineRule="auto"/>
        <w:jc w:val="both"/>
        <w:rPr>
          <w:b/>
          <w:color w:val="000000" w:themeColor="text1"/>
        </w:rPr>
      </w:pPr>
    </w:p>
    <w:p w14:paraId="36F0A858" w14:textId="4E81DEC1"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4977042C" w14:textId="0D01E447" w:rsidR="00515857" w:rsidRDefault="00CB494F" w:rsidP="00FB54C6">
      <w:pPr>
        <w:pStyle w:val="BodyText"/>
        <w:spacing w:before="240" w:after="240" w:line="360" w:lineRule="auto"/>
        <w:jc w:val="both"/>
        <w:rPr>
          <w:color w:val="000000" w:themeColor="text1"/>
        </w:rPr>
      </w:pPr>
      <w:r w:rsidRPr="00CB494F">
        <w:rPr>
          <w:color w:val="000000" w:themeColor="text1"/>
        </w:rPr>
        <w:t xml:space="preserve">The Yes Bank Housing Loan, which has become a </w:t>
      </w:r>
      <w:r w:rsidR="004D78B4">
        <w:rPr>
          <w:color w:val="000000" w:themeColor="text1"/>
        </w:rPr>
        <w:t>Non-Performing Asset</w:t>
      </w:r>
      <w:r w:rsidRPr="00CB494F">
        <w:rPr>
          <w:color w:val="000000" w:themeColor="text1"/>
        </w:rPr>
        <w:t xml:space="preserve">, is seen in the graph above (NPA). Customers who wish to develop or buy their ideal house can apply for a housing loan. According to the aforementioned statistics, there would be a greater amount of </w:t>
      </w:r>
      <w:r w:rsidR="004D78B4">
        <w:rPr>
          <w:color w:val="000000" w:themeColor="text1"/>
        </w:rPr>
        <w:t>Non-Performing Assets</w:t>
      </w:r>
      <w:r w:rsidRPr="00CB494F">
        <w:rPr>
          <w:color w:val="000000" w:themeColor="text1"/>
        </w:rPr>
        <w:t xml:space="preserve"> (NPA) for housing loans in 2021–2019 than in previous years.</w:t>
      </w:r>
      <w:r w:rsidR="00515857" w:rsidRPr="00927E5C">
        <w:rPr>
          <w:color w:val="000000" w:themeColor="text1"/>
        </w:rPr>
        <w:t xml:space="preserve"> </w:t>
      </w:r>
      <w:r w:rsidR="00180475" w:rsidRPr="00180475">
        <w:rPr>
          <w:color w:val="000000" w:themeColor="text1"/>
        </w:rPr>
        <w:t xml:space="preserve">In contrast to previous years, the housing loan </w:t>
      </w:r>
      <w:r w:rsidR="004D78B4">
        <w:rPr>
          <w:color w:val="000000" w:themeColor="text1"/>
        </w:rPr>
        <w:t>Non-Performing Assets</w:t>
      </w:r>
      <w:r w:rsidR="00180475" w:rsidRPr="00180475">
        <w:rPr>
          <w:color w:val="000000" w:themeColor="text1"/>
        </w:rPr>
        <w:t xml:space="preserve"> (NPA) of 2020–2021 are lower. It was reduced once more in the next fiscal year by Rs. 2984873.2 Lakhs. It was reduced by Rs. 1391513 Lakhs in the fiscal year 2020–18, and then boosted by Rs. 2481863 Lakhs in the next fiscal year 2021–2022. the comparison of the most recent five years in a row.</w:t>
      </w:r>
    </w:p>
    <w:p w14:paraId="34839C3E" w14:textId="77777777" w:rsidR="004D6876" w:rsidRPr="00927E5C" w:rsidRDefault="004D6876" w:rsidP="00FB54C6">
      <w:pPr>
        <w:pStyle w:val="BodyText"/>
        <w:spacing w:before="240" w:after="240" w:line="360" w:lineRule="auto"/>
        <w:jc w:val="both"/>
        <w:rPr>
          <w:color w:val="000000" w:themeColor="text1"/>
        </w:rPr>
      </w:pPr>
    </w:p>
    <w:p w14:paraId="5AD9134D" w14:textId="1F612EC1" w:rsidR="00515857" w:rsidRPr="004D6876" w:rsidRDefault="00824E82"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sz w:val="24"/>
          <w:szCs w:val="24"/>
        </w:rPr>
        <w:t xml:space="preserve">2. </w:t>
      </w:r>
      <w:r w:rsidR="004D78B4">
        <w:rPr>
          <w:rFonts w:ascii="Times New Roman" w:hAnsi="Times New Roman" w:cs="Times New Roman"/>
          <w:color w:val="000000" w:themeColor="text1"/>
          <w:sz w:val="24"/>
          <w:szCs w:val="24"/>
        </w:rPr>
        <w:t>Non-Performing Assets</w:t>
      </w:r>
      <w:r w:rsidR="002B374A"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w:t>
      </w:r>
      <w:r w:rsidR="00946B3A" w:rsidRPr="00927E5C">
        <w:rPr>
          <w:rFonts w:ascii="Times New Roman" w:hAnsi="Times New Roman" w:cs="Times New Roman"/>
          <w:color w:val="000000" w:themeColor="text1"/>
        </w:rPr>
        <w:t>Yes</w:t>
      </w:r>
      <w:r w:rsidR="00515857" w:rsidRPr="00927E5C">
        <w:rPr>
          <w:rFonts w:ascii="Times New Roman" w:hAnsi="Times New Roman" w:cs="Times New Roman"/>
          <w:color w:val="000000" w:themeColor="text1"/>
        </w:rPr>
        <w:t xml:space="preserve"> </w:t>
      </w:r>
      <w:r w:rsidR="004D78B4">
        <w:rPr>
          <w:rFonts w:ascii="Times New Roman" w:hAnsi="Times New Roman" w:cs="Times New Roman"/>
          <w:color w:val="000000" w:themeColor="text1"/>
        </w:rPr>
        <w:t>V</w:t>
      </w:r>
      <w:r w:rsidR="00515857" w:rsidRPr="00927E5C">
        <w:rPr>
          <w:rFonts w:ascii="Times New Roman" w:hAnsi="Times New Roman" w:cs="Times New Roman"/>
          <w:color w:val="000000" w:themeColor="text1"/>
        </w:rPr>
        <w:t>ehicle</w:t>
      </w:r>
      <w:r w:rsidR="00515857" w:rsidRPr="00927E5C">
        <w:rPr>
          <w:rFonts w:ascii="Times New Roman" w:hAnsi="Times New Roman" w:cs="Times New Roman"/>
          <w:color w:val="000000" w:themeColor="text1"/>
          <w:spacing w:val="-4"/>
        </w:rPr>
        <w:t xml:space="preserve"> </w:t>
      </w:r>
      <w:r w:rsidR="00515857" w:rsidRPr="00927E5C">
        <w:rPr>
          <w:rFonts w:ascii="Times New Roman" w:hAnsi="Times New Roman" w:cs="Times New Roman"/>
          <w:color w:val="000000" w:themeColor="text1"/>
        </w:rPr>
        <w:t>Loan</w:t>
      </w:r>
      <w:r w:rsidR="008C7396"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55BDE468" w14:textId="3E9FCB17" w:rsidR="008E279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4.2: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8E2797"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w:t>
      </w:r>
      <w:r w:rsidR="007E4961" w:rsidRPr="00927E5C">
        <w:rPr>
          <w:b/>
          <w:color w:val="000000" w:themeColor="text1"/>
          <w:sz w:val="24"/>
        </w:rPr>
        <w:t xml:space="preserve">ccounts of </w:t>
      </w:r>
      <w:r w:rsidR="00946B3A" w:rsidRPr="00927E5C">
        <w:rPr>
          <w:b/>
          <w:color w:val="000000" w:themeColor="text1"/>
          <w:sz w:val="24"/>
        </w:rPr>
        <w:t>Yes</w:t>
      </w:r>
      <w:r w:rsidR="007E4961" w:rsidRPr="00927E5C">
        <w:rPr>
          <w:b/>
          <w:color w:val="000000" w:themeColor="text1"/>
          <w:sz w:val="24"/>
        </w:rPr>
        <w:t xml:space="preserve"> </w:t>
      </w:r>
      <w:r w:rsidR="000B3B6B">
        <w:rPr>
          <w:b/>
          <w:color w:val="000000" w:themeColor="text1"/>
          <w:sz w:val="24"/>
        </w:rPr>
        <w:t>V</w:t>
      </w:r>
      <w:r w:rsidR="007E4961" w:rsidRPr="00927E5C">
        <w:rPr>
          <w:b/>
          <w:color w:val="000000" w:themeColor="text1"/>
          <w:sz w:val="24"/>
        </w:rPr>
        <w:t xml:space="preserve">ehicle 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2357"/>
        <w:gridCol w:w="2132"/>
        <w:gridCol w:w="2132"/>
      </w:tblGrid>
      <w:tr w:rsidR="00554DBB" w:rsidRPr="00927E5C" w14:paraId="572F6BC0" w14:textId="1A60C1A5" w:rsidTr="00554DBB">
        <w:trPr>
          <w:trHeight w:val="330"/>
          <w:jc w:val="center"/>
        </w:trPr>
        <w:tc>
          <w:tcPr>
            <w:tcW w:w="1570" w:type="dxa"/>
            <w:shd w:val="clear" w:color="auto" w:fill="auto"/>
            <w:hideMark/>
          </w:tcPr>
          <w:p w14:paraId="70F04E8F" w14:textId="50D37BFE"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p>
        </w:tc>
        <w:tc>
          <w:tcPr>
            <w:tcW w:w="2357" w:type="dxa"/>
            <w:shd w:val="clear" w:color="auto" w:fill="auto"/>
            <w:vAlign w:val="center"/>
            <w:hideMark/>
          </w:tcPr>
          <w:p w14:paraId="4E02A98D" w14:textId="77777777"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32" w:type="dxa"/>
          </w:tcPr>
          <w:p w14:paraId="3549913D" w14:textId="35AD5F71"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32" w:type="dxa"/>
          </w:tcPr>
          <w:p w14:paraId="0CF1A552" w14:textId="6AE8C4E5"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7CD77B8A" w14:textId="2D5FEE1E" w:rsidTr="00554DBB">
        <w:trPr>
          <w:trHeight w:val="330"/>
          <w:jc w:val="center"/>
        </w:trPr>
        <w:tc>
          <w:tcPr>
            <w:tcW w:w="1570" w:type="dxa"/>
            <w:shd w:val="clear" w:color="auto" w:fill="auto"/>
            <w:hideMark/>
          </w:tcPr>
          <w:p w14:paraId="5145834F" w14:textId="093B2B82"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lastRenderedPageBreak/>
              <w:t>2017</w:t>
            </w:r>
          </w:p>
        </w:tc>
        <w:tc>
          <w:tcPr>
            <w:tcW w:w="2357" w:type="dxa"/>
            <w:shd w:val="clear" w:color="auto" w:fill="auto"/>
            <w:vAlign w:val="bottom"/>
            <w:hideMark/>
          </w:tcPr>
          <w:p w14:paraId="72CB5061"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849820</w:t>
            </w:r>
          </w:p>
        </w:tc>
        <w:tc>
          <w:tcPr>
            <w:tcW w:w="2132" w:type="dxa"/>
          </w:tcPr>
          <w:p w14:paraId="0C5A077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32" w:type="dxa"/>
          </w:tcPr>
          <w:p w14:paraId="543EB8A2" w14:textId="452EABEA"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100.00</w:t>
            </w:r>
          </w:p>
        </w:tc>
      </w:tr>
      <w:tr w:rsidR="00554DBB" w:rsidRPr="00927E5C" w14:paraId="567861D9" w14:textId="053E007D" w:rsidTr="00554DBB">
        <w:trPr>
          <w:trHeight w:val="330"/>
          <w:jc w:val="center"/>
        </w:trPr>
        <w:tc>
          <w:tcPr>
            <w:tcW w:w="1570" w:type="dxa"/>
            <w:shd w:val="clear" w:color="auto" w:fill="auto"/>
            <w:hideMark/>
          </w:tcPr>
          <w:p w14:paraId="71AB6952" w14:textId="0B61CC9B"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57" w:type="dxa"/>
            <w:shd w:val="clear" w:color="auto" w:fill="auto"/>
            <w:vAlign w:val="bottom"/>
            <w:hideMark/>
          </w:tcPr>
          <w:p w14:paraId="57F4694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3750802</w:t>
            </w:r>
          </w:p>
        </w:tc>
        <w:tc>
          <w:tcPr>
            <w:tcW w:w="2132" w:type="dxa"/>
          </w:tcPr>
          <w:p w14:paraId="0A9BD100" w14:textId="60BCA1B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4.41</w:t>
            </w:r>
          </w:p>
        </w:tc>
        <w:tc>
          <w:tcPr>
            <w:tcW w:w="2132" w:type="dxa"/>
          </w:tcPr>
          <w:p w14:paraId="36A56286" w14:textId="53DAEB9C"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441.36</w:t>
            </w:r>
          </w:p>
        </w:tc>
      </w:tr>
      <w:tr w:rsidR="00554DBB" w:rsidRPr="00927E5C" w14:paraId="01D77E3A" w14:textId="01C1817B" w:rsidTr="00554DBB">
        <w:trPr>
          <w:trHeight w:val="330"/>
          <w:jc w:val="center"/>
        </w:trPr>
        <w:tc>
          <w:tcPr>
            <w:tcW w:w="1570" w:type="dxa"/>
            <w:shd w:val="clear" w:color="auto" w:fill="auto"/>
            <w:hideMark/>
          </w:tcPr>
          <w:p w14:paraId="634EA87B" w14:textId="73568308"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57" w:type="dxa"/>
            <w:shd w:val="clear" w:color="auto" w:fill="auto"/>
            <w:vAlign w:val="bottom"/>
            <w:hideMark/>
          </w:tcPr>
          <w:p w14:paraId="5BA2710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2394450</w:t>
            </w:r>
          </w:p>
        </w:tc>
        <w:tc>
          <w:tcPr>
            <w:tcW w:w="2132" w:type="dxa"/>
          </w:tcPr>
          <w:p w14:paraId="1E9EB23C" w14:textId="37B348E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0.64</w:t>
            </w:r>
          </w:p>
        </w:tc>
        <w:tc>
          <w:tcPr>
            <w:tcW w:w="2132" w:type="dxa"/>
          </w:tcPr>
          <w:p w14:paraId="7790F424" w14:textId="776B1248"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63.84</w:t>
            </w:r>
          </w:p>
        </w:tc>
      </w:tr>
      <w:tr w:rsidR="00554DBB" w:rsidRPr="00927E5C" w14:paraId="5EAB2B3E" w14:textId="0EF30C95" w:rsidTr="00554DBB">
        <w:trPr>
          <w:trHeight w:val="330"/>
          <w:jc w:val="center"/>
        </w:trPr>
        <w:tc>
          <w:tcPr>
            <w:tcW w:w="1570" w:type="dxa"/>
            <w:shd w:val="clear" w:color="auto" w:fill="auto"/>
            <w:hideMark/>
          </w:tcPr>
          <w:p w14:paraId="431238A2" w14:textId="0E32EA5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57" w:type="dxa"/>
            <w:shd w:val="clear" w:color="auto" w:fill="auto"/>
            <w:vAlign w:val="bottom"/>
            <w:hideMark/>
          </w:tcPr>
          <w:p w14:paraId="2D137639"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255519</w:t>
            </w:r>
          </w:p>
        </w:tc>
        <w:tc>
          <w:tcPr>
            <w:tcW w:w="2132" w:type="dxa"/>
          </w:tcPr>
          <w:p w14:paraId="2F617A26" w14:textId="4325BFC6"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0.11</w:t>
            </w:r>
          </w:p>
        </w:tc>
        <w:tc>
          <w:tcPr>
            <w:tcW w:w="2132" w:type="dxa"/>
          </w:tcPr>
          <w:p w14:paraId="1D367225" w14:textId="13EC5F3A"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10.67</w:t>
            </w:r>
          </w:p>
        </w:tc>
      </w:tr>
      <w:tr w:rsidR="00554DBB" w:rsidRPr="00927E5C" w14:paraId="63317946" w14:textId="4CC5A9E4" w:rsidTr="00554DBB">
        <w:trPr>
          <w:trHeight w:val="330"/>
          <w:jc w:val="center"/>
        </w:trPr>
        <w:tc>
          <w:tcPr>
            <w:tcW w:w="1570" w:type="dxa"/>
            <w:shd w:val="clear" w:color="auto" w:fill="auto"/>
            <w:hideMark/>
          </w:tcPr>
          <w:p w14:paraId="67A6CEC0" w14:textId="1FDFBCB4"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357" w:type="dxa"/>
            <w:shd w:val="clear" w:color="auto" w:fill="auto"/>
            <w:vAlign w:val="bottom"/>
            <w:hideMark/>
          </w:tcPr>
          <w:p w14:paraId="055684C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735429</w:t>
            </w:r>
          </w:p>
        </w:tc>
        <w:tc>
          <w:tcPr>
            <w:tcW w:w="2132" w:type="dxa"/>
          </w:tcPr>
          <w:p w14:paraId="62D6CC56" w14:textId="0FB93A3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2.88</w:t>
            </w:r>
          </w:p>
        </w:tc>
        <w:tc>
          <w:tcPr>
            <w:tcW w:w="2132" w:type="dxa"/>
          </w:tcPr>
          <w:p w14:paraId="56136F5C" w14:textId="7B7D6EE6"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287.82</w:t>
            </w:r>
          </w:p>
        </w:tc>
      </w:tr>
      <w:tr w:rsidR="00554DBB" w:rsidRPr="0006488E" w14:paraId="7B7D37B0" w14:textId="42A40CF7" w:rsidTr="00554DBB">
        <w:trPr>
          <w:trHeight w:val="330"/>
          <w:jc w:val="center"/>
        </w:trPr>
        <w:tc>
          <w:tcPr>
            <w:tcW w:w="1570" w:type="dxa"/>
            <w:shd w:val="clear" w:color="auto" w:fill="auto"/>
          </w:tcPr>
          <w:p w14:paraId="6DFA84AB" w14:textId="22EAB7E1"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57" w:type="dxa"/>
            <w:shd w:val="clear" w:color="auto" w:fill="auto"/>
          </w:tcPr>
          <w:p w14:paraId="3EC08A0F" w14:textId="6FD55A44"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1597204</w:t>
            </w:r>
          </w:p>
        </w:tc>
        <w:tc>
          <w:tcPr>
            <w:tcW w:w="2132" w:type="dxa"/>
          </w:tcPr>
          <w:p w14:paraId="296084CD"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c>
          <w:tcPr>
            <w:tcW w:w="2132" w:type="dxa"/>
          </w:tcPr>
          <w:p w14:paraId="2A9232D4"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r>
      <w:tr w:rsidR="00554DBB" w:rsidRPr="0006488E" w14:paraId="5757D884" w14:textId="45B4B35A" w:rsidTr="00554DBB">
        <w:trPr>
          <w:trHeight w:val="330"/>
          <w:jc w:val="center"/>
        </w:trPr>
        <w:tc>
          <w:tcPr>
            <w:tcW w:w="1570" w:type="dxa"/>
            <w:shd w:val="clear" w:color="auto" w:fill="auto"/>
          </w:tcPr>
          <w:p w14:paraId="48F12A0F" w14:textId="0C439F34"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57" w:type="dxa"/>
            <w:shd w:val="clear" w:color="auto" w:fill="auto"/>
          </w:tcPr>
          <w:p w14:paraId="66E76D45" w14:textId="5C2E21A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1446974.703</w:t>
            </w:r>
          </w:p>
        </w:tc>
        <w:tc>
          <w:tcPr>
            <w:tcW w:w="2132" w:type="dxa"/>
          </w:tcPr>
          <w:p w14:paraId="2A700CC6"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c>
          <w:tcPr>
            <w:tcW w:w="2132" w:type="dxa"/>
          </w:tcPr>
          <w:p w14:paraId="40515059"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r>
    </w:tbl>
    <w:p w14:paraId="07CA2C54" w14:textId="77777777" w:rsidR="004D6876" w:rsidRDefault="004D6876" w:rsidP="004D6876">
      <w:pPr>
        <w:spacing w:before="240" w:after="240" w:line="360" w:lineRule="auto"/>
        <w:jc w:val="both"/>
        <w:rPr>
          <w:b/>
          <w:color w:val="000000" w:themeColor="text1"/>
          <w:sz w:val="24"/>
        </w:rPr>
      </w:pPr>
    </w:p>
    <w:p w14:paraId="2D24D7F5" w14:textId="118AAFA7" w:rsidR="00515857" w:rsidRPr="004D6876" w:rsidRDefault="008E2797" w:rsidP="004D6876">
      <w:pPr>
        <w:spacing w:before="240" w:after="240" w:line="360" w:lineRule="auto"/>
        <w:jc w:val="both"/>
        <w:rPr>
          <w:b/>
          <w:color w:val="000000" w:themeColor="text1"/>
          <w:sz w:val="24"/>
        </w:rPr>
      </w:pPr>
      <w:r w:rsidRPr="00927E5C">
        <w:rPr>
          <w:b/>
          <w:color w:val="000000" w:themeColor="text1"/>
          <w:sz w:val="24"/>
        </w:rPr>
        <w:t xml:space="preserve">Chart 4.2: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w:t>
      </w:r>
      <w:r w:rsidR="00946B3A" w:rsidRPr="00927E5C">
        <w:rPr>
          <w:b/>
          <w:color w:val="000000" w:themeColor="text1"/>
          <w:sz w:val="24"/>
        </w:rPr>
        <w:t>Yes</w:t>
      </w:r>
      <w:r w:rsidR="00515857" w:rsidRPr="00927E5C">
        <w:rPr>
          <w:b/>
          <w:color w:val="000000" w:themeColor="text1"/>
          <w:sz w:val="24"/>
        </w:rPr>
        <w:t xml:space="preserve"> Vehicle </w:t>
      </w:r>
      <w:r w:rsidR="00F45719" w:rsidRPr="00927E5C">
        <w:rPr>
          <w:b/>
          <w:color w:val="000000" w:themeColor="text1"/>
          <w:sz w:val="24"/>
        </w:rPr>
        <w:t xml:space="preserve">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00F45719" w:rsidRPr="00927E5C">
        <w:rPr>
          <w:b/>
          <w:color w:val="000000" w:themeColor="text1"/>
          <w:sz w:val="24"/>
        </w:rPr>
        <w:t>(Rs. In Lakhs)</w:t>
      </w:r>
    </w:p>
    <w:p w14:paraId="63FCFD3C" w14:textId="04FE732E" w:rsidR="003668AC" w:rsidRPr="00927E5C" w:rsidRDefault="008E2797" w:rsidP="004D6876">
      <w:pPr>
        <w:spacing w:before="240" w:after="240" w:line="360" w:lineRule="auto"/>
        <w:jc w:val="center"/>
        <w:rPr>
          <w:color w:val="000000" w:themeColor="text1"/>
          <w:sz w:val="21"/>
        </w:rPr>
      </w:pPr>
      <w:r w:rsidRPr="00927E5C">
        <w:rPr>
          <w:noProof/>
          <w:color w:val="000000" w:themeColor="text1"/>
          <w:sz w:val="21"/>
          <w:lang w:bidi="gu-IN"/>
        </w:rPr>
        <w:drawing>
          <wp:inline distT="0" distB="0" distL="0" distR="0" wp14:anchorId="7A5DB691" wp14:editId="51873716">
            <wp:extent cx="5124450" cy="2057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27B23D" w14:textId="77777777" w:rsidR="004D6876" w:rsidRDefault="004D6876" w:rsidP="00FB54C6">
      <w:pPr>
        <w:pStyle w:val="BodyText"/>
        <w:spacing w:before="240" w:after="240" w:line="360" w:lineRule="auto"/>
        <w:jc w:val="both"/>
        <w:rPr>
          <w:b/>
          <w:color w:val="000000" w:themeColor="text1"/>
        </w:rPr>
      </w:pPr>
    </w:p>
    <w:p w14:paraId="7B8BDB75" w14:textId="55A6E839"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3F6F1097" w14:textId="0021E2C0" w:rsidR="00350BC8" w:rsidRPr="00927E5C" w:rsidRDefault="00180475" w:rsidP="00FB54C6">
      <w:pPr>
        <w:pStyle w:val="BodyText"/>
        <w:spacing w:before="240" w:after="240" w:line="360" w:lineRule="auto"/>
        <w:jc w:val="both"/>
        <w:rPr>
          <w:color w:val="000000" w:themeColor="text1"/>
        </w:rPr>
      </w:pPr>
      <w:r w:rsidRPr="00180475">
        <w:rPr>
          <w:color w:val="000000" w:themeColor="text1"/>
        </w:rPr>
        <w:t xml:space="preserve">The car loan from Yes Bank that has become a </w:t>
      </w:r>
      <w:r w:rsidR="004D78B4">
        <w:rPr>
          <w:color w:val="000000" w:themeColor="text1"/>
        </w:rPr>
        <w:t>Non-Performing Asset</w:t>
      </w:r>
      <w:r w:rsidRPr="00180475">
        <w:rPr>
          <w:color w:val="000000" w:themeColor="text1"/>
        </w:rPr>
        <w:t xml:space="preserve"> is indicated </w:t>
      </w:r>
      <w:r w:rsidRPr="00180475">
        <w:rPr>
          <w:color w:val="000000" w:themeColor="text1"/>
        </w:rPr>
        <w:lastRenderedPageBreak/>
        <w:t xml:space="preserve">in the graph above (NPA). Customers who wish to purchase their vehicles can apply for a vehicle loan. According to the aforementioned statistics, there will be a rise in </w:t>
      </w:r>
      <w:r w:rsidR="004D78B4">
        <w:rPr>
          <w:color w:val="000000" w:themeColor="text1"/>
        </w:rPr>
        <w:t>Non-Performing Assets</w:t>
      </w:r>
      <w:r w:rsidRPr="00180475">
        <w:rPr>
          <w:color w:val="000000" w:themeColor="text1"/>
        </w:rPr>
        <w:t xml:space="preserve"> (NPA) for vehicle loans in 2021–2019 compared to previous years.</w:t>
      </w:r>
      <w:r w:rsidR="00350BC8" w:rsidRPr="00927E5C">
        <w:rPr>
          <w:color w:val="000000" w:themeColor="text1"/>
        </w:rPr>
        <w:t xml:space="preserve"> </w:t>
      </w:r>
      <w:r w:rsidRPr="00180475">
        <w:rPr>
          <w:color w:val="000000" w:themeColor="text1"/>
        </w:rPr>
        <w:t xml:space="preserve">In comparison to previous years of vehicle loans, the </w:t>
      </w:r>
      <w:r w:rsidR="004D78B4">
        <w:rPr>
          <w:color w:val="000000" w:themeColor="text1"/>
        </w:rPr>
        <w:t>Non-Performing Assets</w:t>
      </w:r>
      <w:r w:rsidRPr="00180475">
        <w:rPr>
          <w:color w:val="000000" w:themeColor="text1"/>
        </w:rPr>
        <w:t xml:space="preserve"> (NPA) of the 2020–2021 fiscal year are lower. Once more, it climbed by Rs. 3750802 Lakhs in 2021-2019 compared to the previous year (2020-2021). It was reduced by Rs. 2394450 lakhs in the 2019–2020 fiscal year before being raised by Rs. 735429 lakhs in the next fiscal year, 2021–2022. the comparison of the most recent five years in a row.</w:t>
      </w:r>
    </w:p>
    <w:p w14:paraId="22DC38B7" w14:textId="77777777" w:rsidR="00512D34" w:rsidRPr="00927E5C" w:rsidRDefault="00512D34" w:rsidP="00FB54C6">
      <w:pPr>
        <w:pStyle w:val="BodyText"/>
        <w:spacing w:before="240" w:after="240" w:line="360" w:lineRule="auto"/>
        <w:jc w:val="both"/>
        <w:rPr>
          <w:color w:val="000000" w:themeColor="text1"/>
        </w:rPr>
      </w:pPr>
    </w:p>
    <w:p w14:paraId="2ABB56E0" w14:textId="6544357C" w:rsidR="003668AC" w:rsidRPr="004D6876" w:rsidRDefault="00F45719"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3.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Business</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8C7396"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60B3DF54" w14:textId="09DE5AA8" w:rsidR="00997249"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4.3: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8C7396" w:rsidRPr="00927E5C">
        <w:rPr>
          <w:b/>
          <w:color w:val="000000" w:themeColor="text1"/>
          <w:sz w:val="24"/>
        </w:rPr>
        <w:t xml:space="preserve"> accounts of Business </w:t>
      </w:r>
      <w:r w:rsidR="004D78B4">
        <w:rPr>
          <w:b/>
          <w:color w:val="000000" w:themeColor="text1"/>
          <w:sz w:val="24"/>
        </w:rPr>
        <w:t>L</w:t>
      </w:r>
      <w:r w:rsidR="008C7396" w:rsidRPr="00927E5C">
        <w:rPr>
          <w:b/>
          <w:color w:val="000000" w:themeColor="text1"/>
          <w:sz w:val="24"/>
        </w:rPr>
        <w:t xml:space="preserve">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2305"/>
        <w:gridCol w:w="2166"/>
        <w:gridCol w:w="2166"/>
      </w:tblGrid>
      <w:tr w:rsidR="00554DBB" w:rsidRPr="004D6876" w14:paraId="33FDF5FC" w14:textId="7465644B" w:rsidTr="00554DBB">
        <w:trPr>
          <w:trHeight w:val="323"/>
          <w:jc w:val="center"/>
        </w:trPr>
        <w:tc>
          <w:tcPr>
            <w:tcW w:w="1554" w:type="dxa"/>
            <w:shd w:val="clear" w:color="auto" w:fill="auto"/>
            <w:hideMark/>
          </w:tcPr>
          <w:p w14:paraId="6F8B8423" w14:textId="3B4916B2"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sidRPr="004D6876">
              <w:rPr>
                <w:b/>
                <w:bCs/>
                <w:color w:val="000000" w:themeColor="text1"/>
                <w:sz w:val="24"/>
                <w:szCs w:val="24"/>
                <w:lang w:bidi="ar-SA"/>
              </w:rPr>
              <w:t>Year</w:t>
            </w:r>
            <w:r>
              <w:rPr>
                <w:b/>
                <w:bCs/>
                <w:color w:val="000000" w:themeColor="text1"/>
                <w:sz w:val="24"/>
                <w:szCs w:val="24"/>
                <w:lang w:bidi="ar-SA"/>
              </w:rPr>
              <w:t>s</w:t>
            </w:r>
          </w:p>
        </w:tc>
        <w:tc>
          <w:tcPr>
            <w:tcW w:w="2305" w:type="dxa"/>
            <w:shd w:val="clear" w:color="auto" w:fill="auto"/>
            <w:vAlign w:val="center"/>
            <w:hideMark/>
          </w:tcPr>
          <w:p w14:paraId="56591EC3" w14:textId="7B61F9F7"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sidRPr="004D6876">
              <w:rPr>
                <w:b/>
                <w:bCs/>
                <w:color w:val="000000" w:themeColor="text1"/>
                <w:sz w:val="24"/>
                <w:szCs w:val="24"/>
                <w:lang w:bidi="ar-SA"/>
              </w:rPr>
              <w:t>Amount Rs. In lakhs</w:t>
            </w:r>
          </w:p>
        </w:tc>
        <w:tc>
          <w:tcPr>
            <w:tcW w:w="2166" w:type="dxa"/>
          </w:tcPr>
          <w:p w14:paraId="2B1EC176" w14:textId="0EE687C3"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66" w:type="dxa"/>
          </w:tcPr>
          <w:p w14:paraId="70C584C8" w14:textId="1BFA37FD"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6D19BFB2" w14:textId="6483F074" w:rsidTr="00554DBB">
        <w:trPr>
          <w:trHeight w:val="323"/>
          <w:jc w:val="center"/>
        </w:trPr>
        <w:tc>
          <w:tcPr>
            <w:tcW w:w="1554" w:type="dxa"/>
            <w:shd w:val="clear" w:color="auto" w:fill="auto"/>
            <w:hideMark/>
          </w:tcPr>
          <w:p w14:paraId="30D2818A" w14:textId="1349F0A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305" w:type="dxa"/>
            <w:shd w:val="clear" w:color="auto" w:fill="auto"/>
            <w:hideMark/>
          </w:tcPr>
          <w:p w14:paraId="16C05F6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980040</w:t>
            </w:r>
          </w:p>
        </w:tc>
        <w:tc>
          <w:tcPr>
            <w:tcW w:w="2166" w:type="dxa"/>
          </w:tcPr>
          <w:p w14:paraId="0923A42F"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66" w:type="dxa"/>
          </w:tcPr>
          <w:p w14:paraId="34AC7F76" w14:textId="09431172"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252B8B8D" w14:textId="58A2AC3B" w:rsidTr="00554DBB">
        <w:trPr>
          <w:trHeight w:val="323"/>
          <w:jc w:val="center"/>
        </w:trPr>
        <w:tc>
          <w:tcPr>
            <w:tcW w:w="1554" w:type="dxa"/>
            <w:shd w:val="clear" w:color="auto" w:fill="auto"/>
            <w:hideMark/>
          </w:tcPr>
          <w:p w14:paraId="0FDC0D79" w14:textId="153D01BE"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05" w:type="dxa"/>
            <w:shd w:val="clear" w:color="auto" w:fill="auto"/>
            <w:hideMark/>
          </w:tcPr>
          <w:p w14:paraId="07FD8D8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4008182</w:t>
            </w:r>
          </w:p>
        </w:tc>
        <w:tc>
          <w:tcPr>
            <w:tcW w:w="2166" w:type="dxa"/>
          </w:tcPr>
          <w:p w14:paraId="38B71B37" w14:textId="455109F8"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4.09</w:t>
            </w:r>
          </w:p>
        </w:tc>
        <w:tc>
          <w:tcPr>
            <w:tcW w:w="2166" w:type="dxa"/>
          </w:tcPr>
          <w:p w14:paraId="73B62F85" w14:textId="310D80D5"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408.98</w:t>
            </w:r>
          </w:p>
        </w:tc>
      </w:tr>
      <w:tr w:rsidR="00554DBB" w:rsidRPr="00927E5C" w14:paraId="487A27E4" w14:textId="2F49E439" w:rsidTr="00554DBB">
        <w:trPr>
          <w:trHeight w:val="323"/>
          <w:jc w:val="center"/>
        </w:trPr>
        <w:tc>
          <w:tcPr>
            <w:tcW w:w="1554" w:type="dxa"/>
            <w:shd w:val="clear" w:color="auto" w:fill="auto"/>
            <w:hideMark/>
          </w:tcPr>
          <w:p w14:paraId="12955E57" w14:textId="26F985C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05" w:type="dxa"/>
            <w:shd w:val="clear" w:color="auto" w:fill="auto"/>
            <w:hideMark/>
          </w:tcPr>
          <w:p w14:paraId="0750F957"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202218</w:t>
            </w:r>
          </w:p>
        </w:tc>
        <w:tc>
          <w:tcPr>
            <w:tcW w:w="2166" w:type="dxa"/>
          </w:tcPr>
          <w:p w14:paraId="6C9A12FD" w14:textId="07EDE0F8"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0.05</w:t>
            </w:r>
          </w:p>
        </w:tc>
        <w:tc>
          <w:tcPr>
            <w:tcW w:w="2166" w:type="dxa"/>
          </w:tcPr>
          <w:p w14:paraId="40C52F8E" w14:textId="29B6F14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5.05</w:t>
            </w:r>
          </w:p>
        </w:tc>
      </w:tr>
      <w:tr w:rsidR="00554DBB" w:rsidRPr="00927E5C" w14:paraId="3A75026F" w14:textId="67BE340C" w:rsidTr="00554DBB">
        <w:trPr>
          <w:trHeight w:val="323"/>
          <w:jc w:val="center"/>
        </w:trPr>
        <w:tc>
          <w:tcPr>
            <w:tcW w:w="1554" w:type="dxa"/>
            <w:shd w:val="clear" w:color="auto" w:fill="auto"/>
            <w:hideMark/>
          </w:tcPr>
          <w:p w14:paraId="115932E4" w14:textId="5D53BFE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05" w:type="dxa"/>
            <w:shd w:val="clear" w:color="auto" w:fill="auto"/>
            <w:hideMark/>
          </w:tcPr>
          <w:p w14:paraId="26021F3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354546</w:t>
            </w:r>
          </w:p>
        </w:tc>
        <w:tc>
          <w:tcPr>
            <w:tcW w:w="2166" w:type="dxa"/>
          </w:tcPr>
          <w:p w14:paraId="7A555352" w14:textId="6F3C54BD"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w:t>
            </w:r>
          </w:p>
        </w:tc>
        <w:tc>
          <w:tcPr>
            <w:tcW w:w="2166" w:type="dxa"/>
          </w:tcPr>
          <w:p w14:paraId="06DFABEC" w14:textId="56BFC770"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175.33</w:t>
            </w:r>
          </w:p>
        </w:tc>
      </w:tr>
      <w:tr w:rsidR="00554DBB" w:rsidRPr="00927E5C" w14:paraId="6655E74A" w14:textId="4DD31E01" w:rsidTr="00554DBB">
        <w:trPr>
          <w:trHeight w:val="323"/>
          <w:jc w:val="center"/>
        </w:trPr>
        <w:tc>
          <w:tcPr>
            <w:tcW w:w="1554" w:type="dxa"/>
            <w:shd w:val="clear" w:color="auto" w:fill="auto"/>
            <w:hideMark/>
          </w:tcPr>
          <w:p w14:paraId="35EB3AA9" w14:textId="77E70E65"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w:t>
            </w:r>
            <w:r>
              <w:rPr>
                <w:color w:val="000000" w:themeColor="text1"/>
                <w:sz w:val="24"/>
                <w:szCs w:val="24"/>
                <w:lang w:bidi="ar-SA"/>
              </w:rPr>
              <w:t>1</w:t>
            </w:r>
          </w:p>
        </w:tc>
        <w:tc>
          <w:tcPr>
            <w:tcW w:w="2305" w:type="dxa"/>
            <w:shd w:val="clear" w:color="auto" w:fill="auto"/>
            <w:hideMark/>
          </w:tcPr>
          <w:p w14:paraId="1C36332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599994</w:t>
            </w:r>
          </w:p>
        </w:tc>
        <w:tc>
          <w:tcPr>
            <w:tcW w:w="2166" w:type="dxa"/>
          </w:tcPr>
          <w:p w14:paraId="2B751DEB" w14:textId="0F2C73A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1.69</w:t>
            </w:r>
          </w:p>
        </w:tc>
        <w:tc>
          <w:tcPr>
            <w:tcW w:w="2166" w:type="dxa"/>
          </w:tcPr>
          <w:p w14:paraId="3732D8B7" w14:textId="52C07B1E"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169.23</w:t>
            </w:r>
          </w:p>
        </w:tc>
      </w:tr>
      <w:tr w:rsidR="00554DBB" w:rsidRPr="0006488E" w14:paraId="3BC2BB60" w14:textId="34B0C1D8" w:rsidTr="00554DBB">
        <w:trPr>
          <w:trHeight w:val="323"/>
          <w:jc w:val="center"/>
        </w:trPr>
        <w:tc>
          <w:tcPr>
            <w:tcW w:w="1554" w:type="dxa"/>
            <w:shd w:val="clear" w:color="auto" w:fill="auto"/>
          </w:tcPr>
          <w:p w14:paraId="35AB2402" w14:textId="554085AE"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05" w:type="dxa"/>
            <w:shd w:val="clear" w:color="auto" w:fill="auto"/>
          </w:tcPr>
          <w:p w14:paraId="01913C4B" w14:textId="5F2BA8E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1228996</w:t>
            </w:r>
          </w:p>
        </w:tc>
        <w:tc>
          <w:tcPr>
            <w:tcW w:w="2166" w:type="dxa"/>
          </w:tcPr>
          <w:p w14:paraId="56BB77CC"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66" w:type="dxa"/>
          </w:tcPr>
          <w:p w14:paraId="7C093B61"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0B6FD5E3" w14:textId="0937F61F" w:rsidTr="00554DBB">
        <w:trPr>
          <w:trHeight w:val="323"/>
          <w:jc w:val="center"/>
        </w:trPr>
        <w:tc>
          <w:tcPr>
            <w:tcW w:w="1554" w:type="dxa"/>
            <w:shd w:val="clear" w:color="auto" w:fill="auto"/>
          </w:tcPr>
          <w:p w14:paraId="5FD84245" w14:textId="75F8324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lastRenderedPageBreak/>
              <w:t>SD</w:t>
            </w:r>
          </w:p>
        </w:tc>
        <w:tc>
          <w:tcPr>
            <w:tcW w:w="2305" w:type="dxa"/>
            <w:shd w:val="clear" w:color="auto" w:fill="auto"/>
          </w:tcPr>
          <w:p w14:paraId="06732C1C" w14:textId="53D39B3B"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1581173.084</w:t>
            </w:r>
          </w:p>
        </w:tc>
        <w:tc>
          <w:tcPr>
            <w:tcW w:w="2166" w:type="dxa"/>
          </w:tcPr>
          <w:p w14:paraId="3565E421"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66" w:type="dxa"/>
          </w:tcPr>
          <w:p w14:paraId="42E9BCBB"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bl>
    <w:p w14:paraId="0896E697" w14:textId="77777777" w:rsidR="00997249" w:rsidRPr="00927E5C" w:rsidRDefault="00997249" w:rsidP="00FB54C6">
      <w:pPr>
        <w:spacing w:before="240" w:after="240" w:line="360" w:lineRule="auto"/>
        <w:jc w:val="both"/>
        <w:rPr>
          <w:b/>
          <w:color w:val="000000" w:themeColor="text1"/>
          <w:sz w:val="24"/>
        </w:rPr>
      </w:pPr>
    </w:p>
    <w:p w14:paraId="2018E721" w14:textId="0206A056" w:rsidR="00046B87" w:rsidRPr="00927E5C" w:rsidRDefault="00515857" w:rsidP="00FB54C6">
      <w:pPr>
        <w:spacing w:before="240" w:after="240" w:line="360" w:lineRule="auto"/>
        <w:jc w:val="both"/>
        <w:rPr>
          <w:b/>
          <w:color w:val="000000" w:themeColor="text1"/>
          <w:sz w:val="24"/>
        </w:rPr>
      </w:pPr>
      <w:r w:rsidRPr="00927E5C">
        <w:rPr>
          <w:b/>
          <w:color w:val="000000" w:themeColor="text1"/>
          <w:sz w:val="24"/>
        </w:rPr>
        <w:t>Chart 4.3</w:t>
      </w:r>
      <w:r w:rsidR="00DB711E"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accounts of Business </w:t>
      </w:r>
      <w:r w:rsidR="00F45719" w:rsidRPr="00927E5C">
        <w:rPr>
          <w:b/>
          <w:color w:val="000000" w:themeColor="text1"/>
          <w:sz w:val="24"/>
        </w:rPr>
        <w:t xml:space="preserve">Loan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00F45719" w:rsidRPr="00927E5C">
        <w:rPr>
          <w:b/>
          <w:color w:val="000000" w:themeColor="text1"/>
          <w:sz w:val="24"/>
        </w:rPr>
        <w:t>(</w:t>
      </w:r>
      <w:r w:rsidR="00046B87" w:rsidRPr="00927E5C">
        <w:rPr>
          <w:b/>
          <w:color w:val="000000" w:themeColor="text1"/>
          <w:sz w:val="24"/>
        </w:rPr>
        <w:t>Rs. In Lakhs)</w:t>
      </w:r>
    </w:p>
    <w:p w14:paraId="7667A045" w14:textId="77777777" w:rsidR="00515857" w:rsidRPr="00927E5C" w:rsidRDefault="00F13D23"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2A432E1B" wp14:editId="13511B0A">
            <wp:extent cx="5124450" cy="2390775"/>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7C7B9E" w14:textId="77777777" w:rsidR="00515857" w:rsidRPr="00927E5C" w:rsidRDefault="00515857" w:rsidP="00FB54C6">
      <w:pPr>
        <w:pStyle w:val="BodyText"/>
        <w:spacing w:before="240" w:after="240" w:line="360" w:lineRule="auto"/>
        <w:jc w:val="both"/>
        <w:rPr>
          <w:color w:val="000000" w:themeColor="text1"/>
          <w:sz w:val="20"/>
        </w:rPr>
      </w:pPr>
    </w:p>
    <w:p w14:paraId="429F1C50" w14:textId="77777777"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6D0E0094" w14:textId="6F5C601F" w:rsidR="00B74A5A" w:rsidRDefault="00180475" w:rsidP="00FB54C6">
      <w:pPr>
        <w:pStyle w:val="BodyText"/>
        <w:spacing w:before="240" w:after="240" w:line="360" w:lineRule="auto"/>
        <w:jc w:val="both"/>
        <w:rPr>
          <w:color w:val="000000" w:themeColor="text1"/>
        </w:rPr>
      </w:pPr>
      <w:r w:rsidRPr="00180475">
        <w:rPr>
          <w:color w:val="000000" w:themeColor="text1"/>
        </w:rPr>
        <w:t xml:space="preserve">The Yes Bank Business Loan, which has become a </w:t>
      </w:r>
      <w:r w:rsidR="004D78B4">
        <w:rPr>
          <w:color w:val="000000" w:themeColor="text1"/>
        </w:rPr>
        <w:t>Non-Performing Asset</w:t>
      </w:r>
      <w:r w:rsidRPr="00180475">
        <w:rPr>
          <w:color w:val="000000" w:themeColor="text1"/>
        </w:rPr>
        <w:t xml:space="preserve">, is depicted in the graph above (NPA). Predicted from the aforementioned data are </w:t>
      </w:r>
      <w:r w:rsidR="004D78B4">
        <w:rPr>
          <w:color w:val="000000" w:themeColor="text1"/>
        </w:rPr>
        <w:t>Non-Performing Assets</w:t>
      </w:r>
      <w:r w:rsidRPr="00180475">
        <w:rPr>
          <w:color w:val="000000" w:themeColor="text1"/>
        </w:rPr>
        <w:t xml:space="preserve"> (NPA) of Business Loans. The number of business loans in 2021–2019 is higher than in previous years.</w:t>
      </w:r>
      <w:r w:rsidR="00B74A5A" w:rsidRPr="00927E5C">
        <w:rPr>
          <w:color w:val="000000" w:themeColor="text1"/>
        </w:rPr>
        <w:t xml:space="preserve"> </w:t>
      </w:r>
      <w:r w:rsidRPr="00180475">
        <w:rPr>
          <w:color w:val="000000" w:themeColor="text1"/>
        </w:rPr>
        <w:t xml:space="preserve">In comparison to other years, the </w:t>
      </w:r>
      <w:r w:rsidR="004D78B4">
        <w:rPr>
          <w:color w:val="000000" w:themeColor="text1"/>
        </w:rPr>
        <w:t>Non-Performing Assets</w:t>
      </w:r>
      <w:r w:rsidRPr="00180475">
        <w:rPr>
          <w:color w:val="000000" w:themeColor="text1"/>
        </w:rPr>
        <w:t xml:space="preserve"> (NPA) for Business Loans are lower in 2019–2020. Once more, it climbed by Rs. 354546 Lakhs in 2020–2021 compared to the previous year (2019–2020). In comparison to the previous year (2021-2019), it declined by Rs. 202218 lakhs in 2019-2020. However, in 2021–2022, it climbed once again by Rs. 599994 lakhs. the comparison of the most recent five years in a row.</w:t>
      </w:r>
    </w:p>
    <w:p w14:paraId="5D0000D0" w14:textId="77777777" w:rsidR="004D6876" w:rsidRPr="00927E5C" w:rsidRDefault="004D6876" w:rsidP="00FB54C6">
      <w:pPr>
        <w:pStyle w:val="BodyText"/>
        <w:spacing w:before="240" w:after="240" w:line="360" w:lineRule="auto"/>
        <w:jc w:val="both"/>
        <w:rPr>
          <w:color w:val="000000" w:themeColor="text1"/>
        </w:rPr>
      </w:pPr>
    </w:p>
    <w:p w14:paraId="4D391910" w14:textId="24EA19BF" w:rsidR="00515857" w:rsidRPr="00927E5C" w:rsidRDefault="004476FD" w:rsidP="00FB54C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4.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Education</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335CDC"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335CDC" w:rsidRPr="00927E5C">
        <w:rPr>
          <w:rFonts w:ascii="Times New Roman" w:hAnsi="Times New Roman" w:cs="Times New Roman"/>
          <w:color w:val="000000" w:themeColor="text1"/>
        </w:rPr>
        <w:t xml:space="preserve"> bank</w:t>
      </w:r>
    </w:p>
    <w:p w14:paraId="23F45519" w14:textId="13C57C88"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4.4: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w:t>
      </w:r>
      <w:r w:rsidR="004B158D" w:rsidRPr="00927E5C">
        <w:rPr>
          <w:b/>
          <w:color w:val="000000" w:themeColor="text1"/>
          <w:sz w:val="24"/>
        </w:rPr>
        <w:lastRenderedPageBreak/>
        <w:t xml:space="preserve">Education Loan in </w:t>
      </w:r>
      <w:r w:rsidR="00946B3A" w:rsidRPr="00927E5C">
        <w:rPr>
          <w:b/>
          <w:color w:val="000000" w:themeColor="text1"/>
          <w:sz w:val="24"/>
        </w:rPr>
        <w:t>Yes</w:t>
      </w:r>
      <w:r w:rsidR="004B158D" w:rsidRPr="00927E5C">
        <w:rPr>
          <w:b/>
          <w:color w:val="000000" w:themeColor="text1"/>
          <w:sz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299"/>
        <w:gridCol w:w="2149"/>
        <w:gridCol w:w="2149"/>
      </w:tblGrid>
      <w:tr w:rsidR="00554DBB" w:rsidRPr="00927E5C" w14:paraId="282AB8B4" w14:textId="6EC3946B" w:rsidTr="00554DBB">
        <w:trPr>
          <w:trHeight w:val="334"/>
          <w:jc w:val="center"/>
        </w:trPr>
        <w:tc>
          <w:tcPr>
            <w:tcW w:w="1594" w:type="dxa"/>
            <w:shd w:val="clear" w:color="auto" w:fill="auto"/>
            <w:hideMark/>
          </w:tcPr>
          <w:p w14:paraId="6F7178DF" w14:textId="7DF8719E"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r>
              <w:rPr>
                <w:b/>
                <w:bCs/>
                <w:color w:val="000000" w:themeColor="text1"/>
                <w:sz w:val="24"/>
                <w:szCs w:val="24"/>
                <w:lang w:bidi="ar-SA"/>
              </w:rPr>
              <w:t>s</w:t>
            </w:r>
          </w:p>
        </w:tc>
        <w:tc>
          <w:tcPr>
            <w:tcW w:w="2299" w:type="dxa"/>
            <w:shd w:val="clear" w:color="auto" w:fill="auto"/>
            <w:vAlign w:val="center"/>
            <w:hideMark/>
          </w:tcPr>
          <w:p w14:paraId="6F36E637" w14:textId="67C3B3B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49" w:type="dxa"/>
          </w:tcPr>
          <w:p w14:paraId="2B8EC3C1" w14:textId="3BD48CF9"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49" w:type="dxa"/>
          </w:tcPr>
          <w:p w14:paraId="6021C6A1" w14:textId="7A61E68D"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2209E5B1" w14:textId="0ACDEEC6" w:rsidTr="00554DBB">
        <w:trPr>
          <w:trHeight w:val="334"/>
          <w:jc w:val="center"/>
        </w:trPr>
        <w:tc>
          <w:tcPr>
            <w:tcW w:w="1594" w:type="dxa"/>
            <w:shd w:val="clear" w:color="auto" w:fill="auto"/>
            <w:hideMark/>
          </w:tcPr>
          <w:p w14:paraId="09FC9A73" w14:textId="20F8F5B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299" w:type="dxa"/>
            <w:shd w:val="clear" w:color="auto" w:fill="auto"/>
            <w:hideMark/>
          </w:tcPr>
          <w:p w14:paraId="3ABDE513"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791134</w:t>
            </w:r>
          </w:p>
        </w:tc>
        <w:tc>
          <w:tcPr>
            <w:tcW w:w="2149" w:type="dxa"/>
          </w:tcPr>
          <w:p w14:paraId="3D9C8882"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49" w:type="dxa"/>
          </w:tcPr>
          <w:p w14:paraId="194DE511" w14:textId="0FA369A7"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2DA543A9" w14:textId="5C598D6C" w:rsidTr="00554DBB">
        <w:trPr>
          <w:trHeight w:val="334"/>
          <w:jc w:val="center"/>
        </w:trPr>
        <w:tc>
          <w:tcPr>
            <w:tcW w:w="1594" w:type="dxa"/>
            <w:shd w:val="clear" w:color="auto" w:fill="auto"/>
            <w:hideMark/>
          </w:tcPr>
          <w:p w14:paraId="70BD7E55" w14:textId="742016F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299" w:type="dxa"/>
            <w:shd w:val="clear" w:color="auto" w:fill="auto"/>
            <w:hideMark/>
          </w:tcPr>
          <w:p w14:paraId="30A46436"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1768057</w:t>
            </w:r>
          </w:p>
        </w:tc>
        <w:tc>
          <w:tcPr>
            <w:tcW w:w="2149" w:type="dxa"/>
          </w:tcPr>
          <w:p w14:paraId="2C9DF11F" w14:textId="6BF6744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2.23</w:t>
            </w:r>
          </w:p>
        </w:tc>
        <w:tc>
          <w:tcPr>
            <w:tcW w:w="2149" w:type="dxa"/>
          </w:tcPr>
          <w:p w14:paraId="729356AD" w14:textId="52159F1F"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223.48</w:t>
            </w:r>
          </w:p>
        </w:tc>
      </w:tr>
      <w:tr w:rsidR="00554DBB" w:rsidRPr="00927E5C" w14:paraId="44F27A05" w14:textId="19712103" w:rsidTr="00554DBB">
        <w:trPr>
          <w:trHeight w:val="334"/>
          <w:jc w:val="center"/>
        </w:trPr>
        <w:tc>
          <w:tcPr>
            <w:tcW w:w="1594" w:type="dxa"/>
            <w:shd w:val="clear" w:color="auto" w:fill="auto"/>
            <w:hideMark/>
          </w:tcPr>
          <w:p w14:paraId="38216E48" w14:textId="5B29E7EB"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299" w:type="dxa"/>
            <w:shd w:val="clear" w:color="auto" w:fill="auto"/>
            <w:hideMark/>
          </w:tcPr>
          <w:p w14:paraId="7590895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1893540</w:t>
            </w:r>
          </w:p>
        </w:tc>
        <w:tc>
          <w:tcPr>
            <w:tcW w:w="2149" w:type="dxa"/>
          </w:tcPr>
          <w:p w14:paraId="7ADED6FE" w14:textId="2B873C44"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1.07</w:t>
            </w:r>
          </w:p>
        </w:tc>
        <w:tc>
          <w:tcPr>
            <w:tcW w:w="2149" w:type="dxa"/>
          </w:tcPr>
          <w:p w14:paraId="240C34CD" w14:textId="7E300BA7"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107.10</w:t>
            </w:r>
          </w:p>
        </w:tc>
      </w:tr>
      <w:tr w:rsidR="00554DBB" w:rsidRPr="00927E5C" w14:paraId="313CDCF7" w14:textId="0352659B" w:rsidTr="00554DBB">
        <w:trPr>
          <w:trHeight w:val="334"/>
          <w:jc w:val="center"/>
        </w:trPr>
        <w:tc>
          <w:tcPr>
            <w:tcW w:w="1594" w:type="dxa"/>
            <w:shd w:val="clear" w:color="auto" w:fill="auto"/>
            <w:hideMark/>
          </w:tcPr>
          <w:p w14:paraId="253FE55D" w14:textId="0D31A53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299" w:type="dxa"/>
            <w:shd w:val="clear" w:color="auto" w:fill="auto"/>
            <w:hideMark/>
          </w:tcPr>
          <w:p w14:paraId="1F4EE892"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429067</w:t>
            </w:r>
          </w:p>
        </w:tc>
        <w:tc>
          <w:tcPr>
            <w:tcW w:w="2149" w:type="dxa"/>
          </w:tcPr>
          <w:p w14:paraId="3936621A" w14:textId="3DD378CD"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0.23</w:t>
            </w:r>
          </w:p>
        </w:tc>
        <w:tc>
          <w:tcPr>
            <w:tcW w:w="2149" w:type="dxa"/>
          </w:tcPr>
          <w:p w14:paraId="0B10A994" w14:textId="4F855A85"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22.66</w:t>
            </w:r>
          </w:p>
        </w:tc>
      </w:tr>
      <w:tr w:rsidR="00554DBB" w:rsidRPr="00927E5C" w14:paraId="5D3A8B65" w14:textId="19464413" w:rsidTr="00554DBB">
        <w:trPr>
          <w:trHeight w:val="334"/>
          <w:jc w:val="center"/>
        </w:trPr>
        <w:tc>
          <w:tcPr>
            <w:tcW w:w="1594" w:type="dxa"/>
            <w:shd w:val="clear" w:color="auto" w:fill="auto"/>
            <w:hideMark/>
          </w:tcPr>
          <w:p w14:paraId="06F5C4DA" w14:textId="309C9EF4"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299" w:type="dxa"/>
            <w:shd w:val="clear" w:color="auto" w:fill="auto"/>
            <w:hideMark/>
          </w:tcPr>
          <w:p w14:paraId="1D8D9FD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741172</w:t>
            </w:r>
          </w:p>
        </w:tc>
        <w:tc>
          <w:tcPr>
            <w:tcW w:w="2149" w:type="dxa"/>
          </w:tcPr>
          <w:p w14:paraId="1A18D3C6" w14:textId="5A34B6A6"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1.73</w:t>
            </w:r>
          </w:p>
        </w:tc>
        <w:tc>
          <w:tcPr>
            <w:tcW w:w="2149" w:type="dxa"/>
          </w:tcPr>
          <w:p w14:paraId="37AE44F1" w14:textId="434B9B81"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172.74</w:t>
            </w:r>
          </w:p>
        </w:tc>
      </w:tr>
      <w:tr w:rsidR="00554DBB" w:rsidRPr="0006488E" w14:paraId="7695C3BA" w14:textId="3397970C" w:rsidTr="00554DBB">
        <w:trPr>
          <w:trHeight w:val="334"/>
          <w:jc w:val="center"/>
        </w:trPr>
        <w:tc>
          <w:tcPr>
            <w:tcW w:w="1594" w:type="dxa"/>
            <w:shd w:val="clear" w:color="auto" w:fill="auto"/>
          </w:tcPr>
          <w:p w14:paraId="1A69BC89" w14:textId="0FD500E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299" w:type="dxa"/>
            <w:shd w:val="clear" w:color="auto" w:fill="auto"/>
          </w:tcPr>
          <w:p w14:paraId="65728CF0" w14:textId="0E6CA09F"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1124594</w:t>
            </w:r>
          </w:p>
        </w:tc>
        <w:tc>
          <w:tcPr>
            <w:tcW w:w="2149" w:type="dxa"/>
          </w:tcPr>
          <w:p w14:paraId="0612A517"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49" w:type="dxa"/>
          </w:tcPr>
          <w:p w14:paraId="598A8013"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75FF6F20" w14:textId="31603524" w:rsidTr="00554DBB">
        <w:trPr>
          <w:trHeight w:val="334"/>
          <w:jc w:val="center"/>
        </w:trPr>
        <w:tc>
          <w:tcPr>
            <w:tcW w:w="1594" w:type="dxa"/>
            <w:shd w:val="clear" w:color="auto" w:fill="auto"/>
          </w:tcPr>
          <w:p w14:paraId="31815DD9" w14:textId="09DCC3F9"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299" w:type="dxa"/>
            <w:shd w:val="clear" w:color="auto" w:fill="auto"/>
          </w:tcPr>
          <w:p w14:paraId="4AFA0E32" w14:textId="5BD7882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660925.1835</w:t>
            </w:r>
          </w:p>
        </w:tc>
        <w:tc>
          <w:tcPr>
            <w:tcW w:w="2149" w:type="dxa"/>
          </w:tcPr>
          <w:p w14:paraId="77E8C777"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49" w:type="dxa"/>
          </w:tcPr>
          <w:p w14:paraId="52E3708E"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bl>
    <w:p w14:paraId="2A027EAE" w14:textId="77777777" w:rsidR="004B158D" w:rsidRPr="00927E5C" w:rsidRDefault="004B158D" w:rsidP="00FB54C6">
      <w:pPr>
        <w:spacing w:before="240" w:after="240" w:line="360" w:lineRule="auto"/>
        <w:jc w:val="both"/>
        <w:rPr>
          <w:b/>
          <w:color w:val="000000" w:themeColor="text1"/>
          <w:sz w:val="24"/>
        </w:rPr>
      </w:pPr>
    </w:p>
    <w:p w14:paraId="3CC29CA6" w14:textId="399983AD" w:rsidR="00B84AFD" w:rsidRPr="00927E5C" w:rsidRDefault="00515857" w:rsidP="00FB54C6">
      <w:pPr>
        <w:spacing w:before="240" w:after="240" w:line="360" w:lineRule="auto"/>
        <w:jc w:val="both"/>
        <w:rPr>
          <w:b/>
          <w:color w:val="000000" w:themeColor="text1"/>
          <w:sz w:val="24"/>
        </w:rPr>
      </w:pPr>
      <w:r w:rsidRPr="00927E5C">
        <w:rPr>
          <w:b/>
          <w:color w:val="000000" w:themeColor="text1"/>
          <w:sz w:val="24"/>
        </w:rPr>
        <w:t>Chart 4.4</w:t>
      </w:r>
      <w:r w:rsidR="00E47327"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00B84AFD" w:rsidRPr="00927E5C">
        <w:rPr>
          <w:b/>
          <w:color w:val="000000" w:themeColor="text1"/>
          <w:sz w:val="24"/>
        </w:rPr>
        <w:t>(Rs. In Lakhs)</w:t>
      </w:r>
    </w:p>
    <w:p w14:paraId="11005211" w14:textId="77777777" w:rsidR="004C4A48" w:rsidRPr="00927E5C" w:rsidRDefault="00EC1143" w:rsidP="00FB54C6">
      <w:pPr>
        <w:spacing w:before="240" w:after="240" w:line="360" w:lineRule="auto"/>
        <w:jc w:val="center"/>
        <w:rPr>
          <w:b/>
          <w:color w:val="000000" w:themeColor="text1"/>
          <w:sz w:val="24"/>
        </w:rPr>
      </w:pPr>
      <w:r w:rsidRPr="00927E5C">
        <w:rPr>
          <w:b/>
          <w:noProof/>
          <w:color w:val="000000" w:themeColor="text1"/>
          <w:sz w:val="24"/>
          <w:lang w:bidi="gu-IN"/>
        </w:rPr>
        <w:lastRenderedPageBreak/>
        <w:drawing>
          <wp:inline distT="0" distB="0" distL="0" distR="0" wp14:anchorId="0AAE8FFB" wp14:editId="6290656D">
            <wp:extent cx="5124450" cy="2390775"/>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590DC6" w14:textId="77777777" w:rsidR="004C4A48" w:rsidRPr="00927E5C" w:rsidRDefault="004C4A48" w:rsidP="00FB54C6">
      <w:pPr>
        <w:spacing w:before="240" w:after="240" w:line="360" w:lineRule="auto"/>
        <w:jc w:val="both"/>
        <w:rPr>
          <w:b/>
          <w:color w:val="000000" w:themeColor="text1"/>
          <w:sz w:val="24"/>
        </w:rPr>
      </w:pPr>
    </w:p>
    <w:p w14:paraId="77723639"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73972BFB" w14:textId="173F6D06" w:rsidR="00C37BEB" w:rsidRDefault="00180475" w:rsidP="00FB54C6">
      <w:pPr>
        <w:pStyle w:val="BodyText"/>
        <w:spacing w:before="240" w:after="240" w:line="360" w:lineRule="auto"/>
        <w:jc w:val="both"/>
        <w:rPr>
          <w:color w:val="000000" w:themeColor="text1"/>
        </w:rPr>
      </w:pPr>
      <w:r w:rsidRPr="00180475">
        <w:rPr>
          <w:color w:val="000000" w:themeColor="text1"/>
        </w:rPr>
        <w:t xml:space="preserve">The Yes Bank Education Loan, which has become a </w:t>
      </w:r>
      <w:r w:rsidR="004D78B4">
        <w:rPr>
          <w:color w:val="000000" w:themeColor="text1"/>
        </w:rPr>
        <w:t>Non-Performing Asset</w:t>
      </w:r>
      <w:r w:rsidRPr="00180475">
        <w:rPr>
          <w:color w:val="000000" w:themeColor="text1"/>
        </w:rPr>
        <w:t xml:space="preserve">, is seen in the graph above (NPA). The aforementioned information indicates that education loans are </w:t>
      </w:r>
      <w:r w:rsidR="004D78B4">
        <w:rPr>
          <w:color w:val="000000" w:themeColor="text1"/>
        </w:rPr>
        <w:t>Non-Performing Assets</w:t>
      </w:r>
      <w:r w:rsidRPr="00180475">
        <w:rPr>
          <w:color w:val="000000" w:themeColor="text1"/>
        </w:rPr>
        <w:t xml:space="preserve"> (NPA). Education loans in the year 2019–2020 are higher than in previous years.</w:t>
      </w:r>
      <w:r w:rsidR="00C37BEB" w:rsidRPr="00927E5C">
        <w:rPr>
          <w:color w:val="000000" w:themeColor="text1"/>
        </w:rPr>
        <w:t xml:space="preserve"> </w:t>
      </w:r>
      <w:r w:rsidRPr="00180475">
        <w:rPr>
          <w:color w:val="000000" w:themeColor="text1"/>
        </w:rPr>
        <w:t xml:space="preserve">In comparison to previous years of education loans, the </w:t>
      </w:r>
      <w:r w:rsidR="004D78B4">
        <w:rPr>
          <w:color w:val="000000" w:themeColor="text1"/>
        </w:rPr>
        <w:t>Non-Performing Assets</w:t>
      </w:r>
      <w:r w:rsidRPr="00180475">
        <w:rPr>
          <w:color w:val="000000" w:themeColor="text1"/>
        </w:rPr>
        <w:t xml:space="preserve"> (NPA) of the 2020–2021 fiscal year are lower. Again, it grew by Rs. 1768057 Lakhs in 2021-2019 compared to the previous year (2020-2021). It declined by Rs. 429067 lakhs in 2020–2021 compared to the year before (2019–2020), and then it grew by Rs. 741172 lakhs in 2021–2022. the comparison of the most recent five years in a row.</w:t>
      </w:r>
    </w:p>
    <w:p w14:paraId="0895C98F" w14:textId="77777777" w:rsidR="004D6876" w:rsidRPr="00927E5C" w:rsidRDefault="004D6876" w:rsidP="00FB54C6">
      <w:pPr>
        <w:pStyle w:val="BodyText"/>
        <w:spacing w:before="240" w:after="240" w:line="360" w:lineRule="auto"/>
        <w:jc w:val="both"/>
        <w:rPr>
          <w:color w:val="000000" w:themeColor="text1"/>
        </w:rPr>
      </w:pPr>
    </w:p>
    <w:p w14:paraId="097F1F05" w14:textId="5BE11F64" w:rsidR="00132611" w:rsidRPr="00927E5C" w:rsidRDefault="004D78B4">
      <w:pPr>
        <w:pStyle w:val="Heading3"/>
        <w:keepNext w:val="0"/>
        <w:keepLines w:val="0"/>
        <w:numPr>
          <w:ilvl w:val="0"/>
          <w:numId w:val="36"/>
        </w:numPr>
        <w:tabs>
          <w:tab w:val="left" w:pos="941"/>
        </w:tabs>
        <w:spacing w:before="240"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515857" w:rsidRPr="00927E5C">
        <w:rPr>
          <w:rFonts w:ascii="Times New Roman" w:hAnsi="Times New Roman" w:cs="Times New Roman"/>
          <w:color w:val="000000" w:themeColor="text1"/>
          <w:sz w:val="24"/>
          <w:szCs w:val="24"/>
        </w:rPr>
        <w:t xml:space="preserve"> accounts of Personal</w:t>
      </w:r>
      <w:r w:rsidR="00515857" w:rsidRPr="00927E5C">
        <w:rPr>
          <w:rFonts w:ascii="Times New Roman" w:hAnsi="Times New Roman" w:cs="Times New Roman"/>
          <w:color w:val="000000" w:themeColor="text1"/>
          <w:spacing w:val="-3"/>
          <w:sz w:val="24"/>
          <w:szCs w:val="24"/>
        </w:rPr>
        <w:t xml:space="preserve"> </w:t>
      </w:r>
      <w:r w:rsidR="00515857" w:rsidRPr="00927E5C">
        <w:rPr>
          <w:rFonts w:ascii="Times New Roman" w:hAnsi="Times New Roman" w:cs="Times New Roman"/>
          <w:color w:val="000000" w:themeColor="text1"/>
          <w:sz w:val="24"/>
          <w:szCs w:val="24"/>
        </w:rPr>
        <w:t>Loan</w:t>
      </w:r>
      <w:r w:rsidR="00132611" w:rsidRPr="00927E5C">
        <w:rPr>
          <w:rFonts w:ascii="Times New Roman" w:hAnsi="Times New Roman" w:cs="Times New Roman"/>
          <w:color w:val="000000" w:themeColor="text1"/>
          <w:sz w:val="24"/>
          <w:szCs w:val="24"/>
        </w:rPr>
        <w:t xml:space="preserve"> in </w:t>
      </w:r>
      <w:r w:rsidR="00946B3A" w:rsidRPr="00927E5C">
        <w:rPr>
          <w:rFonts w:ascii="Times New Roman" w:hAnsi="Times New Roman" w:cs="Times New Roman"/>
          <w:color w:val="000000" w:themeColor="text1"/>
          <w:sz w:val="24"/>
          <w:szCs w:val="24"/>
        </w:rPr>
        <w:t>Yes</w:t>
      </w:r>
      <w:r w:rsidR="00132611" w:rsidRPr="00927E5C">
        <w:rPr>
          <w:rFonts w:ascii="Times New Roman" w:hAnsi="Times New Roman" w:cs="Times New Roman"/>
          <w:color w:val="000000" w:themeColor="text1"/>
          <w:sz w:val="24"/>
          <w:szCs w:val="24"/>
        </w:rPr>
        <w:t xml:space="preserve"> bank</w:t>
      </w:r>
    </w:p>
    <w:p w14:paraId="144C6B6C" w14:textId="1013C73A" w:rsidR="00473E99" w:rsidRPr="00473E99" w:rsidRDefault="00515857" w:rsidP="00473E99">
      <w:pPr>
        <w:pStyle w:val="Heading3"/>
        <w:keepNext w:val="0"/>
        <w:keepLines w:val="0"/>
        <w:tabs>
          <w:tab w:val="left" w:pos="941"/>
        </w:tabs>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 xml:space="preserve">Table 4.5: </w:t>
      </w:r>
      <w:r w:rsidR="005755AF" w:rsidRPr="00927E5C">
        <w:rPr>
          <w:rFonts w:ascii="Times New Roman" w:hAnsi="Times New Roman" w:cs="Times New Roman"/>
          <w:color w:val="000000" w:themeColor="text1"/>
          <w:sz w:val="24"/>
          <w:szCs w:val="24"/>
        </w:rPr>
        <w:t xml:space="preserve">This </w:t>
      </w:r>
      <w:r w:rsidRPr="00927E5C">
        <w:rPr>
          <w:rFonts w:ascii="Times New Roman" w:hAnsi="Times New Roman" w:cs="Times New Roman"/>
          <w:color w:val="000000" w:themeColor="text1"/>
          <w:sz w:val="24"/>
          <w:szCs w:val="24"/>
        </w:rPr>
        <w:t xml:space="preserve">Table Showing </w:t>
      </w:r>
      <w:r w:rsidR="004D78B4">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2406B8" w:rsidRPr="00927E5C">
        <w:rPr>
          <w:rFonts w:ascii="Times New Roman" w:hAnsi="Times New Roman" w:cs="Times New Roman"/>
          <w:color w:val="000000" w:themeColor="text1"/>
          <w:sz w:val="24"/>
          <w:szCs w:val="24"/>
        </w:rPr>
        <w:t xml:space="preserve"> accounts of Personal Loan in </w:t>
      </w:r>
      <w:r w:rsidR="00946B3A" w:rsidRPr="00927E5C">
        <w:rPr>
          <w:rFonts w:ascii="Times New Roman" w:hAnsi="Times New Roman" w:cs="Times New Roman"/>
          <w:color w:val="000000" w:themeColor="text1"/>
          <w:sz w:val="24"/>
          <w:szCs w:val="24"/>
        </w:rPr>
        <w:t>Yes</w:t>
      </w:r>
      <w:r w:rsidR="002406B8" w:rsidRPr="00927E5C">
        <w:rPr>
          <w:rFonts w:ascii="Times New Roman" w:hAnsi="Times New Roman" w:cs="Times New Roman"/>
          <w:color w:val="000000" w:themeColor="text1"/>
          <w:sz w:val="24"/>
          <w:szCs w:val="24"/>
        </w:rPr>
        <w:t xml:space="preserve"> bank </w:t>
      </w:r>
      <w:r w:rsidRPr="00927E5C">
        <w:rPr>
          <w:rFonts w:ascii="Times New Roman" w:hAnsi="Times New Roman" w:cs="Times New Roman"/>
          <w:color w:val="000000" w:themeColor="text1"/>
          <w:sz w:val="24"/>
          <w:szCs w:val="24"/>
        </w:rPr>
        <w:t>(Rs. In Lakhs)</w:t>
      </w:r>
    </w:p>
    <w:tbl>
      <w:tblPr>
        <w:tblW w:w="8191" w:type="dxa"/>
        <w:jc w:val="center"/>
        <w:tblLook w:val="04A0" w:firstRow="1" w:lastRow="0" w:firstColumn="1" w:lastColumn="0" w:noHBand="0" w:noVBand="1"/>
      </w:tblPr>
      <w:tblGrid>
        <w:gridCol w:w="1522"/>
        <w:gridCol w:w="2337"/>
        <w:gridCol w:w="2166"/>
        <w:gridCol w:w="2166"/>
      </w:tblGrid>
      <w:tr w:rsidR="00554DBB" w:rsidRPr="00927E5C" w14:paraId="14F804C2" w14:textId="15DDF348" w:rsidTr="00554DBB">
        <w:trPr>
          <w:trHeight w:val="300"/>
          <w:jc w:val="center"/>
        </w:trPr>
        <w:tc>
          <w:tcPr>
            <w:tcW w:w="1522" w:type="dxa"/>
            <w:tcBorders>
              <w:top w:val="single" w:sz="8" w:space="0" w:color="000000"/>
              <w:left w:val="single" w:sz="8" w:space="0" w:color="000000"/>
              <w:bottom w:val="single" w:sz="8" w:space="0" w:color="000000"/>
              <w:right w:val="single" w:sz="8" w:space="0" w:color="000000"/>
            </w:tcBorders>
            <w:shd w:val="clear" w:color="auto" w:fill="auto"/>
            <w:hideMark/>
          </w:tcPr>
          <w:p w14:paraId="7568B7D1" w14:textId="3F2BBB20"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r>
              <w:rPr>
                <w:b/>
                <w:bCs/>
                <w:color w:val="000000" w:themeColor="text1"/>
                <w:sz w:val="24"/>
                <w:szCs w:val="24"/>
                <w:lang w:bidi="ar-SA"/>
              </w:rPr>
              <w:t>s</w:t>
            </w:r>
          </w:p>
        </w:tc>
        <w:tc>
          <w:tcPr>
            <w:tcW w:w="2337" w:type="dxa"/>
            <w:tcBorders>
              <w:top w:val="single" w:sz="8" w:space="0" w:color="000000"/>
              <w:left w:val="nil"/>
              <w:bottom w:val="single" w:sz="8" w:space="0" w:color="000000"/>
              <w:right w:val="single" w:sz="8" w:space="0" w:color="000000"/>
            </w:tcBorders>
            <w:shd w:val="clear" w:color="auto" w:fill="auto"/>
            <w:hideMark/>
          </w:tcPr>
          <w:p w14:paraId="4D60C87B" w14:textId="77777777"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66" w:type="dxa"/>
            <w:tcBorders>
              <w:top w:val="single" w:sz="8" w:space="0" w:color="000000"/>
              <w:left w:val="nil"/>
              <w:bottom w:val="single" w:sz="8" w:space="0" w:color="000000"/>
              <w:right w:val="single" w:sz="8" w:space="0" w:color="000000"/>
            </w:tcBorders>
          </w:tcPr>
          <w:p w14:paraId="3B0EEAFA" w14:textId="272051AC"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66" w:type="dxa"/>
            <w:tcBorders>
              <w:top w:val="single" w:sz="8" w:space="0" w:color="000000"/>
              <w:left w:val="nil"/>
              <w:bottom w:val="single" w:sz="8" w:space="0" w:color="000000"/>
              <w:right w:val="single" w:sz="8" w:space="0" w:color="000000"/>
            </w:tcBorders>
          </w:tcPr>
          <w:p w14:paraId="7ECABE8F" w14:textId="57AB261C"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73DC34F6" w14:textId="42FD7700"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09DB3370" w14:textId="0B963D94"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lastRenderedPageBreak/>
              <w:t>2017</w:t>
            </w:r>
          </w:p>
        </w:tc>
        <w:tc>
          <w:tcPr>
            <w:tcW w:w="2337" w:type="dxa"/>
            <w:tcBorders>
              <w:top w:val="nil"/>
              <w:left w:val="nil"/>
              <w:bottom w:val="single" w:sz="8" w:space="0" w:color="000000"/>
              <w:right w:val="single" w:sz="8" w:space="0" w:color="000000"/>
            </w:tcBorders>
            <w:shd w:val="clear" w:color="auto" w:fill="auto"/>
            <w:hideMark/>
          </w:tcPr>
          <w:p w14:paraId="39510291"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811997</w:t>
            </w:r>
          </w:p>
        </w:tc>
        <w:tc>
          <w:tcPr>
            <w:tcW w:w="2166" w:type="dxa"/>
            <w:tcBorders>
              <w:top w:val="nil"/>
              <w:left w:val="nil"/>
              <w:bottom w:val="single" w:sz="8" w:space="0" w:color="000000"/>
              <w:right w:val="single" w:sz="8" w:space="0" w:color="000000"/>
            </w:tcBorders>
          </w:tcPr>
          <w:p w14:paraId="6D3A9E4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10CB0901" w14:textId="46C95077"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38F9EEE8" w14:textId="58252236"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61E8BBB9" w14:textId="5DA19013"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37" w:type="dxa"/>
            <w:tcBorders>
              <w:top w:val="nil"/>
              <w:left w:val="nil"/>
              <w:bottom w:val="single" w:sz="8" w:space="0" w:color="000000"/>
              <w:right w:val="single" w:sz="8" w:space="0" w:color="000000"/>
            </w:tcBorders>
            <w:shd w:val="clear" w:color="auto" w:fill="auto"/>
            <w:hideMark/>
          </w:tcPr>
          <w:p w14:paraId="387699E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773367</w:t>
            </w:r>
          </w:p>
        </w:tc>
        <w:tc>
          <w:tcPr>
            <w:tcW w:w="2166" w:type="dxa"/>
            <w:tcBorders>
              <w:top w:val="nil"/>
              <w:left w:val="nil"/>
              <w:bottom w:val="single" w:sz="8" w:space="0" w:color="000000"/>
              <w:right w:val="single" w:sz="8" w:space="0" w:color="000000"/>
            </w:tcBorders>
          </w:tcPr>
          <w:p w14:paraId="388B9B56" w14:textId="769771C5"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0.95</w:t>
            </w:r>
          </w:p>
        </w:tc>
        <w:tc>
          <w:tcPr>
            <w:tcW w:w="2166" w:type="dxa"/>
            <w:tcBorders>
              <w:top w:val="nil"/>
              <w:left w:val="nil"/>
              <w:bottom w:val="single" w:sz="8" w:space="0" w:color="000000"/>
              <w:right w:val="single" w:sz="8" w:space="0" w:color="000000"/>
            </w:tcBorders>
          </w:tcPr>
          <w:p w14:paraId="239E49F6" w14:textId="1C7104DA"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95.24</w:t>
            </w:r>
          </w:p>
        </w:tc>
      </w:tr>
      <w:tr w:rsidR="00554DBB" w:rsidRPr="00927E5C" w14:paraId="0AB2D5D7" w14:textId="0A881BC4"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674F0D86" w14:textId="22BBEAD6"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37" w:type="dxa"/>
            <w:tcBorders>
              <w:top w:val="nil"/>
              <w:left w:val="nil"/>
              <w:bottom w:val="single" w:sz="8" w:space="0" w:color="000000"/>
              <w:right w:val="single" w:sz="8" w:space="0" w:color="000000"/>
            </w:tcBorders>
            <w:shd w:val="clear" w:color="auto" w:fill="auto"/>
            <w:hideMark/>
          </w:tcPr>
          <w:p w14:paraId="5EC6C65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966715</w:t>
            </w:r>
          </w:p>
        </w:tc>
        <w:tc>
          <w:tcPr>
            <w:tcW w:w="2166" w:type="dxa"/>
            <w:tcBorders>
              <w:top w:val="nil"/>
              <w:left w:val="nil"/>
              <w:bottom w:val="single" w:sz="8" w:space="0" w:color="000000"/>
              <w:right w:val="single" w:sz="8" w:space="0" w:color="000000"/>
            </w:tcBorders>
          </w:tcPr>
          <w:p w14:paraId="60D6DB0F" w14:textId="54EF2954"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1.25</w:t>
            </w:r>
          </w:p>
        </w:tc>
        <w:tc>
          <w:tcPr>
            <w:tcW w:w="2166" w:type="dxa"/>
            <w:tcBorders>
              <w:top w:val="nil"/>
              <w:left w:val="nil"/>
              <w:bottom w:val="single" w:sz="8" w:space="0" w:color="000000"/>
              <w:right w:val="single" w:sz="8" w:space="0" w:color="000000"/>
            </w:tcBorders>
          </w:tcPr>
          <w:p w14:paraId="229DE6ED" w14:textId="37ED6973"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125.00</w:t>
            </w:r>
          </w:p>
        </w:tc>
      </w:tr>
      <w:tr w:rsidR="00554DBB" w:rsidRPr="00927E5C" w14:paraId="3D4359F0" w14:textId="1EB0D8D5"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09C2465E" w14:textId="1D602EDA"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37" w:type="dxa"/>
            <w:tcBorders>
              <w:top w:val="nil"/>
              <w:left w:val="nil"/>
              <w:bottom w:val="single" w:sz="8" w:space="0" w:color="000000"/>
              <w:right w:val="single" w:sz="8" w:space="0" w:color="000000"/>
            </w:tcBorders>
            <w:shd w:val="clear" w:color="auto" w:fill="auto"/>
            <w:hideMark/>
          </w:tcPr>
          <w:p w14:paraId="7D122C88"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179409</w:t>
            </w:r>
          </w:p>
        </w:tc>
        <w:tc>
          <w:tcPr>
            <w:tcW w:w="2166" w:type="dxa"/>
            <w:tcBorders>
              <w:top w:val="nil"/>
              <w:left w:val="nil"/>
              <w:bottom w:val="single" w:sz="8" w:space="0" w:color="000000"/>
              <w:right w:val="single" w:sz="8" w:space="0" w:color="000000"/>
            </w:tcBorders>
          </w:tcPr>
          <w:p w14:paraId="3D2913D8" w14:textId="77EC741B"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0.19</w:t>
            </w:r>
          </w:p>
        </w:tc>
        <w:tc>
          <w:tcPr>
            <w:tcW w:w="2166" w:type="dxa"/>
            <w:tcBorders>
              <w:top w:val="nil"/>
              <w:left w:val="nil"/>
              <w:bottom w:val="single" w:sz="8" w:space="0" w:color="000000"/>
              <w:right w:val="single" w:sz="8" w:space="0" w:color="000000"/>
            </w:tcBorders>
          </w:tcPr>
          <w:p w14:paraId="017B28D7" w14:textId="60AF2166"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18.56</w:t>
            </w:r>
          </w:p>
        </w:tc>
      </w:tr>
      <w:tr w:rsidR="00554DBB" w:rsidRPr="00927E5C" w14:paraId="5C25697E" w14:textId="6CDA8231" w:rsidTr="00554DBB">
        <w:trPr>
          <w:trHeight w:val="300"/>
          <w:jc w:val="center"/>
        </w:trPr>
        <w:tc>
          <w:tcPr>
            <w:tcW w:w="1522" w:type="dxa"/>
            <w:tcBorders>
              <w:top w:val="nil"/>
              <w:left w:val="single" w:sz="8" w:space="0" w:color="000000"/>
              <w:bottom w:val="nil"/>
              <w:right w:val="single" w:sz="8" w:space="0" w:color="000000"/>
            </w:tcBorders>
            <w:shd w:val="clear" w:color="auto" w:fill="auto"/>
            <w:hideMark/>
          </w:tcPr>
          <w:p w14:paraId="5BDE21D4" w14:textId="33E95A4A"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337" w:type="dxa"/>
            <w:tcBorders>
              <w:top w:val="nil"/>
              <w:left w:val="nil"/>
              <w:bottom w:val="nil"/>
              <w:right w:val="single" w:sz="8" w:space="0" w:color="000000"/>
            </w:tcBorders>
            <w:shd w:val="clear" w:color="auto" w:fill="auto"/>
            <w:hideMark/>
          </w:tcPr>
          <w:p w14:paraId="73C4B374"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315129</w:t>
            </w:r>
          </w:p>
        </w:tc>
        <w:tc>
          <w:tcPr>
            <w:tcW w:w="2166" w:type="dxa"/>
            <w:tcBorders>
              <w:top w:val="nil"/>
              <w:left w:val="nil"/>
              <w:bottom w:val="nil"/>
              <w:right w:val="single" w:sz="8" w:space="0" w:color="000000"/>
            </w:tcBorders>
          </w:tcPr>
          <w:p w14:paraId="36EBE20F" w14:textId="05ABAD73"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1.76</w:t>
            </w:r>
          </w:p>
        </w:tc>
        <w:tc>
          <w:tcPr>
            <w:tcW w:w="2166" w:type="dxa"/>
            <w:tcBorders>
              <w:top w:val="nil"/>
              <w:left w:val="nil"/>
              <w:bottom w:val="nil"/>
              <w:right w:val="single" w:sz="8" w:space="0" w:color="000000"/>
            </w:tcBorders>
          </w:tcPr>
          <w:p w14:paraId="15C17396" w14:textId="5F9E0EAD"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175.65</w:t>
            </w:r>
          </w:p>
        </w:tc>
      </w:tr>
      <w:tr w:rsidR="00554DBB" w:rsidRPr="0006488E" w14:paraId="4C5FC45E" w14:textId="397C0228"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tcPr>
          <w:p w14:paraId="3F4080BA" w14:textId="68B50429"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37" w:type="dxa"/>
            <w:tcBorders>
              <w:top w:val="nil"/>
              <w:left w:val="nil"/>
              <w:bottom w:val="single" w:sz="8" w:space="0" w:color="000000"/>
              <w:right w:val="single" w:sz="8" w:space="0" w:color="000000"/>
            </w:tcBorders>
            <w:shd w:val="clear" w:color="auto" w:fill="auto"/>
          </w:tcPr>
          <w:p w14:paraId="28973883" w14:textId="5CFBFDF9"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609323.4</w:t>
            </w:r>
          </w:p>
        </w:tc>
        <w:tc>
          <w:tcPr>
            <w:tcW w:w="2166" w:type="dxa"/>
            <w:tcBorders>
              <w:top w:val="nil"/>
              <w:left w:val="nil"/>
              <w:bottom w:val="single" w:sz="8" w:space="0" w:color="000000"/>
              <w:right w:val="single" w:sz="8" w:space="0" w:color="000000"/>
            </w:tcBorders>
          </w:tcPr>
          <w:p w14:paraId="11D3DE7D"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656B8901"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r>
      <w:tr w:rsidR="00554DBB" w:rsidRPr="0006488E" w14:paraId="06317647" w14:textId="6973C859"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tcPr>
          <w:p w14:paraId="7A54816F" w14:textId="59D32EF1"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37" w:type="dxa"/>
            <w:tcBorders>
              <w:top w:val="nil"/>
              <w:left w:val="nil"/>
              <w:bottom w:val="single" w:sz="8" w:space="0" w:color="000000"/>
              <w:right w:val="single" w:sz="8" w:space="0" w:color="000000"/>
            </w:tcBorders>
            <w:shd w:val="clear" w:color="auto" w:fill="auto"/>
          </w:tcPr>
          <w:p w14:paraId="16F66947" w14:textId="70B0DDBB"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341720.7862</w:t>
            </w:r>
          </w:p>
        </w:tc>
        <w:tc>
          <w:tcPr>
            <w:tcW w:w="2166" w:type="dxa"/>
            <w:tcBorders>
              <w:top w:val="nil"/>
              <w:left w:val="nil"/>
              <w:bottom w:val="single" w:sz="8" w:space="0" w:color="000000"/>
              <w:right w:val="single" w:sz="8" w:space="0" w:color="000000"/>
            </w:tcBorders>
          </w:tcPr>
          <w:p w14:paraId="2B1366D0"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19D9E822"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r>
    </w:tbl>
    <w:p w14:paraId="7B31EE9E" w14:textId="77777777" w:rsidR="002406B8" w:rsidRPr="00927E5C" w:rsidRDefault="002406B8" w:rsidP="00FB54C6">
      <w:pPr>
        <w:spacing w:before="240" w:after="240" w:line="360" w:lineRule="auto"/>
        <w:rPr>
          <w:color w:val="000000" w:themeColor="text1"/>
        </w:rPr>
      </w:pPr>
    </w:p>
    <w:p w14:paraId="459C149D" w14:textId="5017AC34" w:rsidR="005755AF" w:rsidRPr="00927E5C" w:rsidRDefault="00515857" w:rsidP="00FB54C6">
      <w:pPr>
        <w:spacing w:before="240" w:after="240" w:line="360" w:lineRule="auto"/>
        <w:jc w:val="both"/>
        <w:rPr>
          <w:b/>
          <w:color w:val="000000" w:themeColor="text1"/>
          <w:sz w:val="24"/>
        </w:rPr>
      </w:pPr>
      <w:r w:rsidRPr="00927E5C">
        <w:rPr>
          <w:b/>
          <w:color w:val="000000" w:themeColor="text1"/>
          <w:sz w:val="24"/>
        </w:rPr>
        <w:t>Chart 4.5</w:t>
      </w:r>
      <w:r w:rsidR="005755AF" w:rsidRPr="00927E5C">
        <w:rPr>
          <w:b/>
          <w:color w:val="000000" w:themeColor="text1"/>
          <w:sz w:val="24"/>
        </w:rPr>
        <w:t>: This Chart</w:t>
      </w:r>
      <w:r w:rsidRPr="00927E5C">
        <w:rPr>
          <w:b/>
          <w:color w:val="000000" w:themeColor="text1"/>
          <w:sz w:val="24"/>
        </w:rPr>
        <w:t xml:space="preserve"> Showing </w:t>
      </w:r>
      <w:r w:rsidR="004D78B4">
        <w:rPr>
          <w:b/>
          <w:color w:val="000000" w:themeColor="text1"/>
          <w:sz w:val="24"/>
        </w:rPr>
        <w:t>Non-Performing Assets</w:t>
      </w:r>
      <w:r w:rsidR="00C30CE4" w:rsidRPr="00927E5C">
        <w:rPr>
          <w:b/>
          <w:color w:val="000000" w:themeColor="text1"/>
          <w:sz w:val="24"/>
        </w:rPr>
        <w:t xml:space="preserve"> </w:t>
      </w:r>
      <w:r w:rsidR="002B7B47" w:rsidRPr="00927E5C">
        <w:rPr>
          <w:b/>
          <w:color w:val="000000" w:themeColor="text1"/>
          <w:sz w:val="24"/>
        </w:rPr>
        <w:t>(NPA)</w:t>
      </w:r>
      <w:r w:rsidR="002406B8" w:rsidRPr="00927E5C">
        <w:rPr>
          <w:b/>
          <w:color w:val="000000" w:themeColor="text1"/>
          <w:sz w:val="24"/>
        </w:rPr>
        <w:t xml:space="preserve"> accounts of Personal Loan in </w:t>
      </w:r>
      <w:r w:rsidR="00946B3A" w:rsidRPr="00927E5C">
        <w:rPr>
          <w:b/>
          <w:color w:val="000000" w:themeColor="text1"/>
          <w:sz w:val="24"/>
        </w:rPr>
        <w:t>Yes</w:t>
      </w:r>
      <w:r w:rsidR="002406B8" w:rsidRPr="00927E5C">
        <w:rPr>
          <w:b/>
          <w:color w:val="000000" w:themeColor="text1"/>
          <w:sz w:val="24"/>
        </w:rPr>
        <w:t xml:space="preserve"> bank </w:t>
      </w:r>
      <w:r w:rsidR="00B84AFD" w:rsidRPr="00927E5C">
        <w:rPr>
          <w:b/>
          <w:color w:val="000000" w:themeColor="text1"/>
          <w:sz w:val="24"/>
        </w:rPr>
        <w:t>(Rs. In Lakhs)</w:t>
      </w:r>
    </w:p>
    <w:p w14:paraId="0FCFB68F" w14:textId="77777777" w:rsidR="005755AF" w:rsidRPr="00927E5C" w:rsidRDefault="00B020A0"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6A895E0F" wp14:editId="19401389">
            <wp:extent cx="5124450" cy="2390775"/>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9B5887" w14:textId="77777777" w:rsidR="005755AF" w:rsidRPr="00927E5C" w:rsidRDefault="005755AF" w:rsidP="00FB54C6">
      <w:pPr>
        <w:spacing w:before="240" w:after="240" w:line="360" w:lineRule="auto"/>
        <w:jc w:val="both"/>
        <w:rPr>
          <w:b/>
          <w:color w:val="000000" w:themeColor="text1"/>
          <w:sz w:val="24"/>
        </w:rPr>
      </w:pPr>
    </w:p>
    <w:p w14:paraId="189FFEF3" w14:textId="77777777" w:rsidR="00515857" w:rsidRPr="00927E5C" w:rsidRDefault="00515857" w:rsidP="00FB54C6">
      <w:pPr>
        <w:spacing w:before="240" w:after="240" w:line="360" w:lineRule="auto"/>
        <w:jc w:val="both"/>
        <w:rPr>
          <w:b/>
          <w:color w:val="000000" w:themeColor="text1"/>
        </w:rPr>
      </w:pPr>
      <w:r w:rsidRPr="00927E5C">
        <w:rPr>
          <w:b/>
          <w:color w:val="000000" w:themeColor="text1"/>
        </w:rPr>
        <w:t>Analysis and Interpretation</w:t>
      </w:r>
    </w:p>
    <w:p w14:paraId="4D0463D4" w14:textId="1E10956E" w:rsidR="00902C2A" w:rsidRDefault="00362A4C" w:rsidP="00FB54C6">
      <w:pPr>
        <w:pStyle w:val="BodyText"/>
        <w:spacing w:before="240" w:after="240" w:line="360" w:lineRule="auto"/>
        <w:jc w:val="both"/>
        <w:rPr>
          <w:color w:val="000000" w:themeColor="text1"/>
        </w:rPr>
      </w:pPr>
      <w:r w:rsidRPr="00362A4C">
        <w:rPr>
          <w:color w:val="000000" w:themeColor="text1"/>
        </w:rPr>
        <w:lastRenderedPageBreak/>
        <w:t xml:space="preserve">The graph above illustrates the Yes Bank Personal Loan, which has been classified as a </w:t>
      </w:r>
      <w:r w:rsidR="004D78B4">
        <w:rPr>
          <w:color w:val="000000" w:themeColor="text1"/>
        </w:rPr>
        <w:t>Non-Performing Asset</w:t>
      </w:r>
      <w:r w:rsidRPr="00362A4C">
        <w:rPr>
          <w:color w:val="000000" w:themeColor="text1"/>
        </w:rPr>
        <w:t xml:space="preserve"> (NPA). The aforementioned information indicates that personal loans are </w:t>
      </w:r>
      <w:r w:rsidR="004D78B4">
        <w:rPr>
          <w:color w:val="000000" w:themeColor="text1"/>
        </w:rPr>
        <w:t>Non-Performing Assets</w:t>
      </w:r>
      <w:r w:rsidRPr="00362A4C">
        <w:rPr>
          <w:color w:val="000000" w:themeColor="text1"/>
        </w:rPr>
        <w:t xml:space="preserve"> (NPA). The number of personal loans in 2019–2020 is higher than in previous years. In contrast to past years of personal loans, the </w:t>
      </w:r>
      <w:r w:rsidR="004D78B4">
        <w:rPr>
          <w:color w:val="000000" w:themeColor="text1"/>
        </w:rPr>
        <w:t>Non-Performing Assets</w:t>
      </w:r>
      <w:r w:rsidRPr="00362A4C">
        <w:rPr>
          <w:color w:val="000000" w:themeColor="text1"/>
        </w:rPr>
        <w:t xml:space="preserve"> (NPA) of 2020–2021 are lower.</w:t>
      </w:r>
      <w:r w:rsidR="00902C2A" w:rsidRPr="00927E5C">
        <w:rPr>
          <w:color w:val="000000" w:themeColor="text1"/>
        </w:rPr>
        <w:t xml:space="preserve"> </w:t>
      </w:r>
      <w:r w:rsidRPr="00362A4C">
        <w:rPr>
          <w:color w:val="000000" w:themeColor="text1"/>
        </w:rPr>
        <w:t>Again, it declined by Rs. 773367 Lakhs in 2021-2019 compared to the previous year (2020-2021). In comparison to the prior year (2019-2020), it declined by Rs. 179409 Lakhs in the following fiscal year (2020-2021), and then climbed by Rs. 315129 Lakhs in the following fiscal year (2021-2022). the comparison of the most recent five years in a row.</w:t>
      </w:r>
    </w:p>
    <w:p w14:paraId="63D6ACBA" w14:textId="77777777" w:rsidR="00F02511" w:rsidRPr="00927E5C" w:rsidRDefault="00F02511" w:rsidP="00FB54C6">
      <w:pPr>
        <w:pStyle w:val="BodyText"/>
        <w:spacing w:before="240" w:after="240" w:line="360" w:lineRule="auto"/>
        <w:jc w:val="both"/>
        <w:rPr>
          <w:color w:val="000000" w:themeColor="text1"/>
        </w:rPr>
      </w:pPr>
    </w:p>
    <w:p w14:paraId="2C31C64D" w14:textId="4E24E572" w:rsidR="00D07753"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Categorization of</w:t>
      </w:r>
      <w:r w:rsidRPr="00927E5C">
        <w:rPr>
          <w:rFonts w:ascii="Times New Roman" w:hAnsi="Times New Roman" w:cs="Times New Roman"/>
          <w:color w:val="000000" w:themeColor="text1"/>
          <w:spacing w:val="1"/>
        </w:rPr>
        <w:t xml:space="preserve"> </w:t>
      </w:r>
      <w:r w:rsidR="004D78B4">
        <w:rPr>
          <w:rFonts w:ascii="Times New Roman" w:hAnsi="Times New Roman" w:cs="Times New Roman"/>
          <w:color w:val="000000" w:themeColor="text1"/>
        </w:rPr>
        <w:t>Non-Performing Assets</w:t>
      </w:r>
      <w:r w:rsidR="0051668C"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w:t>
      </w:r>
    </w:p>
    <w:p w14:paraId="0C914693"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Substandard Assets</w:t>
      </w:r>
    </w:p>
    <w:p w14:paraId="3C4D3DA2"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Doubtful Assets</w:t>
      </w:r>
    </w:p>
    <w:p w14:paraId="5CA7563F" w14:textId="10D73C4F" w:rsidR="00515857" w:rsidRPr="00F02511"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Loss Assets</w:t>
      </w:r>
    </w:p>
    <w:p w14:paraId="0F1791C0" w14:textId="77777777" w:rsidR="00D67185" w:rsidRDefault="00D67185" w:rsidP="00FB54C6">
      <w:pPr>
        <w:spacing w:before="240" w:after="240" w:line="360" w:lineRule="auto"/>
        <w:jc w:val="both"/>
        <w:rPr>
          <w:b/>
          <w:color w:val="000000" w:themeColor="text1"/>
          <w:sz w:val="24"/>
        </w:rPr>
      </w:pPr>
    </w:p>
    <w:p w14:paraId="1AA49850" w14:textId="58EF357E"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4.6: Table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51668C" w:rsidRPr="00927E5C">
        <w:rPr>
          <w:b/>
          <w:color w:val="000000" w:themeColor="text1"/>
          <w:sz w:val="24"/>
        </w:rPr>
        <w:t xml:space="preserve"> </w:t>
      </w:r>
      <w:r w:rsidR="000528A9" w:rsidRPr="00927E5C">
        <w:rPr>
          <w:b/>
          <w:color w:val="000000" w:themeColor="text1"/>
          <w:sz w:val="24"/>
        </w:rPr>
        <w:t xml:space="preserve">in </w:t>
      </w:r>
      <w:r w:rsidR="00946B3A" w:rsidRPr="00927E5C">
        <w:rPr>
          <w:b/>
          <w:color w:val="000000" w:themeColor="text1"/>
          <w:sz w:val="24"/>
        </w:rPr>
        <w:t>Yes</w:t>
      </w:r>
      <w:r w:rsidR="000528A9" w:rsidRPr="00927E5C">
        <w:rPr>
          <w:b/>
          <w:color w:val="000000" w:themeColor="text1"/>
          <w:sz w:val="24"/>
        </w:rPr>
        <w:t xml:space="preserve"> </w:t>
      </w:r>
      <w:r w:rsidR="00B35C10" w:rsidRPr="00927E5C">
        <w:rPr>
          <w:b/>
          <w:color w:val="000000" w:themeColor="text1"/>
          <w:sz w:val="24"/>
        </w:rPr>
        <w:t>bank (</w:t>
      </w:r>
      <w:r w:rsidRPr="00927E5C">
        <w:rPr>
          <w:b/>
          <w:color w:val="000000" w:themeColor="text1"/>
          <w:sz w:val="24"/>
        </w:rPr>
        <w:t>Rs. In Lakhs)</w:t>
      </w:r>
    </w:p>
    <w:tbl>
      <w:tblPr>
        <w:tblW w:w="6091" w:type="dxa"/>
        <w:jc w:val="center"/>
        <w:tblLook w:val="04A0" w:firstRow="1" w:lastRow="0" w:firstColumn="1" w:lastColumn="0" w:noHBand="0" w:noVBand="1"/>
      </w:tblPr>
      <w:tblGrid>
        <w:gridCol w:w="3594"/>
        <w:gridCol w:w="2497"/>
      </w:tblGrid>
      <w:tr w:rsidR="00AA5498" w:rsidRPr="00927E5C" w14:paraId="5A99C14D" w14:textId="77777777" w:rsidTr="00F02511">
        <w:trPr>
          <w:trHeight w:val="386"/>
          <w:jc w:val="center"/>
        </w:trPr>
        <w:tc>
          <w:tcPr>
            <w:tcW w:w="3594" w:type="dxa"/>
            <w:tcBorders>
              <w:top w:val="single" w:sz="4" w:space="0" w:color="auto"/>
              <w:left w:val="single" w:sz="4" w:space="0" w:color="auto"/>
              <w:bottom w:val="single" w:sz="4" w:space="0" w:color="auto"/>
              <w:right w:val="single" w:sz="4" w:space="0" w:color="auto"/>
            </w:tcBorders>
            <w:shd w:val="clear" w:color="auto" w:fill="auto"/>
            <w:hideMark/>
          </w:tcPr>
          <w:p w14:paraId="77F1422B" w14:textId="2C316E61" w:rsidR="00AA5498" w:rsidRPr="00927E5C" w:rsidRDefault="00AA5498"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Categorization</w:t>
            </w:r>
          </w:p>
        </w:tc>
        <w:tc>
          <w:tcPr>
            <w:tcW w:w="2497" w:type="dxa"/>
            <w:tcBorders>
              <w:top w:val="single" w:sz="4" w:space="0" w:color="auto"/>
              <w:left w:val="nil"/>
              <w:bottom w:val="single" w:sz="4" w:space="0" w:color="auto"/>
              <w:right w:val="single" w:sz="4" w:space="0" w:color="auto"/>
            </w:tcBorders>
            <w:shd w:val="clear" w:color="auto" w:fill="auto"/>
            <w:hideMark/>
          </w:tcPr>
          <w:p w14:paraId="7D846168" w14:textId="77777777" w:rsidR="00AA5498" w:rsidRPr="00927E5C" w:rsidRDefault="00AA5498"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r>
      <w:tr w:rsidR="00AA5498" w:rsidRPr="00927E5C" w14:paraId="61A3B48F"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57997DD0"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Substandard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367C8269"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2039</w:t>
            </w:r>
          </w:p>
        </w:tc>
      </w:tr>
      <w:tr w:rsidR="00AA5498" w:rsidRPr="00927E5C" w14:paraId="3E76814F"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6052B78D"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Doubtful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605881C0"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15858</w:t>
            </w:r>
          </w:p>
        </w:tc>
      </w:tr>
      <w:tr w:rsidR="00AA5498" w:rsidRPr="00927E5C" w14:paraId="34105F53"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634B9661"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Loss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65D4E98B"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2428</w:t>
            </w:r>
          </w:p>
        </w:tc>
      </w:tr>
    </w:tbl>
    <w:p w14:paraId="7325C738" w14:textId="77777777" w:rsidR="00AA5498" w:rsidRPr="00927E5C" w:rsidRDefault="00AA5498" w:rsidP="00FB54C6">
      <w:pPr>
        <w:spacing w:before="240" w:after="240" w:line="360" w:lineRule="auto"/>
        <w:jc w:val="both"/>
        <w:rPr>
          <w:b/>
          <w:color w:val="000000" w:themeColor="text1"/>
          <w:sz w:val="24"/>
        </w:rPr>
      </w:pPr>
    </w:p>
    <w:p w14:paraId="0B58A7E8" w14:textId="25395AE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lastRenderedPageBreak/>
        <w:t xml:space="preserve">Chart 4.6: Chart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B84AFD" w:rsidRPr="00927E5C">
        <w:rPr>
          <w:b/>
          <w:color w:val="000000" w:themeColor="text1"/>
          <w:sz w:val="24"/>
        </w:rPr>
        <w:t xml:space="preserve"> </w:t>
      </w:r>
      <w:r w:rsidR="00065397" w:rsidRPr="00927E5C">
        <w:rPr>
          <w:b/>
          <w:color w:val="000000" w:themeColor="text1"/>
          <w:sz w:val="24"/>
        </w:rPr>
        <w:t xml:space="preserve">in </w:t>
      </w:r>
      <w:r w:rsidR="00946B3A" w:rsidRPr="00927E5C">
        <w:rPr>
          <w:b/>
          <w:color w:val="000000" w:themeColor="text1"/>
          <w:sz w:val="24"/>
        </w:rPr>
        <w:t>Yes</w:t>
      </w:r>
      <w:r w:rsidR="00065397" w:rsidRPr="00927E5C">
        <w:rPr>
          <w:b/>
          <w:color w:val="000000" w:themeColor="text1"/>
          <w:sz w:val="24"/>
        </w:rPr>
        <w:t xml:space="preserve"> bank </w:t>
      </w:r>
      <w:r w:rsidR="00B84AFD" w:rsidRPr="00927E5C">
        <w:rPr>
          <w:b/>
          <w:color w:val="000000" w:themeColor="text1"/>
          <w:sz w:val="24"/>
        </w:rPr>
        <w:t>(Rs. In Lakhs)</w:t>
      </w:r>
    </w:p>
    <w:p w14:paraId="7D796CD1" w14:textId="3BF1CBC5" w:rsidR="00515857" w:rsidRPr="00927E5C" w:rsidRDefault="005358CC" w:rsidP="00FB54C6">
      <w:pPr>
        <w:spacing w:before="240" w:after="240" w:line="360" w:lineRule="auto"/>
        <w:jc w:val="both"/>
        <w:rPr>
          <w:color w:val="000000" w:themeColor="text1"/>
          <w:sz w:val="21"/>
        </w:rPr>
      </w:pPr>
      <w:r w:rsidRPr="00927E5C">
        <w:rPr>
          <w:noProof/>
          <w:color w:val="000000" w:themeColor="text1"/>
          <w:sz w:val="21"/>
          <w:lang w:bidi="gu-IN"/>
        </w:rPr>
        <w:drawing>
          <wp:inline distT="0" distB="0" distL="0" distR="0" wp14:anchorId="65AC44F1" wp14:editId="2141C520">
            <wp:extent cx="5124450" cy="2390775"/>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507E8B" w14:textId="77777777" w:rsidR="006350E6" w:rsidRPr="00927E5C" w:rsidRDefault="006350E6" w:rsidP="00FB54C6">
      <w:pPr>
        <w:spacing w:before="240" w:after="240" w:line="360" w:lineRule="auto"/>
        <w:jc w:val="both"/>
        <w:rPr>
          <w:color w:val="000000" w:themeColor="text1"/>
          <w:sz w:val="21"/>
        </w:rPr>
      </w:pPr>
    </w:p>
    <w:p w14:paraId="491374A2"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464209F6" w14:textId="6FF3BD9F" w:rsidR="00515857" w:rsidRPr="00927E5C" w:rsidRDefault="00362A4C" w:rsidP="00FB54C6">
      <w:pPr>
        <w:pStyle w:val="BodyText"/>
        <w:spacing w:before="240" w:after="240" w:line="360" w:lineRule="auto"/>
        <w:jc w:val="both"/>
        <w:rPr>
          <w:color w:val="000000" w:themeColor="text1"/>
        </w:rPr>
      </w:pPr>
      <w:r w:rsidRPr="00362A4C">
        <w:rPr>
          <w:color w:val="000000" w:themeColor="text1"/>
        </w:rPr>
        <w:t>It is clear from the graph above that suspect assets outnumber inferior and lost assets. Doubtful assets, which are the bank's biggest worry, are the main cause of the bank's problems.</w:t>
      </w:r>
    </w:p>
    <w:p w14:paraId="6E84F217" w14:textId="77777777" w:rsidR="00191E2D" w:rsidRPr="00927E5C" w:rsidRDefault="00191E2D" w:rsidP="00FB54C6">
      <w:pPr>
        <w:pStyle w:val="BodyText"/>
        <w:spacing w:before="240" w:after="240" w:line="360" w:lineRule="auto"/>
        <w:jc w:val="both"/>
        <w:rPr>
          <w:color w:val="000000" w:themeColor="text1"/>
        </w:rPr>
      </w:pPr>
    </w:p>
    <w:p w14:paraId="57DADC52" w14:textId="1B1061D2" w:rsidR="00515857"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Net </w:t>
      </w:r>
      <w:r w:rsidR="004D78B4">
        <w:rPr>
          <w:rFonts w:ascii="Times New Roman" w:hAnsi="Times New Roman" w:cs="Times New Roman"/>
          <w:color w:val="000000" w:themeColor="text1"/>
        </w:rPr>
        <w:t>Non-Performing Assets</w:t>
      </w:r>
      <w:r w:rsidR="00993045"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w:t>
      </w:r>
      <w:r w:rsidR="00570D79" w:rsidRPr="00927E5C">
        <w:rPr>
          <w:rFonts w:ascii="Times New Roman" w:hAnsi="Times New Roman" w:cs="Times New Roman"/>
          <w:color w:val="000000" w:themeColor="text1"/>
        </w:rPr>
        <w:t>N</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to Total Asset Ratio</w:t>
      </w:r>
      <w:r w:rsidR="00AF0E67"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AF0E67" w:rsidRPr="00927E5C">
        <w:rPr>
          <w:rFonts w:ascii="Times New Roman" w:hAnsi="Times New Roman" w:cs="Times New Roman"/>
          <w:color w:val="000000" w:themeColor="text1"/>
        </w:rPr>
        <w:t xml:space="preserve"> bank</w:t>
      </w:r>
    </w:p>
    <w:p w14:paraId="02432536" w14:textId="72728AD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4.7. Table showing </w:t>
      </w:r>
      <w:r w:rsidR="000B78B7" w:rsidRPr="00927E5C">
        <w:rPr>
          <w:b/>
          <w:color w:val="000000" w:themeColor="text1"/>
          <w:sz w:val="24"/>
        </w:rPr>
        <w:t xml:space="preserve">Net </w:t>
      </w:r>
      <w:r w:rsidR="004D78B4">
        <w:rPr>
          <w:b/>
          <w:color w:val="000000" w:themeColor="text1"/>
          <w:sz w:val="24"/>
        </w:rPr>
        <w:t>Non-Performing Assets</w:t>
      </w:r>
      <w:r w:rsidR="00B70B04"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w:t>
      </w:r>
      <w:r w:rsidR="000B3B6B">
        <w:rPr>
          <w:b/>
          <w:color w:val="000000" w:themeColor="text1"/>
          <w:sz w:val="24"/>
        </w:rPr>
        <w:t>T</w:t>
      </w:r>
      <w:r w:rsidR="00B70B04" w:rsidRPr="00927E5C">
        <w:rPr>
          <w:b/>
          <w:color w:val="000000" w:themeColor="text1"/>
          <w:sz w:val="24"/>
        </w:rPr>
        <w:t>otal</w:t>
      </w:r>
      <w:r w:rsidRPr="00927E5C">
        <w:rPr>
          <w:b/>
          <w:color w:val="000000" w:themeColor="text1"/>
          <w:sz w:val="24"/>
        </w:rPr>
        <w:t xml:space="preserve"> </w:t>
      </w:r>
      <w:r w:rsidR="000B3B6B">
        <w:rPr>
          <w:b/>
          <w:color w:val="000000" w:themeColor="text1"/>
          <w:sz w:val="24"/>
        </w:rPr>
        <w:t>A</w:t>
      </w:r>
      <w:r w:rsidRPr="00927E5C">
        <w:rPr>
          <w:b/>
          <w:color w:val="000000" w:themeColor="text1"/>
          <w:sz w:val="24"/>
        </w:rPr>
        <w:t>sset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64F73FEA" w14:textId="14A4C3AE" w:rsidR="00515857" w:rsidRPr="00927E5C" w:rsidRDefault="00B70B04" w:rsidP="00FB54C6">
      <w:pPr>
        <w:pStyle w:val="BodyText"/>
        <w:spacing w:before="240" w:after="240" w:line="360" w:lineRule="auto"/>
        <w:jc w:val="center"/>
        <w:rPr>
          <w:b/>
          <w:color w:val="000000" w:themeColor="text1"/>
        </w:rPr>
      </w:pPr>
      <w:r w:rsidRPr="00927E5C">
        <w:rPr>
          <w:b/>
          <w:color w:val="000000" w:themeColor="text1"/>
        </w:rPr>
        <w:t>Ratio</w:t>
      </w:r>
      <w:r w:rsidR="00B05154">
        <w:rPr>
          <w:b/>
          <w:color w:val="000000" w:themeColor="text1"/>
        </w:rPr>
        <w:t xml:space="preserve"> </w:t>
      </w:r>
      <w:r w:rsidRPr="00927E5C">
        <w:rPr>
          <w:b/>
          <w:color w:val="000000" w:themeColor="text1"/>
        </w:rPr>
        <w:t xml:space="preserve">= Net </w:t>
      </w:r>
      <w:r w:rsidR="004D78B4">
        <w:rPr>
          <w:b/>
          <w:color w:val="000000" w:themeColor="text1"/>
        </w:rPr>
        <w:t>Non-Performing Assets</w:t>
      </w:r>
      <w:r w:rsidRPr="00927E5C">
        <w:rPr>
          <w:b/>
          <w:color w:val="000000" w:themeColor="text1"/>
        </w:rPr>
        <w:t xml:space="preserve"> (NNPA) / Total </w:t>
      </w:r>
      <w:r w:rsidR="004D78B4">
        <w:rPr>
          <w:b/>
          <w:color w:val="000000" w:themeColor="text1"/>
        </w:rPr>
        <w:t>A</w:t>
      </w:r>
      <w:r w:rsidRPr="00927E5C">
        <w:rPr>
          <w:b/>
          <w:color w:val="000000" w:themeColor="text1"/>
        </w:rPr>
        <w:t>ssets</w:t>
      </w:r>
    </w:p>
    <w:tbl>
      <w:tblPr>
        <w:tblW w:w="7788" w:type="dxa"/>
        <w:jc w:val="center"/>
        <w:tblLook w:val="04A0" w:firstRow="1" w:lastRow="0" w:firstColumn="1" w:lastColumn="0" w:noHBand="0" w:noVBand="1"/>
      </w:tblPr>
      <w:tblGrid>
        <w:gridCol w:w="2034"/>
        <w:gridCol w:w="1221"/>
        <w:gridCol w:w="1116"/>
        <w:gridCol w:w="1236"/>
        <w:gridCol w:w="1105"/>
        <w:gridCol w:w="1076"/>
      </w:tblGrid>
      <w:tr w:rsidR="000B78B7" w:rsidRPr="00F02511" w14:paraId="1F260A1A" w14:textId="77777777" w:rsidTr="00473E99">
        <w:trPr>
          <w:trHeight w:val="1027"/>
          <w:jc w:val="center"/>
        </w:trPr>
        <w:tc>
          <w:tcPr>
            <w:tcW w:w="2034" w:type="dxa"/>
            <w:tcBorders>
              <w:top w:val="single" w:sz="8" w:space="0" w:color="000000"/>
              <w:left w:val="single" w:sz="8" w:space="0" w:color="000000"/>
              <w:bottom w:val="single" w:sz="8" w:space="0" w:color="000000"/>
              <w:right w:val="single" w:sz="8" w:space="0" w:color="000000"/>
            </w:tcBorders>
            <w:shd w:val="clear" w:color="auto" w:fill="auto"/>
            <w:hideMark/>
          </w:tcPr>
          <w:p w14:paraId="7C5BCFCB" w14:textId="77777777" w:rsidR="000B78B7" w:rsidRPr="00F02511" w:rsidRDefault="000B78B7"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Particulars/years</w:t>
            </w:r>
          </w:p>
        </w:tc>
        <w:tc>
          <w:tcPr>
            <w:tcW w:w="1221" w:type="dxa"/>
            <w:tcBorders>
              <w:top w:val="single" w:sz="8" w:space="0" w:color="000000"/>
              <w:left w:val="nil"/>
              <w:bottom w:val="single" w:sz="8" w:space="0" w:color="000000"/>
              <w:right w:val="single" w:sz="8" w:space="0" w:color="000000"/>
            </w:tcBorders>
            <w:shd w:val="clear" w:color="auto" w:fill="auto"/>
            <w:vAlign w:val="center"/>
            <w:hideMark/>
          </w:tcPr>
          <w:p w14:paraId="693FA324" w14:textId="341A7D95"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2017</w:t>
            </w:r>
          </w:p>
        </w:tc>
        <w:tc>
          <w:tcPr>
            <w:tcW w:w="1116" w:type="dxa"/>
            <w:tcBorders>
              <w:top w:val="single" w:sz="8" w:space="0" w:color="000000"/>
              <w:left w:val="nil"/>
              <w:bottom w:val="single" w:sz="8" w:space="0" w:color="000000"/>
              <w:right w:val="single" w:sz="8" w:space="0" w:color="000000"/>
            </w:tcBorders>
            <w:shd w:val="clear" w:color="auto" w:fill="auto"/>
            <w:vAlign w:val="center"/>
            <w:hideMark/>
          </w:tcPr>
          <w:p w14:paraId="49629AC8" w14:textId="0C509CC4"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2018</w:t>
            </w:r>
          </w:p>
        </w:tc>
        <w:tc>
          <w:tcPr>
            <w:tcW w:w="1236" w:type="dxa"/>
            <w:tcBorders>
              <w:top w:val="single" w:sz="8" w:space="0" w:color="000000"/>
              <w:left w:val="nil"/>
              <w:bottom w:val="single" w:sz="8" w:space="0" w:color="000000"/>
              <w:right w:val="single" w:sz="8" w:space="0" w:color="000000"/>
            </w:tcBorders>
            <w:shd w:val="clear" w:color="auto" w:fill="auto"/>
            <w:vAlign w:val="center"/>
            <w:hideMark/>
          </w:tcPr>
          <w:p w14:paraId="66D8CA6A" w14:textId="4DCCE30F"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2019</w:t>
            </w:r>
          </w:p>
        </w:tc>
        <w:tc>
          <w:tcPr>
            <w:tcW w:w="1105" w:type="dxa"/>
            <w:tcBorders>
              <w:top w:val="single" w:sz="8" w:space="0" w:color="000000"/>
              <w:left w:val="nil"/>
              <w:bottom w:val="single" w:sz="8" w:space="0" w:color="000000"/>
              <w:right w:val="single" w:sz="8" w:space="0" w:color="000000"/>
            </w:tcBorders>
            <w:shd w:val="clear" w:color="auto" w:fill="auto"/>
            <w:vAlign w:val="center"/>
            <w:hideMark/>
          </w:tcPr>
          <w:p w14:paraId="25DA2398" w14:textId="4EAA8020"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2020</w:t>
            </w:r>
          </w:p>
        </w:tc>
        <w:tc>
          <w:tcPr>
            <w:tcW w:w="1076" w:type="dxa"/>
            <w:tcBorders>
              <w:top w:val="single" w:sz="8" w:space="0" w:color="000000"/>
              <w:left w:val="nil"/>
              <w:bottom w:val="single" w:sz="8" w:space="0" w:color="000000"/>
              <w:right w:val="single" w:sz="8" w:space="0" w:color="000000"/>
            </w:tcBorders>
            <w:shd w:val="clear" w:color="auto" w:fill="auto"/>
            <w:vAlign w:val="center"/>
            <w:hideMark/>
          </w:tcPr>
          <w:p w14:paraId="3C9444F4" w14:textId="1A6D61D9"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2021</w:t>
            </w:r>
          </w:p>
        </w:tc>
      </w:tr>
      <w:tr w:rsidR="000B78B7" w:rsidRPr="00927E5C" w14:paraId="5B56A727" w14:textId="77777777" w:rsidTr="00473E99">
        <w:trPr>
          <w:trHeight w:val="1543"/>
          <w:jc w:val="center"/>
        </w:trPr>
        <w:tc>
          <w:tcPr>
            <w:tcW w:w="2034" w:type="dxa"/>
            <w:tcBorders>
              <w:top w:val="nil"/>
              <w:left w:val="single" w:sz="8" w:space="0" w:color="000000"/>
              <w:bottom w:val="single" w:sz="8" w:space="0" w:color="000000"/>
              <w:right w:val="single" w:sz="8" w:space="0" w:color="000000"/>
            </w:tcBorders>
            <w:shd w:val="clear" w:color="auto" w:fill="auto"/>
            <w:vAlign w:val="center"/>
            <w:hideMark/>
          </w:tcPr>
          <w:p w14:paraId="115E4989" w14:textId="3B4CF350"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 xml:space="preserve">Net </w:t>
            </w:r>
            <w:r w:rsidR="004D78B4">
              <w:rPr>
                <w:color w:val="000000" w:themeColor="text1"/>
                <w:sz w:val="24"/>
                <w:szCs w:val="24"/>
                <w:lang w:bidi="ar-SA"/>
              </w:rPr>
              <w:t>Non-Performing Assets</w:t>
            </w:r>
            <w:r w:rsidR="009A5138" w:rsidRPr="00927E5C">
              <w:rPr>
                <w:color w:val="000000" w:themeColor="text1"/>
                <w:sz w:val="24"/>
                <w:szCs w:val="24"/>
                <w:lang w:bidi="ar-SA"/>
              </w:rPr>
              <w:t xml:space="preserve"> (</w:t>
            </w:r>
            <w:r w:rsidRPr="00927E5C">
              <w:rPr>
                <w:color w:val="000000" w:themeColor="text1"/>
                <w:sz w:val="24"/>
                <w:szCs w:val="24"/>
                <w:lang w:bidi="ar-SA"/>
              </w:rPr>
              <w:t>NNPA)</w:t>
            </w:r>
          </w:p>
        </w:tc>
        <w:tc>
          <w:tcPr>
            <w:tcW w:w="1221" w:type="dxa"/>
            <w:tcBorders>
              <w:top w:val="nil"/>
              <w:left w:val="nil"/>
              <w:bottom w:val="single" w:sz="8" w:space="0" w:color="000000"/>
              <w:right w:val="single" w:sz="8" w:space="0" w:color="000000"/>
            </w:tcBorders>
            <w:shd w:val="clear" w:color="auto" w:fill="auto"/>
            <w:vAlign w:val="center"/>
            <w:hideMark/>
          </w:tcPr>
          <w:p w14:paraId="6937C82F"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5278.8</w:t>
            </w:r>
          </w:p>
        </w:tc>
        <w:tc>
          <w:tcPr>
            <w:tcW w:w="1116" w:type="dxa"/>
            <w:tcBorders>
              <w:top w:val="nil"/>
              <w:left w:val="nil"/>
              <w:bottom w:val="single" w:sz="8" w:space="0" w:color="000000"/>
              <w:right w:val="single" w:sz="8" w:space="0" w:color="000000"/>
            </w:tcBorders>
            <w:shd w:val="clear" w:color="auto" w:fill="auto"/>
            <w:vAlign w:val="center"/>
            <w:hideMark/>
          </w:tcPr>
          <w:p w14:paraId="1C07B4DA"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5965.58</w:t>
            </w:r>
          </w:p>
        </w:tc>
        <w:tc>
          <w:tcPr>
            <w:tcW w:w="1236" w:type="dxa"/>
            <w:tcBorders>
              <w:top w:val="nil"/>
              <w:left w:val="nil"/>
              <w:bottom w:val="single" w:sz="8" w:space="0" w:color="000000"/>
              <w:right w:val="single" w:sz="8" w:space="0" w:color="000000"/>
            </w:tcBorders>
            <w:shd w:val="clear" w:color="auto" w:fill="auto"/>
            <w:vAlign w:val="center"/>
            <w:hideMark/>
          </w:tcPr>
          <w:p w14:paraId="6EB1D9BF"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8740.6</w:t>
            </w:r>
          </w:p>
        </w:tc>
        <w:tc>
          <w:tcPr>
            <w:tcW w:w="1105" w:type="dxa"/>
            <w:tcBorders>
              <w:top w:val="nil"/>
              <w:left w:val="nil"/>
              <w:bottom w:val="single" w:sz="8" w:space="0" w:color="000000"/>
              <w:right w:val="single" w:sz="8" w:space="0" w:color="000000"/>
            </w:tcBorders>
            <w:shd w:val="clear" w:color="auto" w:fill="auto"/>
            <w:vAlign w:val="center"/>
            <w:hideMark/>
          </w:tcPr>
          <w:p w14:paraId="37FB6A5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2458.45</w:t>
            </w:r>
          </w:p>
        </w:tc>
        <w:tc>
          <w:tcPr>
            <w:tcW w:w="1076" w:type="dxa"/>
            <w:tcBorders>
              <w:top w:val="nil"/>
              <w:left w:val="nil"/>
              <w:bottom w:val="single" w:sz="8" w:space="0" w:color="000000"/>
              <w:right w:val="single" w:sz="8" w:space="0" w:color="000000"/>
            </w:tcBorders>
            <w:shd w:val="clear" w:color="auto" w:fill="auto"/>
            <w:vAlign w:val="center"/>
            <w:hideMark/>
          </w:tcPr>
          <w:p w14:paraId="432AC865"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3497</w:t>
            </w:r>
          </w:p>
        </w:tc>
      </w:tr>
      <w:tr w:rsidR="000B78B7" w:rsidRPr="00927E5C" w14:paraId="4C0B9224" w14:textId="77777777" w:rsidTr="00F02511">
        <w:trPr>
          <w:trHeight w:val="376"/>
          <w:jc w:val="center"/>
        </w:trPr>
        <w:tc>
          <w:tcPr>
            <w:tcW w:w="2034" w:type="dxa"/>
            <w:tcBorders>
              <w:top w:val="nil"/>
              <w:left w:val="single" w:sz="8" w:space="0" w:color="000000"/>
              <w:bottom w:val="single" w:sz="8" w:space="0" w:color="000000"/>
              <w:right w:val="single" w:sz="8" w:space="0" w:color="000000"/>
            </w:tcBorders>
            <w:shd w:val="clear" w:color="auto" w:fill="auto"/>
            <w:hideMark/>
          </w:tcPr>
          <w:p w14:paraId="2657628E" w14:textId="3B4F730D"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lastRenderedPageBreak/>
              <w:t xml:space="preserve">Total </w:t>
            </w:r>
            <w:r w:rsidR="00825CBC">
              <w:rPr>
                <w:color w:val="000000" w:themeColor="text1"/>
                <w:sz w:val="24"/>
                <w:szCs w:val="24"/>
                <w:lang w:bidi="ar-SA"/>
              </w:rPr>
              <w:t>A</w:t>
            </w:r>
            <w:r w:rsidRPr="00927E5C">
              <w:rPr>
                <w:color w:val="000000" w:themeColor="text1"/>
                <w:sz w:val="24"/>
                <w:szCs w:val="24"/>
                <w:lang w:bidi="ar-SA"/>
              </w:rPr>
              <w:t>ssets</w:t>
            </w:r>
          </w:p>
        </w:tc>
        <w:tc>
          <w:tcPr>
            <w:tcW w:w="1221" w:type="dxa"/>
            <w:tcBorders>
              <w:top w:val="nil"/>
              <w:left w:val="nil"/>
              <w:bottom w:val="single" w:sz="8" w:space="0" w:color="000000"/>
              <w:right w:val="single" w:sz="8" w:space="0" w:color="000000"/>
            </w:tcBorders>
            <w:shd w:val="clear" w:color="auto" w:fill="auto"/>
            <w:vAlign w:val="center"/>
            <w:hideMark/>
          </w:tcPr>
          <w:p w14:paraId="016C9DD5"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412342.7</w:t>
            </w:r>
          </w:p>
        </w:tc>
        <w:tc>
          <w:tcPr>
            <w:tcW w:w="1116" w:type="dxa"/>
            <w:tcBorders>
              <w:top w:val="nil"/>
              <w:left w:val="nil"/>
              <w:bottom w:val="single" w:sz="8" w:space="0" w:color="000000"/>
              <w:right w:val="single" w:sz="8" w:space="0" w:color="000000"/>
            </w:tcBorders>
            <w:shd w:val="clear" w:color="auto" w:fill="auto"/>
            <w:vAlign w:val="center"/>
            <w:hideMark/>
          </w:tcPr>
          <w:p w14:paraId="3EEFA95B"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491921.9</w:t>
            </w:r>
          </w:p>
        </w:tc>
        <w:tc>
          <w:tcPr>
            <w:tcW w:w="1236" w:type="dxa"/>
            <w:tcBorders>
              <w:top w:val="nil"/>
              <w:left w:val="nil"/>
              <w:bottom w:val="single" w:sz="8" w:space="0" w:color="000000"/>
              <w:right w:val="single" w:sz="8" w:space="0" w:color="000000"/>
            </w:tcBorders>
            <w:shd w:val="clear" w:color="auto" w:fill="auto"/>
            <w:vAlign w:val="center"/>
            <w:hideMark/>
          </w:tcPr>
          <w:p w14:paraId="0B40CBA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548000.86</w:t>
            </w:r>
          </w:p>
        </w:tc>
        <w:tc>
          <w:tcPr>
            <w:tcW w:w="1105" w:type="dxa"/>
            <w:tcBorders>
              <w:top w:val="nil"/>
              <w:left w:val="nil"/>
              <w:bottom w:val="single" w:sz="8" w:space="0" w:color="000000"/>
              <w:right w:val="single" w:sz="8" w:space="0" w:color="000000"/>
            </w:tcBorders>
            <w:shd w:val="clear" w:color="auto" w:fill="auto"/>
            <w:vAlign w:val="center"/>
            <w:hideMark/>
          </w:tcPr>
          <w:p w14:paraId="4FD1581A"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346055</w:t>
            </w:r>
          </w:p>
        </w:tc>
        <w:tc>
          <w:tcPr>
            <w:tcW w:w="1076" w:type="dxa"/>
            <w:tcBorders>
              <w:top w:val="nil"/>
              <w:left w:val="nil"/>
              <w:bottom w:val="single" w:sz="8" w:space="0" w:color="000000"/>
              <w:right w:val="single" w:sz="8" w:space="0" w:color="000000"/>
            </w:tcBorders>
            <w:shd w:val="clear" w:color="auto" w:fill="auto"/>
            <w:vAlign w:val="center"/>
            <w:hideMark/>
          </w:tcPr>
          <w:p w14:paraId="2D2DAB2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385270</w:t>
            </w:r>
          </w:p>
        </w:tc>
      </w:tr>
      <w:tr w:rsidR="000B78B7" w:rsidRPr="00927E5C" w14:paraId="1C49E4D4" w14:textId="77777777" w:rsidTr="00F02511">
        <w:trPr>
          <w:trHeight w:val="376"/>
          <w:jc w:val="center"/>
        </w:trPr>
        <w:tc>
          <w:tcPr>
            <w:tcW w:w="2034" w:type="dxa"/>
            <w:tcBorders>
              <w:top w:val="nil"/>
              <w:left w:val="single" w:sz="8" w:space="0" w:color="000000"/>
              <w:bottom w:val="single" w:sz="8" w:space="0" w:color="000000"/>
              <w:right w:val="single" w:sz="8" w:space="0" w:color="000000"/>
            </w:tcBorders>
            <w:shd w:val="clear" w:color="auto" w:fill="auto"/>
            <w:hideMark/>
          </w:tcPr>
          <w:p w14:paraId="72F257E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Ratio</w:t>
            </w:r>
          </w:p>
        </w:tc>
        <w:tc>
          <w:tcPr>
            <w:tcW w:w="1221" w:type="dxa"/>
            <w:tcBorders>
              <w:top w:val="nil"/>
              <w:left w:val="nil"/>
              <w:bottom w:val="single" w:sz="8" w:space="0" w:color="000000"/>
              <w:right w:val="single" w:sz="8" w:space="0" w:color="000000"/>
            </w:tcBorders>
            <w:shd w:val="clear" w:color="auto" w:fill="auto"/>
            <w:vAlign w:val="center"/>
            <w:hideMark/>
          </w:tcPr>
          <w:p w14:paraId="5623172D"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1.280</w:t>
            </w:r>
          </w:p>
        </w:tc>
        <w:tc>
          <w:tcPr>
            <w:tcW w:w="1116" w:type="dxa"/>
            <w:tcBorders>
              <w:top w:val="nil"/>
              <w:left w:val="nil"/>
              <w:bottom w:val="single" w:sz="8" w:space="0" w:color="000000"/>
              <w:right w:val="single" w:sz="8" w:space="0" w:color="000000"/>
            </w:tcBorders>
            <w:shd w:val="clear" w:color="auto" w:fill="auto"/>
            <w:vAlign w:val="center"/>
            <w:hideMark/>
          </w:tcPr>
          <w:p w14:paraId="1B3D06AC"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1.213</w:t>
            </w:r>
          </w:p>
        </w:tc>
        <w:tc>
          <w:tcPr>
            <w:tcW w:w="1236" w:type="dxa"/>
            <w:tcBorders>
              <w:top w:val="nil"/>
              <w:left w:val="nil"/>
              <w:bottom w:val="single" w:sz="8" w:space="0" w:color="000000"/>
              <w:right w:val="single" w:sz="8" w:space="0" w:color="000000"/>
            </w:tcBorders>
            <w:shd w:val="clear" w:color="auto" w:fill="auto"/>
            <w:vAlign w:val="center"/>
            <w:hideMark/>
          </w:tcPr>
          <w:p w14:paraId="0F35A87D"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1.595</w:t>
            </w:r>
          </w:p>
        </w:tc>
        <w:tc>
          <w:tcPr>
            <w:tcW w:w="1105" w:type="dxa"/>
            <w:tcBorders>
              <w:top w:val="nil"/>
              <w:left w:val="nil"/>
              <w:bottom w:val="single" w:sz="8" w:space="0" w:color="000000"/>
              <w:right w:val="single" w:sz="8" w:space="0" w:color="000000"/>
            </w:tcBorders>
            <w:shd w:val="clear" w:color="auto" w:fill="auto"/>
            <w:vAlign w:val="center"/>
            <w:hideMark/>
          </w:tcPr>
          <w:p w14:paraId="188D792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0.710</w:t>
            </w:r>
          </w:p>
        </w:tc>
        <w:tc>
          <w:tcPr>
            <w:tcW w:w="1076" w:type="dxa"/>
            <w:tcBorders>
              <w:top w:val="nil"/>
              <w:left w:val="nil"/>
              <w:bottom w:val="single" w:sz="8" w:space="0" w:color="000000"/>
              <w:right w:val="single" w:sz="8" w:space="0" w:color="000000"/>
            </w:tcBorders>
            <w:shd w:val="clear" w:color="auto" w:fill="auto"/>
            <w:vAlign w:val="center"/>
            <w:hideMark/>
          </w:tcPr>
          <w:p w14:paraId="066CF04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0.908</w:t>
            </w:r>
          </w:p>
        </w:tc>
      </w:tr>
    </w:tbl>
    <w:p w14:paraId="59DC4C1E" w14:textId="1F2DE49B" w:rsidR="00515857" w:rsidRDefault="00515857" w:rsidP="00FB54C6">
      <w:pPr>
        <w:pStyle w:val="BodyText"/>
        <w:spacing w:before="240" w:after="240" w:line="360" w:lineRule="auto"/>
        <w:jc w:val="both"/>
        <w:rPr>
          <w:b/>
          <w:color w:val="000000" w:themeColor="text1"/>
          <w:sz w:val="28"/>
        </w:rPr>
      </w:pPr>
    </w:p>
    <w:p w14:paraId="7360F017" w14:textId="500CEA1B"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Chart 4.7. Chart showing Net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Total Assets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68E79059" w14:textId="77777777" w:rsidR="001F1A7C" w:rsidRPr="00927E5C" w:rsidRDefault="001F1A7C"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00F356C3" wp14:editId="5DFAF2C6">
            <wp:extent cx="4410075" cy="2047875"/>
            <wp:effectExtent l="0" t="0" r="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99990D" w14:textId="77777777" w:rsidR="00C63BB1" w:rsidRPr="00927E5C" w:rsidRDefault="00C63BB1" w:rsidP="00FB54C6">
      <w:pPr>
        <w:pStyle w:val="BodyText"/>
        <w:spacing w:before="240" w:after="240" w:line="360" w:lineRule="auto"/>
        <w:jc w:val="both"/>
        <w:rPr>
          <w:b/>
          <w:color w:val="000000" w:themeColor="text1"/>
        </w:rPr>
      </w:pPr>
    </w:p>
    <w:p w14:paraId="1D913EB9" w14:textId="77777777" w:rsidR="00C63BB1"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r w:rsidR="00C63BB1" w:rsidRPr="00927E5C">
        <w:rPr>
          <w:b/>
          <w:color w:val="000000" w:themeColor="text1"/>
        </w:rPr>
        <w:t>:</w:t>
      </w:r>
    </w:p>
    <w:p w14:paraId="681FFF1E" w14:textId="5D086315" w:rsidR="00E27115" w:rsidRDefault="00362A4C" w:rsidP="00FB54C6">
      <w:pPr>
        <w:pStyle w:val="BodyText"/>
        <w:spacing w:before="240" w:after="240" w:line="360" w:lineRule="auto"/>
        <w:jc w:val="both"/>
        <w:rPr>
          <w:color w:val="000000" w:themeColor="text1"/>
        </w:rPr>
      </w:pPr>
      <w:r w:rsidRPr="00362A4C">
        <w:rPr>
          <w:color w:val="000000" w:themeColor="text1"/>
        </w:rPr>
        <w:t xml:space="preserve">The Net </w:t>
      </w:r>
      <w:r w:rsidR="004D78B4">
        <w:rPr>
          <w:color w:val="000000" w:themeColor="text1"/>
        </w:rPr>
        <w:t>Non-Performing Assets</w:t>
      </w:r>
      <w:r w:rsidRPr="00362A4C">
        <w:rPr>
          <w:color w:val="000000" w:themeColor="text1"/>
        </w:rPr>
        <w:t xml:space="preserve"> (NPA) to Total Assets Ratio at Yes Bank is depicted in the graph above. The Net </w:t>
      </w:r>
      <w:r w:rsidR="004D78B4">
        <w:rPr>
          <w:color w:val="000000" w:themeColor="text1"/>
        </w:rPr>
        <w:t>Non-Performing Assets</w:t>
      </w:r>
      <w:r w:rsidRPr="00362A4C">
        <w:rPr>
          <w:color w:val="000000" w:themeColor="text1"/>
        </w:rPr>
        <w:t xml:space="preserve"> (NPA) to Total Assets Ratio is predicted using the data given. In 2019–2020, the ratio of Net </w:t>
      </w:r>
      <w:r w:rsidR="004D78B4">
        <w:rPr>
          <w:color w:val="000000" w:themeColor="text1"/>
        </w:rPr>
        <w:t>Non-Performing Assets</w:t>
      </w:r>
      <w:r w:rsidRPr="00362A4C">
        <w:rPr>
          <w:color w:val="000000" w:themeColor="text1"/>
        </w:rPr>
        <w:t xml:space="preserve"> (NPA) to Total Assets is higher than in previous years.</w:t>
      </w:r>
      <w:r w:rsidR="00E27115" w:rsidRPr="00927E5C">
        <w:rPr>
          <w:color w:val="000000" w:themeColor="text1"/>
        </w:rPr>
        <w:t xml:space="preserve"> </w:t>
      </w:r>
      <w:r w:rsidRPr="00362A4C">
        <w:rPr>
          <w:color w:val="000000" w:themeColor="text1"/>
        </w:rPr>
        <w:t xml:space="preserve">The ratio of Net </w:t>
      </w:r>
      <w:r w:rsidR="004D78B4">
        <w:rPr>
          <w:color w:val="000000" w:themeColor="text1"/>
        </w:rPr>
        <w:t>Non-Performing Assets</w:t>
      </w:r>
      <w:r w:rsidRPr="00362A4C">
        <w:rPr>
          <w:color w:val="000000" w:themeColor="text1"/>
        </w:rPr>
        <w:t xml:space="preserve"> (NPA) to Total Assets (NPA/TA) for the 2020–2021 fiscal year is lower than it has been in previous fiscal years. Once more, it fell in 2021-2019 compared to the year before (2020-2021). It declined in the years 2020–2021 compared to the prior year (2019–2020), and then grew once again in 2021–2022. the comparison of the most recent five years in a row.</w:t>
      </w:r>
    </w:p>
    <w:p w14:paraId="123BA9DB" w14:textId="3CF99D7A" w:rsidR="009A5138" w:rsidRDefault="009A5138" w:rsidP="00FB54C6">
      <w:pPr>
        <w:pStyle w:val="BodyText"/>
        <w:spacing w:before="240" w:after="240" w:line="360" w:lineRule="auto"/>
        <w:jc w:val="both"/>
        <w:rPr>
          <w:color w:val="000000" w:themeColor="text1"/>
        </w:rPr>
      </w:pPr>
    </w:p>
    <w:p w14:paraId="4F1B2218" w14:textId="5EF7DC37" w:rsidR="00C8445F" w:rsidRDefault="00C8445F" w:rsidP="00FB54C6">
      <w:pPr>
        <w:pStyle w:val="BodyText"/>
        <w:spacing w:before="240" w:after="240" w:line="360" w:lineRule="auto"/>
        <w:jc w:val="both"/>
        <w:rPr>
          <w:color w:val="000000" w:themeColor="text1"/>
        </w:rPr>
      </w:pPr>
    </w:p>
    <w:p w14:paraId="65C82097" w14:textId="519848D5" w:rsidR="00C8445F" w:rsidRDefault="00C8445F" w:rsidP="00FB54C6">
      <w:pPr>
        <w:pStyle w:val="BodyText"/>
        <w:spacing w:before="240" w:after="240" w:line="360" w:lineRule="auto"/>
        <w:jc w:val="both"/>
        <w:rPr>
          <w:color w:val="000000" w:themeColor="text1"/>
        </w:rPr>
      </w:pPr>
      <w:r w:rsidRPr="00927E5C">
        <w:rPr>
          <w:b/>
          <w:color w:val="000000" w:themeColor="text1"/>
        </w:rPr>
        <w:lastRenderedPageBreak/>
        <w:t>Table 4.</w:t>
      </w:r>
      <w:r w:rsidR="00E22E33">
        <w:rPr>
          <w:b/>
          <w:color w:val="000000" w:themeColor="text1"/>
        </w:rPr>
        <w:t>8</w:t>
      </w:r>
      <w:r w:rsidRPr="00927E5C">
        <w:rPr>
          <w:b/>
          <w:color w:val="000000" w:themeColor="text1"/>
        </w:rPr>
        <w:t xml:space="preserve">. Table showing </w:t>
      </w:r>
      <w:r>
        <w:rPr>
          <w:b/>
          <w:color w:val="000000" w:themeColor="text1"/>
        </w:rPr>
        <w:t>correlation, P-</w:t>
      </w:r>
      <w:r w:rsidR="00825CBC">
        <w:rPr>
          <w:b/>
          <w:color w:val="000000" w:themeColor="text1"/>
        </w:rPr>
        <w:t>V</w:t>
      </w:r>
      <w:r>
        <w:rPr>
          <w:b/>
          <w:color w:val="000000" w:themeColor="text1"/>
        </w:rPr>
        <w:t xml:space="preserve">alue, R </w:t>
      </w:r>
      <w:r w:rsidR="00825CBC">
        <w:rPr>
          <w:b/>
          <w:color w:val="000000" w:themeColor="text1"/>
        </w:rPr>
        <w:t>S</w:t>
      </w:r>
      <w:r>
        <w:rPr>
          <w:b/>
          <w:color w:val="000000" w:themeColor="text1"/>
        </w:rPr>
        <w:t>quare</w:t>
      </w:r>
      <w:r w:rsidR="00CE53E9">
        <w:rPr>
          <w:b/>
          <w:color w:val="000000" w:themeColor="text1"/>
        </w:rPr>
        <w:t xml:space="preserve"> and summary output</w:t>
      </w:r>
      <w:r>
        <w:rPr>
          <w:b/>
          <w:color w:val="000000" w:themeColor="text1"/>
        </w:rPr>
        <w:t>.</w:t>
      </w:r>
    </w:p>
    <w:tbl>
      <w:tblPr>
        <w:tblW w:w="5758" w:type="dxa"/>
        <w:jc w:val="center"/>
        <w:tblLook w:val="04A0" w:firstRow="1" w:lastRow="0" w:firstColumn="1" w:lastColumn="0" w:noHBand="0" w:noVBand="1"/>
      </w:tblPr>
      <w:tblGrid>
        <w:gridCol w:w="1996"/>
        <w:gridCol w:w="1403"/>
        <w:gridCol w:w="1236"/>
        <w:gridCol w:w="1123"/>
      </w:tblGrid>
      <w:tr w:rsidR="00C8445F" w:rsidRPr="00F02511" w14:paraId="6CB64F3A" w14:textId="77777777" w:rsidTr="00CF1FDC">
        <w:trPr>
          <w:trHeight w:val="1801"/>
          <w:jc w:val="center"/>
        </w:trPr>
        <w:tc>
          <w:tcPr>
            <w:tcW w:w="1996" w:type="dxa"/>
            <w:tcBorders>
              <w:top w:val="single" w:sz="8" w:space="0" w:color="000000"/>
              <w:left w:val="single" w:sz="8" w:space="0" w:color="000000"/>
              <w:bottom w:val="single" w:sz="4" w:space="0" w:color="auto"/>
              <w:right w:val="single" w:sz="8" w:space="0" w:color="000000"/>
            </w:tcBorders>
            <w:shd w:val="clear" w:color="auto" w:fill="auto"/>
            <w:hideMark/>
          </w:tcPr>
          <w:p w14:paraId="2C970126" w14:textId="77777777"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Particulars/years</w:t>
            </w:r>
          </w:p>
        </w:tc>
        <w:tc>
          <w:tcPr>
            <w:tcW w:w="1403" w:type="dxa"/>
            <w:tcBorders>
              <w:top w:val="single" w:sz="8" w:space="0" w:color="000000"/>
              <w:left w:val="nil"/>
              <w:bottom w:val="single" w:sz="4" w:space="0" w:color="auto"/>
              <w:right w:val="single" w:sz="8" w:space="0" w:color="000000"/>
            </w:tcBorders>
            <w:shd w:val="clear" w:color="auto" w:fill="auto"/>
            <w:vAlign w:val="center"/>
            <w:hideMark/>
          </w:tcPr>
          <w:p w14:paraId="3813D11E" w14:textId="6BF62E6C"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B05154">
              <w:rPr>
                <w:b/>
                <w:bCs/>
                <w:color w:val="000000" w:themeColor="text1"/>
                <w:sz w:val="24"/>
                <w:szCs w:val="24"/>
                <w:lang w:bidi="ar-SA"/>
              </w:rPr>
              <w:t xml:space="preserve">Net </w:t>
            </w:r>
            <w:r w:rsidR="004D78B4">
              <w:rPr>
                <w:b/>
                <w:bCs/>
                <w:color w:val="000000" w:themeColor="text1"/>
                <w:sz w:val="24"/>
                <w:szCs w:val="24"/>
                <w:lang w:bidi="ar-SA"/>
              </w:rPr>
              <w:t>Non-Performing Assets</w:t>
            </w:r>
            <w:r w:rsidRPr="00B05154">
              <w:rPr>
                <w:b/>
                <w:bCs/>
                <w:color w:val="000000" w:themeColor="text1"/>
                <w:sz w:val="24"/>
                <w:szCs w:val="24"/>
                <w:lang w:bidi="ar-SA"/>
              </w:rPr>
              <w:t xml:space="preserve"> (NNPA)</w:t>
            </w:r>
          </w:p>
        </w:tc>
        <w:tc>
          <w:tcPr>
            <w:tcW w:w="1236" w:type="dxa"/>
            <w:tcBorders>
              <w:top w:val="single" w:sz="8" w:space="0" w:color="000000"/>
              <w:left w:val="nil"/>
              <w:bottom w:val="single" w:sz="4" w:space="0" w:color="auto"/>
              <w:right w:val="single" w:sz="8" w:space="0" w:color="000000"/>
            </w:tcBorders>
            <w:shd w:val="clear" w:color="auto" w:fill="auto"/>
            <w:vAlign w:val="center"/>
            <w:hideMark/>
          </w:tcPr>
          <w:p w14:paraId="6B4A3C38" w14:textId="55778D34"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B05154">
              <w:rPr>
                <w:b/>
                <w:bCs/>
                <w:color w:val="000000" w:themeColor="text1"/>
                <w:sz w:val="24"/>
                <w:szCs w:val="24"/>
                <w:lang w:bidi="ar-SA"/>
              </w:rPr>
              <w:t xml:space="preserve">Total </w:t>
            </w:r>
            <w:r w:rsidR="00825CBC">
              <w:rPr>
                <w:b/>
                <w:bCs/>
                <w:color w:val="000000" w:themeColor="text1"/>
                <w:sz w:val="24"/>
                <w:szCs w:val="24"/>
                <w:lang w:bidi="ar-SA"/>
              </w:rPr>
              <w:t>A</w:t>
            </w:r>
            <w:r w:rsidRPr="00B05154">
              <w:rPr>
                <w:b/>
                <w:bCs/>
                <w:color w:val="000000" w:themeColor="text1"/>
                <w:sz w:val="24"/>
                <w:szCs w:val="24"/>
                <w:lang w:bidi="ar-SA"/>
              </w:rPr>
              <w:t>ssets</w:t>
            </w:r>
          </w:p>
        </w:tc>
        <w:tc>
          <w:tcPr>
            <w:tcW w:w="1123" w:type="dxa"/>
            <w:tcBorders>
              <w:top w:val="single" w:sz="8" w:space="0" w:color="000000"/>
              <w:left w:val="nil"/>
              <w:bottom w:val="single" w:sz="4" w:space="0" w:color="auto"/>
              <w:right w:val="single" w:sz="8" w:space="0" w:color="000000"/>
            </w:tcBorders>
            <w:shd w:val="clear" w:color="auto" w:fill="auto"/>
            <w:vAlign w:val="center"/>
            <w:hideMark/>
          </w:tcPr>
          <w:p w14:paraId="19F525C2" w14:textId="77777777"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Ratio</w:t>
            </w:r>
          </w:p>
        </w:tc>
      </w:tr>
      <w:tr w:rsidR="00C8445F" w:rsidRPr="00927E5C" w14:paraId="484552FD" w14:textId="77777777" w:rsidTr="00CF1FDC">
        <w:trPr>
          <w:trHeight w:val="485"/>
          <w:jc w:val="center"/>
        </w:trPr>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290A566A"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2017</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0CA1DB2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5278.8</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38622FC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412342.7</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29D0BF3D"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1.280</w:t>
            </w:r>
          </w:p>
        </w:tc>
      </w:tr>
      <w:tr w:rsidR="00C8445F" w:rsidRPr="00927E5C" w14:paraId="441FE280"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268D86DC"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2018</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1E7B5C52"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5965.58</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7D918AA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491921.9</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53822DB2"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1.213</w:t>
            </w:r>
          </w:p>
        </w:tc>
      </w:tr>
      <w:tr w:rsidR="00C8445F" w:rsidRPr="00927E5C" w14:paraId="51A90FB0"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1641245D"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2019</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5C1CD1C9"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8740.6</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58A8E93B"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548000.86</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630854C6"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1.595</w:t>
            </w:r>
          </w:p>
        </w:tc>
      </w:tr>
      <w:tr w:rsidR="00C8445F" w:rsidRPr="00927E5C" w14:paraId="1A7B51FF"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5DCBB205" w14:textId="77777777" w:rsidR="00C8445F"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2020</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6A7956E9"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2458.45</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4C081477"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346055</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6D0601A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0.710</w:t>
            </w:r>
          </w:p>
        </w:tc>
      </w:tr>
      <w:tr w:rsidR="00C8445F" w:rsidRPr="00927E5C" w14:paraId="0EAF9A7F"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080558C4" w14:textId="77777777" w:rsidR="00C8445F"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2021</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502B025C"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3497</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1D06753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385270</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1BCC7BA1"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0.908</w:t>
            </w:r>
          </w:p>
        </w:tc>
      </w:tr>
      <w:tr w:rsidR="0032242D" w:rsidRPr="0032242D" w14:paraId="52A342A9"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04B74496" w14:textId="4C3D534C"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sidRPr="0032242D">
              <w:rPr>
                <w:b/>
                <w:bCs/>
                <w:color w:val="000000" w:themeColor="text1"/>
                <w:sz w:val="24"/>
                <w:szCs w:val="24"/>
                <w:lang w:bidi="ar-SA"/>
              </w:rPr>
              <w:t>Correlation</w:t>
            </w:r>
          </w:p>
        </w:tc>
        <w:tc>
          <w:tcPr>
            <w:tcW w:w="37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764E36" w14:textId="0F77D122"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sidRPr="0032242D">
              <w:rPr>
                <w:b/>
                <w:bCs/>
                <w:color w:val="000000" w:themeColor="text1"/>
                <w:sz w:val="24"/>
                <w:szCs w:val="24"/>
                <w:lang w:bidi="ar-SA"/>
              </w:rPr>
              <w:t>0.97</w:t>
            </w:r>
          </w:p>
        </w:tc>
      </w:tr>
      <w:tr w:rsidR="0032242D" w:rsidRPr="0032242D" w14:paraId="282EBFCF"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6B961805" w14:textId="7C7E75E7"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P-value</w:t>
            </w:r>
          </w:p>
        </w:tc>
        <w:tc>
          <w:tcPr>
            <w:tcW w:w="37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246B21" w14:textId="309113A3" w:rsidR="0032242D" w:rsidRPr="0032242D" w:rsidRDefault="007E3D05" w:rsidP="00484C43">
            <w:pPr>
              <w:widowControl/>
              <w:autoSpaceDE/>
              <w:autoSpaceDN/>
              <w:spacing w:before="240" w:after="240" w:line="360" w:lineRule="auto"/>
              <w:jc w:val="center"/>
              <w:rPr>
                <w:b/>
                <w:bCs/>
                <w:color w:val="000000" w:themeColor="text1"/>
                <w:sz w:val="24"/>
                <w:szCs w:val="24"/>
                <w:lang w:bidi="ar-SA"/>
              </w:rPr>
            </w:pPr>
            <w:r w:rsidRPr="007E3D05">
              <w:rPr>
                <w:b/>
                <w:bCs/>
                <w:color w:val="000000" w:themeColor="text1"/>
                <w:sz w:val="24"/>
                <w:szCs w:val="24"/>
                <w:lang w:bidi="ar-SA"/>
              </w:rPr>
              <w:t>0.00673</w:t>
            </w:r>
          </w:p>
        </w:tc>
      </w:tr>
      <w:tr w:rsidR="0032242D" w:rsidRPr="0032242D" w14:paraId="7C95D070"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5B065468" w14:textId="26CC8895"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R square</w:t>
            </w:r>
          </w:p>
        </w:tc>
        <w:tc>
          <w:tcPr>
            <w:tcW w:w="37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E0F14D" w14:textId="616F7E43" w:rsidR="0032242D" w:rsidRPr="0032242D" w:rsidRDefault="007E3D05" w:rsidP="00484C43">
            <w:pPr>
              <w:widowControl/>
              <w:autoSpaceDE/>
              <w:autoSpaceDN/>
              <w:spacing w:before="240" w:after="240" w:line="360" w:lineRule="auto"/>
              <w:jc w:val="center"/>
              <w:rPr>
                <w:b/>
                <w:bCs/>
                <w:color w:val="000000" w:themeColor="text1"/>
                <w:sz w:val="24"/>
                <w:szCs w:val="24"/>
                <w:lang w:bidi="ar-SA"/>
              </w:rPr>
            </w:pPr>
            <w:r w:rsidRPr="007E3D05">
              <w:rPr>
                <w:b/>
                <w:bCs/>
                <w:color w:val="000000" w:themeColor="text1"/>
                <w:sz w:val="24"/>
                <w:szCs w:val="24"/>
                <w:lang w:bidi="ar-SA"/>
              </w:rPr>
              <w:t>0.93771</w:t>
            </w:r>
          </w:p>
        </w:tc>
      </w:tr>
    </w:tbl>
    <w:p w14:paraId="242C4DB1" w14:textId="77777777" w:rsidR="00CE53E9" w:rsidRDefault="00CE53E9" w:rsidP="00FB54C6">
      <w:pPr>
        <w:pStyle w:val="BodyText"/>
        <w:spacing w:before="240" w:after="240" w:line="360" w:lineRule="auto"/>
        <w:jc w:val="both"/>
        <w:rPr>
          <w:color w:val="000000" w:themeColor="text1"/>
        </w:rPr>
      </w:pPr>
    </w:p>
    <w:tbl>
      <w:tblPr>
        <w:tblW w:w="6314" w:type="dxa"/>
        <w:jc w:val="center"/>
        <w:tblLook w:val="04A0" w:firstRow="1" w:lastRow="0" w:firstColumn="1" w:lastColumn="0" w:noHBand="0" w:noVBand="1"/>
      </w:tblPr>
      <w:tblGrid>
        <w:gridCol w:w="1487"/>
        <w:gridCol w:w="1900"/>
        <w:gridCol w:w="1387"/>
        <w:gridCol w:w="1540"/>
      </w:tblGrid>
      <w:tr w:rsidR="000F392C" w:rsidRPr="00CF1FDC" w14:paraId="0AD732BF" w14:textId="77777777" w:rsidTr="000F392C">
        <w:trPr>
          <w:trHeight w:val="300"/>
          <w:jc w:val="center"/>
        </w:trPr>
        <w:tc>
          <w:tcPr>
            <w:tcW w:w="1487" w:type="dxa"/>
            <w:tcBorders>
              <w:top w:val="nil"/>
              <w:left w:val="nil"/>
              <w:bottom w:val="nil"/>
              <w:right w:val="nil"/>
            </w:tcBorders>
            <w:shd w:val="clear" w:color="auto" w:fill="auto"/>
            <w:noWrap/>
            <w:vAlign w:val="bottom"/>
            <w:hideMark/>
          </w:tcPr>
          <w:p w14:paraId="1E80AC6D" w14:textId="77777777" w:rsidR="000F392C" w:rsidRPr="00CF1FDC" w:rsidRDefault="000F392C" w:rsidP="00CF1FDC">
            <w:pPr>
              <w:widowControl/>
              <w:autoSpaceDE/>
              <w:autoSpaceDN/>
              <w:rPr>
                <w:sz w:val="20"/>
                <w:szCs w:val="20"/>
                <w:lang w:val="en-IN" w:eastAsia="en-IN" w:bidi="ar-SA"/>
              </w:rPr>
            </w:pPr>
          </w:p>
        </w:tc>
        <w:tc>
          <w:tcPr>
            <w:tcW w:w="32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EB4E4DF" w14:textId="12349413" w:rsidR="000F392C" w:rsidRPr="00CF1FDC" w:rsidRDefault="000F392C" w:rsidP="000F392C">
            <w:pPr>
              <w:widowControl/>
              <w:autoSpaceDE/>
              <w:autoSpaceDN/>
              <w:jc w:val="center"/>
              <w:rPr>
                <w:rFonts w:ascii="Calibri" w:hAnsi="Calibri" w:cs="Calibri"/>
                <w:b/>
                <w:bCs/>
                <w:color w:val="000000"/>
                <w:lang w:val="en-IN" w:eastAsia="en-IN" w:bidi="ar-SA"/>
              </w:rPr>
            </w:pPr>
            <w:r w:rsidRPr="00CF1FDC">
              <w:rPr>
                <w:rFonts w:ascii="Calibri" w:hAnsi="Calibri" w:cs="Calibri"/>
                <w:b/>
                <w:bCs/>
                <w:color w:val="000000"/>
                <w:lang w:val="en-IN" w:eastAsia="en-IN" w:bidi="ar-SA"/>
              </w:rPr>
              <w:t>SUMMARY OUTPUT</w:t>
            </w:r>
          </w:p>
        </w:tc>
        <w:tc>
          <w:tcPr>
            <w:tcW w:w="1540" w:type="dxa"/>
            <w:tcBorders>
              <w:top w:val="nil"/>
              <w:left w:val="nil"/>
              <w:bottom w:val="nil"/>
              <w:right w:val="nil"/>
            </w:tcBorders>
            <w:shd w:val="clear" w:color="auto" w:fill="auto"/>
            <w:noWrap/>
            <w:vAlign w:val="bottom"/>
            <w:hideMark/>
          </w:tcPr>
          <w:p w14:paraId="4CBD078B" w14:textId="77777777" w:rsidR="000F392C" w:rsidRPr="00CF1FDC" w:rsidRDefault="000F392C" w:rsidP="00CF1FDC">
            <w:pPr>
              <w:widowControl/>
              <w:autoSpaceDE/>
              <w:autoSpaceDN/>
              <w:rPr>
                <w:sz w:val="20"/>
                <w:szCs w:val="20"/>
                <w:lang w:val="en-IN" w:eastAsia="en-IN" w:bidi="ar-SA"/>
              </w:rPr>
            </w:pPr>
          </w:p>
        </w:tc>
      </w:tr>
      <w:tr w:rsidR="00CF1FDC" w:rsidRPr="00CF1FDC" w14:paraId="4E4A9BBF" w14:textId="77777777" w:rsidTr="000F392C">
        <w:trPr>
          <w:trHeight w:val="315"/>
          <w:jc w:val="center"/>
        </w:trPr>
        <w:tc>
          <w:tcPr>
            <w:tcW w:w="1487" w:type="dxa"/>
            <w:tcBorders>
              <w:top w:val="nil"/>
              <w:left w:val="nil"/>
              <w:bottom w:val="nil"/>
              <w:right w:val="nil"/>
            </w:tcBorders>
            <w:shd w:val="clear" w:color="auto" w:fill="auto"/>
            <w:noWrap/>
            <w:vAlign w:val="bottom"/>
            <w:hideMark/>
          </w:tcPr>
          <w:p w14:paraId="7CC2754B" w14:textId="77777777" w:rsidR="00CF1FDC" w:rsidRPr="00CF1FDC" w:rsidRDefault="00CF1FDC" w:rsidP="00CF1FDC">
            <w:pPr>
              <w:widowControl/>
              <w:autoSpaceDE/>
              <w:autoSpaceDN/>
              <w:rPr>
                <w:sz w:val="20"/>
                <w:szCs w:val="20"/>
                <w:lang w:val="en-IN" w:eastAsia="en-IN" w:bidi="ar-SA"/>
              </w:rPr>
            </w:pPr>
          </w:p>
        </w:tc>
        <w:tc>
          <w:tcPr>
            <w:tcW w:w="1900" w:type="dxa"/>
            <w:tcBorders>
              <w:top w:val="nil"/>
              <w:left w:val="nil"/>
              <w:bottom w:val="single" w:sz="4" w:space="0" w:color="auto"/>
              <w:right w:val="nil"/>
            </w:tcBorders>
            <w:shd w:val="clear" w:color="auto" w:fill="auto"/>
            <w:noWrap/>
            <w:vAlign w:val="bottom"/>
            <w:hideMark/>
          </w:tcPr>
          <w:p w14:paraId="4B1AA905" w14:textId="77777777" w:rsidR="00CF1FDC" w:rsidRPr="00CF1FDC" w:rsidRDefault="00CF1FDC" w:rsidP="00CF1FD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58D2F883" w14:textId="77777777" w:rsidR="00CF1FDC" w:rsidRPr="00CF1FDC" w:rsidRDefault="00CF1FDC" w:rsidP="00CF1FDC">
            <w:pPr>
              <w:widowControl/>
              <w:autoSpaceDE/>
              <w:autoSpaceDN/>
              <w:rPr>
                <w:sz w:val="20"/>
                <w:szCs w:val="20"/>
                <w:lang w:val="en-IN" w:eastAsia="en-IN" w:bidi="ar-SA"/>
              </w:rPr>
            </w:pPr>
          </w:p>
        </w:tc>
        <w:tc>
          <w:tcPr>
            <w:tcW w:w="1540" w:type="dxa"/>
            <w:tcBorders>
              <w:top w:val="nil"/>
              <w:left w:val="nil"/>
              <w:bottom w:val="nil"/>
              <w:right w:val="nil"/>
            </w:tcBorders>
            <w:shd w:val="clear" w:color="auto" w:fill="auto"/>
            <w:noWrap/>
            <w:vAlign w:val="bottom"/>
            <w:hideMark/>
          </w:tcPr>
          <w:p w14:paraId="30948F4F" w14:textId="77777777" w:rsidR="00CF1FDC" w:rsidRPr="00CF1FDC" w:rsidRDefault="00CF1FDC" w:rsidP="00CF1FDC">
            <w:pPr>
              <w:widowControl/>
              <w:autoSpaceDE/>
              <w:autoSpaceDN/>
              <w:rPr>
                <w:sz w:val="20"/>
                <w:szCs w:val="20"/>
                <w:lang w:val="en-IN" w:eastAsia="en-IN" w:bidi="ar-SA"/>
              </w:rPr>
            </w:pPr>
          </w:p>
        </w:tc>
      </w:tr>
      <w:tr w:rsidR="00CF1FDC" w:rsidRPr="00CF1FDC" w14:paraId="07F8D9FD"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1F45C442" w14:textId="77777777" w:rsidR="00CF1FDC" w:rsidRPr="00CF1FDC" w:rsidRDefault="00CF1FDC" w:rsidP="00CF1FDC">
            <w:pPr>
              <w:widowControl/>
              <w:autoSpaceDE/>
              <w:autoSpaceDN/>
              <w:rPr>
                <w:sz w:val="20"/>
                <w:szCs w:val="20"/>
                <w:lang w:val="en-IN" w:eastAsia="en-IN" w:bidi="ar-SA"/>
              </w:rPr>
            </w:pPr>
          </w:p>
        </w:tc>
        <w:tc>
          <w:tcPr>
            <w:tcW w:w="32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6D198" w14:textId="77777777" w:rsidR="00CF1FDC" w:rsidRPr="00CF1FDC" w:rsidRDefault="00CF1FDC" w:rsidP="00CF1FDC">
            <w:pPr>
              <w:widowControl/>
              <w:autoSpaceDE/>
              <w:autoSpaceDN/>
              <w:jc w:val="center"/>
              <w:rPr>
                <w:rFonts w:ascii="Calibri" w:hAnsi="Calibri" w:cs="Calibri"/>
                <w:b/>
                <w:bCs/>
                <w:i/>
                <w:iCs/>
                <w:color w:val="000000"/>
                <w:lang w:val="en-IN" w:eastAsia="en-IN" w:bidi="ar-SA"/>
              </w:rPr>
            </w:pPr>
            <w:r w:rsidRPr="00CF1FDC">
              <w:rPr>
                <w:rFonts w:ascii="Calibri" w:hAnsi="Calibri" w:cs="Calibri"/>
                <w:b/>
                <w:bCs/>
                <w:i/>
                <w:iCs/>
                <w:color w:val="000000"/>
                <w:lang w:val="en-IN" w:eastAsia="en-IN" w:bidi="ar-SA"/>
              </w:rPr>
              <w:t>Regression Statistics</w:t>
            </w:r>
          </w:p>
        </w:tc>
        <w:tc>
          <w:tcPr>
            <w:tcW w:w="1540" w:type="dxa"/>
            <w:tcBorders>
              <w:top w:val="nil"/>
              <w:left w:val="single" w:sz="4" w:space="0" w:color="auto"/>
              <w:bottom w:val="nil"/>
              <w:right w:val="nil"/>
            </w:tcBorders>
            <w:shd w:val="clear" w:color="auto" w:fill="auto"/>
            <w:noWrap/>
            <w:vAlign w:val="bottom"/>
            <w:hideMark/>
          </w:tcPr>
          <w:p w14:paraId="1923A836" w14:textId="77777777" w:rsidR="00CF1FDC" w:rsidRPr="00CF1FDC" w:rsidRDefault="00CF1FDC" w:rsidP="00CF1FDC">
            <w:pPr>
              <w:widowControl/>
              <w:autoSpaceDE/>
              <w:autoSpaceDN/>
              <w:jc w:val="center"/>
              <w:rPr>
                <w:rFonts w:ascii="Calibri" w:hAnsi="Calibri" w:cs="Calibri"/>
                <w:i/>
                <w:iCs/>
                <w:color w:val="000000"/>
                <w:lang w:val="en-IN" w:eastAsia="en-IN" w:bidi="ar-SA"/>
              </w:rPr>
            </w:pPr>
          </w:p>
        </w:tc>
      </w:tr>
      <w:tr w:rsidR="00CF1FDC" w:rsidRPr="00CF1FDC" w14:paraId="7F137781"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70CF857D"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110A8"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Multiple 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8EDCD"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0.968355657</w:t>
            </w:r>
          </w:p>
        </w:tc>
        <w:tc>
          <w:tcPr>
            <w:tcW w:w="1540" w:type="dxa"/>
            <w:tcBorders>
              <w:top w:val="nil"/>
              <w:left w:val="single" w:sz="4" w:space="0" w:color="auto"/>
              <w:bottom w:val="nil"/>
              <w:right w:val="nil"/>
            </w:tcBorders>
            <w:shd w:val="clear" w:color="auto" w:fill="auto"/>
            <w:noWrap/>
            <w:vAlign w:val="bottom"/>
            <w:hideMark/>
          </w:tcPr>
          <w:p w14:paraId="5037931C"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386DF193"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28DC8401"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0E2D2"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 Square</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A5E91"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0.937712679</w:t>
            </w:r>
          </w:p>
        </w:tc>
        <w:tc>
          <w:tcPr>
            <w:tcW w:w="1540" w:type="dxa"/>
            <w:tcBorders>
              <w:top w:val="nil"/>
              <w:left w:val="single" w:sz="4" w:space="0" w:color="auto"/>
              <w:bottom w:val="nil"/>
              <w:right w:val="nil"/>
            </w:tcBorders>
            <w:shd w:val="clear" w:color="auto" w:fill="auto"/>
            <w:noWrap/>
            <w:vAlign w:val="bottom"/>
            <w:hideMark/>
          </w:tcPr>
          <w:p w14:paraId="469AB711"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1DE3ABB0"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6CD96B8B"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F96D9"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Adjusted R Square</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AFDA4"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0.916950239</w:t>
            </w:r>
          </w:p>
        </w:tc>
        <w:tc>
          <w:tcPr>
            <w:tcW w:w="1540" w:type="dxa"/>
            <w:tcBorders>
              <w:top w:val="nil"/>
              <w:left w:val="single" w:sz="4" w:space="0" w:color="auto"/>
              <w:bottom w:val="nil"/>
              <w:right w:val="nil"/>
            </w:tcBorders>
            <w:shd w:val="clear" w:color="auto" w:fill="auto"/>
            <w:noWrap/>
            <w:vAlign w:val="bottom"/>
            <w:hideMark/>
          </w:tcPr>
          <w:p w14:paraId="22F14B54"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2D3351FD"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423E2E11"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A25AE"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Standard Error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46670"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23629.37201</w:t>
            </w:r>
          </w:p>
        </w:tc>
        <w:tc>
          <w:tcPr>
            <w:tcW w:w="1540" w:type="dxa"/>
            <w:tcBorders>
              <w:top w:val="nil"/>
              <w:left w:val="single" w:sz="4" w:space="0" w:color="auto"/>
              <w:bottom w:val="nil"/>
              <w:right w:val="nil"/>
            </w:tcBorders>
            <w:shd w:val="clear" w:color="auto" w:fill="auto"/>
            <w:noWrap/>
            <w:vAlign w:val="bottom"/>
            <w:hideMark/>
          </w:tcPr>
          <w:p w14:paraId="7EDADBE8"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001AEC0C" w14:textId="77777777" w:rsidTr="000F392C">
        <w:trPr>
          <w:trHeight w:val="315"/>
          <w:jc w:val="center"/>
        </w:trPr>
        <w:tc>
          <w:tcPr>
            <w:tcW w:w="1487" w:type="dxa"/>
            <w:tcBorders>
              <w:top w:val="nil"/>
              <w:left w:val="nil"/>
              <w:bottom w:val="nil"/>
              <w:right w:val="single" w:sz="4" w:space="0" w:color="auto"/>
            </w:tcBorders>
            <w:shd w:val="clear" w:color="auto" w:fill="auto"/>
            <w:noWrap/>
            <w:vAlign w:val="bottom"/>
            <w:hideMark/>
          </w:tcPr>
          <w:p w14:paraId="24DD1062"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A3F4A"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Observations</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AE2DC"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5</w:t>
            </w:r>
          </w:p>
        </w:tc>
        <w:tc>
          <w:tcPr>
            <w:tcW w:w="1540" w:type="dxa"/>
            <w:tcBorders>
              <w:top w:val="nil"/>
              <w:left w:val="single" w:sz="4" w:space="0" w:color="auto"/>
              <w:bottom w:val="nil"/>
              <w:right w:val="nil"/>
            </w:tcBorders>
            <w:shd w:val="clear" w:color="auto" w:fill="auto"/>
            <w:noWrap/>
            <w:vAlign w:val="bottom"/>
            <w:hideMark/>
          </w:tcPr>
          <w:p w14:paraId="7A0DD7C0" w14:textId="77777777" w:rsidR="00CF1FDC" w:rsidRPr="00CF1FDC" w:rsidRDefault="00CF1FDC" w:rsidP="00CF1FDC">
            <w:pPr>
              <w:widowControl/>
              <w:autoSpaceDE/>
              <w:autoSpaceDN/>
              <w:jc w:val="right"/>
              <w:rPr>
                <w:rFonts w:ascii="Calibri" w:hAnsi="Calibri" w:cs="Calibri"/>
                <w:color w:val="000000"/>
                <w:lang w:val="en-IN" w:eastAsia="en-IN" w:bidi="ar-SA"/>
              </w:rPr>
            </w:pPr>
          </w:p>
        </w:tc>
      </w:tr>
    </w:tbl>
    <w:p w14:paraId="0C666F75" w14:textId="29627EBD" w:rsidR="00CF1FDC" w:rsidRDefault="00CF1FDC" w:rsidP="00FB54C6">
      <w:pPr>
        <w:pStyle w:val="BodyText"/>
        <w:spacing w:before="240" w:after="240" w:line="360" w:lineRule="auto"/>
        <w:jc w:val="both"/>
        <w:rPr>
          <w:color w:val="000000" w:themeColor="text1"/>
        </w:rPr>
      </w:pPr>
    </w:p>
    <w:tbl>
      <w:tblPr>
        <w:tblW w:w="3609" w:type="dxa"/>
        <w:jc w:val="center"/>
        <w:tblLook w:val="04A0" w:firstRow="1" w:lastRow="0" w:firstColumn="1" w:lastColumn="0" w:noHBand="0" w:noVBand="1"/>
      </w:tblPr>
      <w:tblGrid>
        <w:gridCol w:w="1189"/>
        <w:gridCol w:w="397"/>
        <w:gridCol w:w="1443"/>
        <w:gridCol w:w="1443"/>
        <w:gridCol w:w="1387"/>
        <w:gridCol w:w="1387"/>
      </w:tblGrid>
      <w:tr w:rsidR="00CF1FDC" w:rsidRPr="00CF1FDC" w14:paraId="7A70E0E3" w14:textId="77777777" w:rsidTr="000F392C">
        <w:trPr>
          <w:trHeight w:val="208"/>
          <w:jc w:val="center"/>
        </w:trPr>
        <w:tc>
          <w:tcPr>
            <w:tcW w:w="587" w:type="dxa"/>
            <w:tcBorders>
              <w:top w:val="nil"/>
              <w:left w:val="nil"/>
              <w:bottom w:val="single" w:sz="4" w:space="0" w:color="auto"/>
              <w:right w:val="nil"/>
            </w:tcBorders>
            <w:shd w:val="clear" w:color="auto" w:fill="auto"/>
            <w:noWrap/>
            <w:vAlign w:val="bottom"/>
            <w:hideMark/>
          </w:tcPr>
          <w:p w14:paraId="49EBCA65" w14:textId="77777777" w:rsidR="00CF1FDC" w:rsidRPr="00CF1FDC" w:rsidRDefault="00CF1FDC" w:rsidP="00CF1FDC">
            <w:pPr>
              <w:widowControl/>
              <w:autoSpaceDE/>
              <w:autoSpaceDN/>
              <w:rPr>
                <w:sz w:val="20"/>
                <w:szCs w:val="20"/>
                <w:lang w:val="en-IN" w:eastAsia="en-IN" w:bidi="ar-SA"/>
              </w:rPr>
            </w:pPr>
          </w:p>
        </w:tc>
        <w:tc>
          <w:tcPr>
            <w:tcW w:w="225" w:type="dxa"/>
            <w:tcBorders>
              <w:top w:val="nil"/>
              <w:left w:val="nil"/>
              <w:bottom w:val="single" w:sz="4" w:space="0" w:color="auto"/>
              <w:right w:val="nil"/>
            </w:tcBorders>
            <w:shd w:val="clear" w:color="auto" w:fill="auto"/>
            <w:noWrap/>
            <w:vAlign w:val="bottom"/>
            <w:hideMark/>
          </w:tcPr>
          <w:p w14:paraId="75C0602D" w14:textId="77777777" w:rsidR="00CF1FDC" w:rsidRPr="00CF1FDC" w:rsidRDefault="00CF1FDC" w:rsidP="00CF1FDC">
            <w:pPr>
              <w:widowControl/>
              <w:autoSpaceDE/>
              <w:autoSpaceDN/>
              <w:rPr>
                <w:sz w:val="20"/>
                <w:szCs w:val="20"/>
                <w:lang w:val="en-IN" w:eastAsia="en-IN" w:bidi="ar-SA"/>
              </w:rPr>
            </w:pPr>
          </w:p>
        </w:tc>
        <w:tc>
          <w:tcPr>
            <w:tcW w:w="713" w:type="dxa"/>
            <w:tcBorders>
              <w:top w:val="nil"/>
              <w:left w:val="nil"/>
              <w:bottom w:val="single" w:sz="4" w:space="0" w:color="auto"/>
              <w:right w:val="nil"/>
            </w:tcBorders>
            <w:shd w:val="clear" w:color="auto" w:fill="auto"/>
            <w:noWrap/>
            <w:vAlign w:val="bottom"/>
            <w:hideMark/>
          </w:tcPr>
          <w:p w14:paraId="7036963B" w14:textId="77777777" w:rsidR="00CF1FDC" w:rsidRPr="00CF1FDC" w:rsidRDefault="00CF1FDC" w:rsidP="00CF1FDC">
            <w:pPr>
              <w:widowControl/>
              <w:autoSpaceDE/>
              <w:autoSpaceDN/>
              <w:rPr>
                <w:sz w:val="20"/>
                <w:szCs w:val="20"/>
                <w:lang w:val="en-IN" w:eastAsia="en-IN" w:bidi="ar-SA"/>
              </w:rPr>
            </w:pPr>
          </w:p>
        </w:tc>
        <w:tc>
          <w:tcPr>
            <w:tcW w:w="713" w:type="dxa"/>
            <w:tcBorders>
              <w:top w:val="nil"/>
              <w:left w:val="nil"/>
              <w:bottom w:val="single" w:sz="4" w:space="0" w:color="auto"/>
              <w:right w:val="nil"/>
            </w:tcBorders>
            <w:shd w:val="clear" w:color="auto" w:fill="auto"/>
            <w:noWrap/>
            <w:vAlign w:val="bottom"/>
            <w:hideMark/>
          </w:tcPr>
          <w:p w14:paraId="792E473F" w14:textId="77777777" w:rsidR="00CF1FDC" w:rsidRPr="00CF1FDC" w:rsidRDefault="00CF1FDC" w:rsidP="00CF1FDC">
            <w:pPr>
              <w:widowControl/>
              <w:autoSpaceDE/>
              <w:autoSpaceDN/>
              <w:rPr>
                <w:sz w:val="20"/>
                <w:szCs w:val="20"/>
                <w:lang w:val="en-IN" w:eastAsia="en-IN" w:bidi="ar-SA"/>
              </w:rPr>
            </w:pPr>
          </w:p>
        </w:tc>
        <w:tc>
          <w:tcPr>
            <w:tcW w:w="685" w:type="dxa"/>
            <w:tcBorders>
              <w:top w:val="nil"/>
              <w:left w:val="nil"/>
              <w:bottom w:val="single" w:sz="4" w:space="0" w:color="auto"/>
              <w:right w:val="nil"/>
            </w:tcBorders>
            <w:shd w:val="clear" w:color="auto" w:fill="auto"/>
            <w:noWrap/>
            <w:vAlign w:val="bottom"/>
            <w:hideMark/>
          </w:tcPr>
          <w:p w14:paraId="7F7038CA" w14:textId="77777777" w:rsidR="00CF1FDC" w:rsidRPr="00CF1FDC" w:rsidRDefault="00CF1FDC" w:rsidP="00CF1FDC">
            <w:pPr>
              <w:widowControl/>
              <w:autoSpaceDE/>
              <w:autoSpaceDN/>
              <w:rPr>
                <w:sz w:val="20"/>
                <w:szCs w:val="20"/>
                <w:lang w:val="en-IN" w:eastAsia="en-IN" w:bidi="ar-SA"/>
              </w:rPr>
            </w:pPr>
          </w:p>
        </w:tc>
        <w:tc>
          <w:tcPr>
            <w:tcW w:w="685" w:type="dxa"/>
            <w:tcBorders>
              <w:top w:val="nil"/>
              <w:left w:val="nil"/>
              <w:bottom w:val="single" w:sz="4" w:space="0" w:color="auto"/>
              <w:right w:val="nil"/>
            </w:tcBorders>
            <w:shd w:val="clear" w:color="auto" w:fill="auto"/>
            <w:noWrap/>
            <w:vAlign w:val="bottom"/>
            <w:hideMark/>
          </w:tcPr>
          <w:p w14:paraId="0F3F95CC" w14:textId="77777777" w:rsidR="00CF1FDC" w:rsidRPr="00CF1FDC" w:rsidRDefault="00CF1FDC" w:rsidP="00CF1FDC">
            <w:pPr>
              <w:widowControl/>
              <w:autoSpaceDE/>
              <w:autoSpaceDN/>
              <w:rPr>
                <w:sz w:val="20"/>
                <w:szCs w:val="20"/>
                <w:lang w:val="en-IN" w:eastAsia="en-IN" w:bidi="ar-SA"/>
              </w:rPr>
            </w:pPr>
          </w:p>
        </w:tc>
      </w:tr>
      <w:tr w:rsidR="00CF1FDC" w:rsidRPr="00CF1FDC" w14:paraId="763FE8A0" w14:textId="77777777" w:rsidTr="000F392C">
        <w:trPr>
          <w:trHeight w:val="208"/>
          <w:jc w:val="center"/>
        </w:trPr>
        <w:tc>
          <w:tcPr>
            <w:tcW w:w="360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02210" w14:textId="77777777" w:rsidR="00CF1FDC" w:rsidRPr="00CF1FDC" w:rsidRDefault="00CF1FDC" w:rsidP="00CF1FDC">
            <w:pPr>
              <w:widowControl/>
              <w:autoSpaceDE/>
              <w:autoSpaceDN/>
              <w:jc w:val="center"/>
              <w:rPr>
                <w:rFonts w:ascii="Calibri" w:hAnsi="Calibri" w:cs="Calibri"/>
                <w:b/>
                <w:bCs/>
                <w:color w:val="000000"/>
                <w:lang w:val="en-IN" w:eastAsia="en-IN" w:bidi="ar-SA"/>
              </w:rPr>
            </w:pPr>
            <w:r w:rsidRPr="00CF1FDC">
              <w:rPr>
                <w:rFonts w:ascii="Calibri" w:hAnsi="Calibri" w:cs="Calibri"/>
                <w:b/>
                <w:bCs/>
                <w:color w:val="000000"/>
                <w:lang w:val="en-IN" w:eastAsia="en-IN" w:bidi="ar-SA"/>
              </w:rPr>
              <w:t>ANOVA</w:t>
            </w:r>
          </w:p>
        </w:tc>
      </w:tr>
      <w:tr w:rsidR="00CF1FDC" w:rsidRPr="00CF1FDC" w14:paraId="7292EF3E"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CB029"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 </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EC65A" w14:textId="77777777" w:rsidR="00CF1FDC" w:rsidRPr="00CF1FDC" w:rsidRDefault="00CF1FDC" w:rsidP="00CF1FDC">
            <w:pPr>
              <w:widowControl/>
              <w:autoSpaceDE/>
              <w:autoSpaceDN/>
              <w:jc w:val="center"/>
              <w:rPr>
                <w:rFonts w:ascii="Calibri" w:hAnsi="Calibri" w:cs="Calibri"/>
                <w:i/>
                <w:iCs/>
                <w:color w:val="000000"/>
                <w:lang w:val="en-IN" w:eastAsia="en-IN" w:bidi="ar-SA"/>
              </w:rPr>
            </w:pPr>
            <w:proofErr w:type="spellStart"/>
            <w:r w:rsidRPr="00CF1FDC">
              <w:rPr>
                <w:rFonts w:ascii="Calibri" w:hAnsi="Calibri" w:cs="Calibri"/>
                <w:i/>
                <w:iCs/>
                <w:color w:val="000000"/>
                <w:lang w:val="en-IN" w:eastAsia="en-IN" w:bidi="ar-SA"/>
              </w:rPr>
              <w:t>df</w:t>
            </w:r>
            <w:proofErr w:type="spellEnd"/>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C19AD"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SS</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1D76A"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MS</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1E7FC"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F</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D665E"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Significance F</w:t>
            </w:r>
          </w:p>
        </w:tc>
      </w:tr>
      <w:tr w:rsidR="00CF1FDC" w:rsidRPr="00CF1FDC" w14:paraId="418ADC47"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28B25"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Regression</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104E1"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4D7B9"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25217135364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49F97"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25217135364</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B0CFD"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45.16389515</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E3B67"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0.006725208</w:t>
            </w:r>
          </w:p>
        </w:tc>
      </w:tr>
      <w:tr w:rsidR="00CF1FDC" w:rsidRPr="00CF1FDC" w14:paraId="2473202D"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E99C"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Residual</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6CA3B"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91AFE"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1675041664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D48C9"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558347221.4</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DF793" w14:textId="77777777" w:rsidR="00CF1FDC" w:rsidRPr="00CF1FDC" w:rsidRDefault="00CF1FDC" w:rsidP="00CF1FDC">
            <w:pPr>
              <w:widowControl/>
              <w:autoSpaceDE/>
              <w:autoSpaceDN/>
              <w:jc w:val="right"/>
              <w:rPr>
                <w:rFonts w:ascii="Calibri" w:hAnsi="Calibri" w:cs="Calibri"/>
                <w:color w:val="00000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F90DB"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r>
      <w:tr w:rsidR="00CF1FDC" w:rsidRPr="00CF1FDC" w14:paraId="6BC548FA" w14:textId="77777777" w:rsidTr="000F392C">
        <w:trPr>
          <w:trHeight w:val="208"/>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FEF3A"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Total</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968B2"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272B2"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26892177028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6DE38"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7F617"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8B1D7"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r>
      <w:tr w:rsidR="00CF1FDC" w:rsidRPr="00CF1FDC" w14:paraId="4851C899"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72F4D" w14:textId="77777777" w:rsidR="00CF1FDC" w:rsidRPr="00CF1FDC" w:rsidRDefault="00CF1FDC" w:rsidP="00CF1FDC">
            <w:pPr>
              <w:widowControl/>
              <w:autoSpaceDE/>
              <w:autoSpaceDN/>
              <w:rPr>
                <w:sz w:val="20"/>
                <w:szCs w:val="20"/>
                <w:lang w:val="en-IN" w:eastAsia="en-IN" w:bidi="ar-SA"/>
              </w:rPr>
            </w:pP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EA57E" w14:textId="77777777" w:rsidR="00CF1FDC" w:rsidRPr="00CF1FDC" w:rsidRDefault="00CF1FDC" w:rsidP="00CF1FDC">
            <w:pPr>
              <w:widowControl/>
              <w:autoSpaceDE/>
              <w:autoSpaceDN/>
              <w:rPr>
                <w:sz w:val="20"/>
                <w:szCs w:val="20"/>
                <w:lang w:val="en-IN" w:eastAsia="en-IN" w:bidi="ar-SA"/>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FAAD0" w14:textId="77777777" w:rsidR="00CF1FDC" w:rsidRPr="00CF1FDC" w:rsidRDefault="00CF1FDC" w:rsidP="00CF1FDC">
            <w:pPr>
              <w:widowControl/>
              <w:autoSpaceDE/>
              <w:autoSpaceDN/>
              <w:rPr>
                <w:sz w:val="20"/>
                <w:szCs w:val="20"/>
                <w:lang w:val="en-IN" w:eastAsia="en-IN" w:bidi="ar-SA"/>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8D7D0" w14:textId="77777777" w:rsidR="00CF1FDC" w:rsidRPr="00CF1FDC" w:rsidRDefault="00CF1FDC" w:rsidP="00CF1FDC">
            <w:pPr>
              <w:widowControl/>
              <w:autoSpaceDE/>
              <w:autoSpaceDN/>
              <w:rPr>
                <w:sz w:val="20"/>
                <w:szCs w:val="2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C0FC5" w14:textId="77777777" w:rsidR="00CF1FDC" w:rsidRPr="00CF1FDC" w:rsidRDefault="00CF1FDC" w:rsidP="00CF1FDC">
            <w:pPr>
              <w:widowControl/>
              <w:autoSpaceDE/>
              <w:autoSpaceDN/>
              <w:rPr>
                <w:sz w:val="20"/>
                <w:szCs w:val="2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5BDCD" w14:textId="77777777" w:rsidR="00CF1FDC" w:rsidRPr="00CF1FDC" w:rsidRDefault="00CF1FDC" w:rsidP="00CF1FDC">
            <w:pPr>
              <w:widowControl/>
              <w:autoSpaceDE/>
              <w:autoSpaceDN/>
              <w:rPr>
                <w:sz w:val="20"/>
                <w:szCs w:val="20"/>
                <w:lang w:val="en-IN" w:eastAsia="en-IN" w:bidi="ar-SA"/>
              </w:rPr>
            </w:pPr>
          </w:p>
        </w:tc>
      </w:tr>
    </w:tbl>
    <w:p w14:paraId="42A4D43A" w14:textId="77777777" w:rsidR="00CF1FDC" w:rsidRDefault="00CF1FDC" w:rsidP="00FB54C6">
      <w:pPr>
        <w:pStyle w:val="BodyText"/>
        <w:spacing w:before="240" w:after="240" w:line="360" w:lineRule="auto"/>
        <w:jc w:val="both"/>
        <w:rPr>
          <w:color w:val="000000" w:themeColor="text1"/>
        </w:rPr>
      </w:pPr>
    </w:p>
    <w:tbl>
      <w:tblPr>
        <w:tblW w:w="7601" w:type="dxa"/>
        <w:jc w:val="center"/>
        <w:tblLook w:val="04A0" w:firstRow="1" w:lastRow="0" w:firstColumn="1" w:lastColumn="0" w:noHBand="0" w:noVBand="1"/>
      </w:tblPr>
      <w:tblGrid>
        <w:gridCol w:w="1900"/>
        <w:gridCol w:w="1387"/>
        <w:gridCol w:w="1540"/>
        <w:gridCol w:w="1387"/>
        <w:gridCol w:w="1387"/>
      </w:tblGrid>
      <w:tr w:rsidR="000F392C" w:rsidRPr="000F392C" w14:paraId="2CFB75B8" w14:textId="77777777" w:rsidTr="00CE53E9">
        <w:trPr>
          <w:trHeight w:val="315"/>
          <w:jc w:val="center"/>
        </w:trPr>
        <w:tc>
          <w:tcPr>
            <w:tcW w:w="1900" w:type="dxa"/>
            <w:tcBorders>
              <w:top w:val="nil"/>
              <w:left w:val="nil"/>
              <w:bottom w:val="single" w:sz="4" w:space="0" w:color="auto"/>
              <w:right w:val="nil"/>
            </w:tcBorders>
            <w:shd w:val="clear" w:color="auto" w:fill="auto"/>
            <w:noWrap/>
            <w:vAlign w:val="bottom"/>
            <w:hideMark/>
          </w:tcPr>
          <w:p w14:paraId="662F868E"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4849D3B2" w14:textId="77777777" w:rsidR="000F392C" w:rsidRPr="000F392C" w:rsidRDefault="000F392C" w:rsidP="000F392C">
            <w:pPr>
              <w:widowControl/>
              <w:autoSpaceDE/>
              <w:autoSpaceDN/>
              <w:rPr>
                <w:sz w:val="20"/>
                <w:szCs w:val="20"/>
                <w:lang w:val="en-IN" w:eastAsia="en-IN" w:bidi="ar-SA"/>
              </w:rPr>
            </w:pPr>
          </w:p>
        </w:tc>
        <w:tc>
          <w:tcPr>
            <w:tcW w:w="1540" w:type="dxa"/>
            <w:tcBorders>
              <w:top w:val="nil"/>
              <w:left w:val="nil"/>
              <w:bottom w:val="single" w:sz="4" w:space="0" w:color="auto"/>
              <w:right w:val="nil"/>
            </w:tcBorders>
            <w:shd w:val="clear" w:color="auto" w:fill="auto"/>
            <w:noWrap/>
            <w:vAlign w:val="bottom"/>
            <w:hideMark/>
          </w:tcPr>
          <w:p w14:paraId="534B32E6"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06EC763A"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nil"/>
              <w:right w:val="nil"/>
            </w:tcBorders>
            <w:shd w:val="clear" w:color="auto" w:fill="auto"/>
            <w:noWrap/>
            <w:vAlign w:val="bottom"/>
            <w:hideMark/>
          </w:tcPr>
          <w:p w14:paraId="38804C4A" w14:textId="77777777" w:rsidR="000F392C" w:rsidRPr="000F392C" w:rsidRDefault="000F392C" w:rsidP="000F392C">
            <w:pPr>
              <w:widowControl/>
              <w:autoSpaceDE/>
              <w:autoSpaceDN/>
              <w:rPr>
                <w:sz w:val="20"/>
                <w:szCs w:val="20"/>
                <w:lang w:val="en-IN" w:eastAsia="en-IN" w:bidi="ar-SA"/>
              </w:rPr>
            </w:pPr>
          </w:p>
        </w:tc>
      </w:tr>
      <w:tr w:rsidR="000F392C" w:rsidRPr="000F392C" w14:paraId="24B37031" w14:textId="77777777" w:rsidTr="00CE53E9">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0A2B2"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 </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E54F6"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Coefficients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E5A73"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Standard Error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0DC00"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t Stat</w:t>
            </w:r>
          </w:p>
        </w:tc>
        <w:tc>
          <w:tcPr>
            <w:tcW w:w="1387" w:type="dxa"/>
            <w:tcBorders>
              <w:top w:val="single" w:sz="8" w:space="0" w:color="auto"/>
              <w:left w:val="single" w:sz="4" w:space="0" w:color="auto"/>
              <w:bottom w:val="single" w:sz="4" w:space="0" w:color="auto"/>
              <w:right w:val="nil"/>
            </w:tcBorders>
            <w:shd w:val="clear" w:color="auto" w:fill="auto"/>
            <w:noWrap/>
            <w:vAlign w:val="bottom"/>
            <w:hideMark/>
          </w:tcPr>
          <w:p w14:paraId="60F4A6E4"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P-value</w:t>
            </w:r>
          </w:p>
        </w:tc>
      </w:tr>
      <w:tr w:rsidR="000F392C" w:rsidRPr="000F392C" w14:paraId="71C8DE22" w14:textId="77777777" w:rsidTr="00CE53E9">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AD0F" w14:textId="77777777" w:rsidR="000F392C" w:rsidRPr="000F392C" w:rsidRDefault="000F392C" w:rsidP="000F392C">
            <w:pPr>
              <w:widowControl/>
              <w:autoSpaceDE/>
              <w:autoSpaceDN/>
              <w:rPr>
                <w:rFonts w:ascii="Calibri" w:hAnsi="Calibri" w:cs="Calibri"/>
                <w:color w:val="000000"/>
                <w:lang w:val="en-IN" w:eastAsia="en-IN" w:bidi="ar-SA"/>
              </w:rPr>
            </w:pPr>
            <w:r w:rsidRPr="000F392C">
              <w:rPr>
                <w:rFonts w:ascii="Calibri" w:hAnsi="Calibri" w:cs="Calibri"/>
                <w:color w:val="000000"/>
                <w:lang w:val="en-IN" w:eastAsia="en-IN" w:bidi="ar-SA"/>
              </w:rPr>
              <w:t>Intercept</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7E0D4"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266926.151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910B1"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27386.05064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0A74"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9.74679243</w:t>
            </w:r>
          </w:p>
        </w:tc>
        <w:tc>
          <w:tcPr>
            <w:tcW w:w="1387" w:type="dxa"/>
            <w:tcBorders>
              <w:top w:val="nil"/>
              <w:left w:val="single" w:sz="4" w:space="0" w:color="auto"/>
              <w:bottom w:val="nil"/>
              <w:right w:val="nil"/>
            </w:tcBorders>
            <w:shd w:val="clear" w:color="auto" w:fill="auto"/>
            <w:noWrap/>
            <w:vAlign w:val="bottom"/>
            <w:hideMark/>
          </w:tcPr>
          <w:p w14:paraId="1947C7C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0.002294395</w:t>
            </w:r>
          </w:p>
        </w:tc>
      </w:tr>
      <w:tr w:rsidR="000F392C" w:rsidRPr="000F392C" w14:paraId="25C8B608" w14:textId="77777777" w:rsidTr="00CE53E9">
        <w:trPr>
          <w:trHeight w:val="315"/>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4ED8F" w14:textId="77777777" w:rsidR="000F392C" w:rsidRPr="000F392C" w:rsidRDefault="000F392C" w:rsidP="000F392C">
            <w:pPr>
              <w:widowControl/>
              <w:autoSpaceDE/>
              <w:autoSpaceDN/>
              <w:rPr>
                <w:rFonts w:ascii="Calibri" w:hAnsi="Calibri" w:cs="Calibri"/>
                <w:color w:val="000000"/>
                <w:lang w:val="en-IN" w:eastAsia="en-IN" w:bidi="ar-SA"/>
              </w:rPr>
            </w:pPr>
            <w:r w:rsidRPr="000F392C">
              <w:rPr>
                <w:rFonts w:ascii="Calibri" w:hAnsi="Calibri" w:cs="Calibri"/>
                <w:color w:val="000000"/>
                <w:lang w:val="en-IN" w:eastAsia="en-IN" w:bidi="ar-SA"/>
              </w:rPr>
              <w:t>Net NPA</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A6043"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32.72727957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BD7F5"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4.869834602</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8C83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6.720408853</w:t>
            </w:r>
          </w:p>
        </w:tc>
        <w:tc>
          <w:tcPr>
            <w:tcW w:w="1387" w:type="dxa"/>
            <w:tcBorders>
              <w:top w:val="nil"/>
              <w:left w:val="single" w:sz="4" w:space="0" w:color="auto"/>
              <w:bottom w:val="single" w:sz="8" w:space="0" w:color="auto"/>
              <w:right w:val="nil"/>
            </w:tcBorders>
            <w:shd w:val="clear" w:color="auto" w:fill="auto"/>
            <w:noWrap/>
            <w:vAlign w:val="bottom"/>
            <w:hideMark/>
          </w:tcPr>
          <w:p w14:paraId="0756BE21"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0.006725208</w:t>
            </w:r>
          </w:p>
        </w:tc>
      </w:tr>
      <w:tr w:rsidR="000F392C" w:rsidRPr="000F392C" w14:paraId="02723554" w14:textId="77777777" w:rsidTr="00CE53E9">
        <w:trPr>
          <w:trHeight w:val="300"/>
          <w:jc w:val="center"/>
        </w:trPr>
        <w:tc>
          <w:tcPr>
            <w:tcW w:w="1900" w:type="dxa"/>
            <w:tcBorders>
              <w:top w:val="single" w:sz="4" w:space="0" w:color="auto"/>
              <w:left w:val="nil"/>
              <w:bottom w:val="nil"/>
              <w:right w:val="nil"/>
            </w:tcBorders>
            <w:shd w:val="clear" w:color="auto" w:fill="auto"/>
            <w:noWrap/>
            <w:vAlign w:val="bottom"/>
            <w:hideMark/>
          </w:tcPr>
          <w:p w14:paraId="248B5AE5" w14:textId="77777777" w:rsidR="000F392C" w:rsidRPr="000F392C" w:rsidRDefault="000F392C" w:rsidP="000F392C">
            <w:pPr>
              <w:widowControl/>
              <w:autoSpaceDE/>
              <w:autoSpaceDN/>
              <w:rPr>
                <w:sz w:val="20"/>
                <w:szCs w:val="20"/>
                <w:lang w:val="en-IN" w:eastAsia="en-IN" w:bidi="ar-SA"/>
              </w:rPr>
            </w:pPr>
          </w:p>
        </w:tc>
        <w:tc>
          <w:tcPr>
            <w:tcW w:w="1387" w:type="dxa"/>
            <w:tcBorders>
              <w:top w:val="single" w:sz="4" w:space="0" w:color="auto"/>
              <w:left w:val="nil"/>
              <w:bottom w:val="nil"/>
              <w:right w:val="nil"/>
            </w:tcBorders>
            <w:shd w:val="clear" w:color="auto" w:fill="auto"/>
            <w:noWrap/>
            <w:vAlign w:val="bottom"/>
            <w:hideMark/>
          </w:tcPr>
          <w:p w14:paraId="112AB985" w14:textId="77777777" w:rsidR="000F392C" w:rsidRPr="000F392C" w:rsidRDefault="000F392C" w:rsidP="000F392C">
            <w:pPr>
              <w:widowControl/>
              <w:autoSpaceDE/>
              <w:autoSpaceDN/>
              <w:rPr>
                <w:sz w:val="20"/>
                <w:szCs w:val="20"/>
                <w:lang w:val="en-IN" w:eastAsia="en-IN" w:bidi="ar-SA"/>
              </w:rPr>
            </w:pPr>
          </w:p>
        </w:tc>
        <w:tc>
          <w:tcPr>
            <w:tcW w:w="1540" w:type="dxa"/>
            <w:tcBorders>
              <w:top w:val="single" w:sz="4" w:space="0" w:color="auto"/>
              <w:left w:val="nil"/>
              <w:bottom w:val="nil"/>
              <w:right w:val="nil"/>
            </w:tcBorders>
            <w:shd w:val="clear" w:color="auto" w:fill="auto"/>
            <w:noWrap/>
            <w:vAlign w:val="bottom"/>
            <w:hideMark/>
          </w:tcPr>
          <w:p w14:paraId="2F1BCAE1" w14:textId="77777777" w:rsidR="000F392C" w:rsidRPr="000F392C" w:rsidRDefault="000F392C" w:rsidP="000F392C">
            <w:pPr>
              <w:widowControl/>
              <w:autoSpaceDE/>
              <w:autoSpaceDN/>
              <w:rPr>
                <w:sz w:val="20"/>
                <w:szCs w:val="20"/>
                <w:lang w:val="en-IN" w:eastAsia="en-IN" w:bidi="ar-SA"/>
              </w:rPr>
            </w:pPr>
          </w:p>
        </w:tc>
        <w:tc>
          <w:tcPr>
            <w:tcW w:w="1387" w:type="dxa"/>
            <w:tcBorders>
              <w:top w:val="single" w:sz="4" w:space="0" w:color="auto"/>
              <w:left w:val="nil"/>
              <w:bottom w:val="nil"/>
              <w:right w:val="nil"/>
            </w:tcBorders>
            <w:shd w:val="clear" w:color="auto" w:fill="auto"/>
            <w:noWrap/>
            <w:vAlign w:val="bottom"/>
            <w:hideMark/>
          </w:tcPr>
          <w:p w14:paraId="5842EFFB"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nil"/>
              <w:right w:val="nil"/>
            </w:tcBorders>
            <w:shd w:val="clear" w:color="auto" w:fill="auto"/>
            <w:noWrap/>
            <w:vAlign w:val="bottom"/>
            <w:hideMark/>
          </w:tcPr>
          <w:p w14:paraId="1AFD4CA6" w14:textId="77777777" w:rsidR="000F392C" w:rsidRPr="000F392C" w:rsidRDefault="000F392C" w:rsidP="000F392C">
            <w:pPr>
              <w:widowControl/>
              <w:autoSpaceDE/>
              <w:autoSpaceDN/>
              <w:rPr>
                <w:sz w:val="20"/>
                <w:szCs w:val="20"/>
                <w:lang w:val="en-IN" w:eastAsia="en-IN" w:bidi="ar-SA"/>
              </w:rPr>
            </w:pPr>
          </w:p>
        </w:tc>
      </w:tr>
    </w:tbl>
    <w:p w14:paraId="3698C1E3" w14:textId="6EA7F7E9" w:rsidR="00CF1FDC" w:rsidRDefault="00CF1FDC" w:rsidP="00FB54C6">
      <w:pPr>
        <w:pStyle w:val="BodyText"/>
        <w:spacing w:before="240" w:after="240" w:line="360" w:lineRule="auto"/>
        <w:jc w:val="both"/>
        <w:rPr>
          <w:color w:val="000000" w:themeColor="text1"/>
        </w:rPr>
      </w:pPr>
    </w:p>
    <w:tbl>
      <w:tblPr>
        <w:tblW w:w="5300" w:type="dxa"/>
        <w:jc w:val="center"/>
        <w:tblLook w:val="04A0" w:firstRow="1" w:lastRow="0" w:firstColumn="1" w:lastColumn="0" w:noHBand="0" w:noVBand="1"/>
      </w:tblPr>
      <w:tblGrid>
        <w:gridCol w:w="1420"/>
        <w:gridCol w:w="1387"/>
        <w:gridCol w:w="1387"/>
        <w:gridCol w:w="1387"/>
      </w:tblGrid>
      <w:tr w:rsidR="000F392C" w:rsidRPr="000F392C" w14:paraId="55F64F1F" w14:textId="77777777" w:rsidTr="00CE53E9">
        <w:trPr>
          <w:trHeight w:val="315"/>
          <w:jc w:val="center"/>
        </w:trPr>
        <w:tc>
          <w:tcPr>
            <w:tcW w:w="1420" w:type="dxa"/>
            <w:tcBorders>
              <w:top w:val="nil"/>
              <w:left w:val="nil"/>
              <w:bottom w:val="nil"/>
              <w:right w:val="nil"/>
            </w:tcBorders>
            <w:shd w:val="clear" w:color="auto" w:fill="auto"/>
            <w:noWrap/>
            <w:vAlign w:val="bottom"/>
            <w:hideMark/>
          </w:tcPr>
          <w:p w14:paraId="32595628" w14:textId="77777777" w:rsidR="000F392C" w:rsidRPr="000F392C" w:rsidRDefault="000F392C" w:rsidP="000F392C">
            <w:pPr>
              <w:widowControl/>
              <w:autoSpaceDE/>
              <w:autoSpaceDN/>
              <w:rPr>
                <w:sz w:val="24"/>
                <w:szCs w:val="24"/>
                <w:lang w:val="en-IN" w:eastAsia="en-IN" w:bidi="ar-SA"/>
              </w:rPr>
            </w:pPr>
          </w:p>
        </w:tc>
        <w:tc>
          <w:tcPr>
            <w:tcW w:w="1260" w:type="dxa"/>
            <w:tcBorders>
              <w:top w:val="nil"/>
              <w:left w:val="nil"/>
              <w:bottom w:val="single" w:sz="4" w:space="0" w:color="auto"/>
              <w:right w:val="nil"/>
            </w:tcBorders>
            <w:shd w:val="clear" w:color="auto" w:fill="auto"/>
            <w:noWrap/>
            <w:vAlign w:val="bottom"/>
            <w:hideMark/>
          </w:tcPr>
          <w:p w14:paraId="284AFD1F" w14:textId="77777777" w:rsidR="000F392C" w:rsidRPr="000F392C" w:rsidRDefault="000F392C" w:rsidP="000F392C">
            <w:pPr>
              <w:widowControl/>
              <w:autoSpaceDE/>
              <w:autoSpaceDN/>
              <w:rPr>
                <w:sz w:val="20"/>
                <w:szCs w:val="20"/>
                <w:lang w:val="en-IN" w:eastAsia="en-IN" w:bidi="ar-SA"/>
              </w:rPr>
            </w:pPr>
          </w:p>
        </w:tc>
        <w:tc>
          <w:tcPr>
            <w:tcW w:w="1300" w:type="dxa"/>
            <w:tcBorders>
              <w:top w:val="nil"/>
              <w:left w:val="nil"/>
              <w:bottom w:val="single" w:sz="4" w:space="0" w:color="auto"/>
              <w:right w:val="nil"/>
            </w:tcBorders>
            <w:shd w:val="clear" w:color="auto" w:fill="auto"/>
            <w:noWrap/>
            <w:vAlign w:val="bottom"/>
            <w:hideMark/>
          </w:tcPr>
          <w:p w14:paraId="5FDD57C4" w14:textId="77777777" w:rsidR="000F392C" w:rsidRPr="000F392C" w:rsidRDefault="000F392C" w:rsidP="000F392C">
            <w:pPr>
              <w:widowControl/>
              <w:autoSpaceDE/>
              <w:autoSpaceDN/>
              <w:rPr>
                <w:sz w:val="20"/>
                <w:szCs w:val="20"/>
                <w:lang w:val="en-IN" w:eastAsia="en-IN" w:bidi="ar-SA"/>
              </w:rPr>
            </w:pPr>
          </w:p>
        </w:tc>
        <w:tc>
          <w:tcPr>
            <w:tcW w:w="1320" w:type="dxa"/>
            <w:tcBorders>
              <w:top w:val="nil"/>
              <w:left w:val="nil"/>
              <w:bottom w:val="single" w:sz="4" w:space="0" w:color="auto"/>
              <w:right w:val="nil"/>
            </w:tcBorders>
            <w:shd w:val="clear" w:color="auto" w:fill="auto"/>
            <w:noWrap/>
            <w:vAlign w:val="bottom"/>
            <w:hideMark/>
          </w:tcPr>
          <w:p w14:paraId="497CDB4F" w14:textId="77777777" w:rsidR="000F392C" w:rsidRPr="000F392C" w:rsidRDefault="000F392C" w:rsidP="000F392C">
            <w:pPr>
              <w:widowControl/>
              <w:autoSpaceDE/>
              <w:autoSpaceDN/>
              <w:rPr>
                <w:sz w:val="20"/>
                <w:szCs w:val="20"/>
                <w:lang w:val="en-IN" w:eastAsia="en-IN" w:bidi="ar-SA"/>
              </w:rPr>
            </w:pPr>
          </w:p>
        </w:tc>
      </w:tr>
      <w:tr w:rsidR="000F392C" w:rsidRPr="000F392C" w14:paraId="55E07C4D" w14:textId="77777777" w:rsidTr="00CE53E9">
        <w:trPr>
          <w:trHeight w:val="300"/>
          <w:jc w:val="center"/>
        </w:trPr>
        <w:tc>
          <w:tcPr>
            <w:tcW w:w="1420" w:type="dxa"/>
            <w:tcBorders>
              <w:top w:val="single" w:sz="8" w:space="0" w:color="auto"/>
              <w:left w:val="nil"/>
              <w:bottom w:val="single" w:sz="4" w:space="0" w:color="auto"/>
              <w:right w:val="single" w:sz="4" w:space="0" w:color="auto"/>
            </w:tcBorders>
            <w:shd w:val="clear" w:color="auto" w:fill="auto"/>
            <w:noWrap/>
            <w:vAlign w:val="bottom"/>
            <w:hideMark/>
          </w:tcPr>
          <w:p w14:paraId="654647E7"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Lower 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15B7B"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Upper 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F7378"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Lower 95.0%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DB11C"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Upper 95.0%</w:t>
            </w:r>
          </w:p>
        </w:tc>
      </w:tr>
      <w:tr w:rsidR="000F392C" w:rsidRPr="000F392C" w14:paraId="23DD5875" w14:textId="77777777" w:rsidTr="00CE53E9">
        <w:trPr>
          <w:trHeight w:val="300"/>
          <w:jc w:val="center"/>
        </w:trPr>
        <w:tc>
          <w:tcPr>
            <w:tcW w:w="1420" w:type="dxa"/>
            <w:tcBorders>
              <w:top w:val="nil"/>
              <w:left w:val="nil"/>
              <w:bottom w:val="nil"/>
              <w:right w:val="single" w:sz="4" w:space="0" w:color="auto"/>
            </w:tcBorders>
            <w:shd w:val="clear" w:color="auto" w:fill="auto"/>
            <w:noWrap/>
            <w:vAlign w:val="bottom"/>
            <w:hideMark/>
          </w:tcPr>
          <w:p w14:paraId="200D7D00"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179771.5154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13979"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354080.7867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6B3F2"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179771.5154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20E5A"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354080.7867</w:t>
            </w:r>
          </w:p>
        </w:tc>
      </w:tr>
      <w:tr w:rsidR="000F392C" w:rsidRPr="000F392C" w14:paraId="5E646ACD" w14:textId="77777777" w:rsidTr="00CE53E9">
        <w:trPr>
          <w:trHeight w:val="315"/>
          <w:jc w:val="center"/>
        </w:trPr>
        <w:tc>
          <w:tcPr>
            <w:tcW w:w="1420" w:type="dxa"/>
            <w:tcBorders>
              <w:top w:val="nil"/>
              <w:left w:val="nil"/>
              <w:bottom w:val="single" w:sz="8" w:space="0" w:color="auto"/>
              <w:right w:val="single" w:sz="4" w:space="0" w:color="auto"/>
            </w:tcBorders>
            <w:shd w:val="clear" w:color="auto" w:fill="auto"/>
            <w:noWrap/>
            <w:vAlign w:val="bottom"/>
            <w:hideMark/>
          </w:tcPr>
          <w:p w14:paraId="7D973819"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17.22929244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00EB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48.22526671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26C02"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17.22929244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67287"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48.22526671</w:t>
            </w:r>
          </w:p>
        </w:tc>
      </w:tr>
      <w:tr w:rsidR="000F392C" w:rsidRPr="000F392C" w14:paraId="6221594E" w14:textId="77777777" w:rsidTr="00CE53E9">
        <w:trPr>
          <w:trHeight w:val="300"/>
          <w:jc w:val="center"/>
        </w:trPr>
        <w:tc>
          <w:tcPr>
            <w:tcW w:w="1420" w:type="dxa"/>
            <w:tcBorders>
              <w:top w:val="nil"/>
              <w:left w:val="nil"/>
              <w:bottom w:val="nil"/>
              <w:right w:val="nil"/>
            </w:tcBorders>
            <w:shd w:val="clear" w:color="auto" w:fill="auto"/>
            <w:noWrap/>
            <w:vAlign w:val="bottom"/>
            <w:hideMark/>
          </w:tcPr>
          <w:p w14:paraId="4D62186F" w14:textId="77777777" w:rsidR="000F392C" w:rsidRPr="000F392C" w:rsidRDefault="000F392C" w:rsidP="000F392C">
            <w:pPr>
              <w:widowControl/>
              <w:autoSpaceDE/>
              <w:autoSpaceDN/>
              <w:jc w:val="right"/>
              <w:rPr>
                <w:rFonts w:ascii="Calibri" w:hAnsi="Calibri" w:cs="Calibri"/>
                <w:color w:val="000000"/>
                <w:lang w:val="en-IN" w:eastAsia="en-IN" w:bidi="ar-SA"/>
              </w:rPr>
            </w:pPr>
          </w:p>
        </w:tc>
        <w:tc>
          <w:tcPr>
            <w:tcW w:w="1260" w:type="dxa"/>
            <w:tcBorders>
              <w:top w:val="single" w:sz="4" w:space="0" w:color="auto"/>
              <w:left w:val="nil"/>
              <w:bottom w:val="nil"/>
              <w:right w:val="nil"/>
            </w:tcBorders>
            <w:shd w:val="clear" w:color="auto" w:fill="auto"/>
            <w:noWrap/>
            <w:vAlign w:val="bottom"/>
            <w:hideMark/>
          </w:tcPr>
          <w:p w14:paraId="47502B9F" w14:textId="77777777" w:rsidR="000F392C" w:rsidRPr="000F392C" w:rsidRDefault="000F392C" w:rsidP="000F392C">
            <w:pPr>
              <w:widowControl/>
              <w:autoSpaceDE/>
              <w:autoSpaceDN/>
              <w:rPr>
                <w:sz w:val="20"/>
                <w:szCs w:val="20"/>
                <w:lang w:val="en-IN" w:eastAsia="en-IN" w:bidi="ar-SA"/>
              </w:rPr>
            </w:pPr>
          </w:p>
        </w:tc>
        <w:tc>
          <w:tcPr>
            <w:tcW w:w="1300" w:type="dxa"/>
            <w:tcBorders>
              <w:top w:val="single" w:sz="4" w:space="0" w:color="auto"/>
              <w:left w:val="nil"/>
              <w:bottom w:val="nil"/>
              <w:right w:val="nil"/>
            </w:tcBorders>
            <w:shd w:val="clear" w:color="auto" w:fill="auto"/>
            <w:noWrap/>
            <w:vAlign w:val="bottom"/>
            <w:hideMark/>
          </w:tcPr>
          <w:p w14:paraId="69A64FAC" w14:textId="77777777" w:rsidR="000F392C" w:rsidRPr="000F392C" w:rsidRDefault="000F392C" w:rsidP="000F392C">
            <w:pPr>
              <w:widowControl/>
              <w:autoSpaceDE/>
              <w:autoSpaceDN/>
              <w:rPr>
                <w:sz w:val="20"/>
                <w:szCs w:val="20"/>
                <w:lang w:val="en-IN" w:eastAsia="en-IN" w:bidi="ar-SA"/>
              </w:rPr>
            </w:pPr>
          </w:p>
        </w:tc>
        <w:tc>
          <w:tcPr>
            <w:tcW w:w="1320" w:type="dxa"/>
            <w:tcBorders>
              <w:top w:val="single" w:sz="4" w:space="0" w:color="auto"/>
              <w:left w:val="nil"/>
              <w:bottom w:val="nil"/>
              <w:right w:val="nil"/>
            </w:tcBorders>
            <w:shd w:val="clear" w:color="auto" w:fill="auto"/>
            <w:noWrap/>
            <w:vAlign w:val="bottom"/>
            <w:hideMark/>
          </w:tcPr>
          <w:p w14:paraId="2C4B5C51" w14:textId="77777777" w:rsidR="000F392C" w:rsidRPr="000F392C" w:rsidRDefault="000F392C" w:rsidP="000F392C">
            <w:pPr>
              <w:widowControl/>
              <w:autoSpaceDE/>
              <w:autoSpaceDN/>
              <w:rPr>
                <w:sz w:val="20"/>
                <w:szCs w:val="20"/>
                <w:lang w:val="en-IN" w:eastAsia="en-IN" w:bidi="ar-SA"/>
              </w:rPr>
            </w:pPr>
          </w:p>
        </w:tc>
      </w:tr>
    </w:tbl>
    <w:p w14:paraId="3CDE9A88" w14:textId="5EE4E472" w:rsidR="000F392C" w:rsidRDefault="000F392C" w:rsidP="00FB54C6">
      <w:pPr>
        <w:pStyle w:val="BodyText"/>
        <w:spacing w:before="240" w:after="240" w:line="360" w:lineRule="auto"/>
        <w:jc w:val="both"/>
        <w:rPr>
          <w:color w:val="000000" w:themeColor="text1"/>
        </w:rPr>
      </w:pPr>
    </w:p>
    <w:p w14:paraId="24475D32" w14:textId="60CF0DF8" w:rsidR="003469DF" w:rsidRDefault="003469DF" w:rsidP="00FB54C6">
      <w:pPr>
        <w:pStyle w:val="BodyText"/>
        <w:spacing w:before="240" w:after="240" w:line="360" w:lineRule="auto"/>
        <w:jc w:val="both"/>
        <w:rPr>
          <w:color w:val="000000" w:themeColor="text1"/>
        </w:rPr>
      </w:pPr>
      <w:r w:rsidRPr="00927E5C">
        <w:rPr>
          <w:b/>
          <w:color w:val="000000" w:themeColor="text1"/>
        </w:rPr>
        <w:t>Analysis and Interpretation:</w:t>
      </w:r>
    </w:p>
    <w:p w14:paraId="0E1CE1C1" w14:textId="0DF87D35" w:rsidR="00EE5FFE" w:rsidRDefault="00216C6C" w:rsidP="00FB54C6">
      <w:pPr>
        <w:pStyle w:val="BodyText"/>
        <w:spacing w:before="240" w:after="240" w:line="360" w:lineRule="auto"/>
        <w:jc w:val="both"/>
        <w:rPr>
          <w:color w:val="000000" w:themeColor="text1"/>
        </w:rPr>
      </w:pPr>
      <w:r>
        <w:rPr>
          <w:color w:val="000000" w:themeColor="text1"/>
        </w:rPr>
        <w:t xml:space="preserve">Table 4.8 shows the correlation of </w:t>
      </w:r>
      <w:r w:rsidR="004D78B4">
        <w:rPr>
          <w:color w:val="000000" w:themeColor="text1"/>
        </w:rPr>
        <w:t>Non-Performing Assets</w:t>
      </w:r>
      <w:r>
        <w:rPr>
          <w:color w:val="000000" w:themeColor="text1"/>
        </w:rPr>
        <w:t xml:space="preserve"> and Net Profits of Yes Bank. The correlation between the Net </w:t>
      </w:r>
      <w:r w:rsidR="004D78B4">
        <w:rPr>
          <w:color w:val="000000" w:themeColor="text1"/>
        </w:rPr>
        <w:t>Non-Performing Assets</w:t>
      </w:r>
      <w:r>
        <w:rPr>
          <w:color w:val="000000" w:themeColor="text1"/>
        </w:rPr>
        <w:t xml:space="preserve"> and Net Profits </w:t>
      </w:r>
      <w:r w:rsidR="003469DF">
        <w:rPr>
          <w:color w:val="000000" w:themeColor="text1"/>
        </w:rPr>
        <w:t xml:space="preserve">is positively correlated (0.97), this means that the </w:t>
      </w:r>
      <w:r w:rsidR="004D78B4">
        <w:rPr>
          <w:color w:val="000000" w:themeColor="text1"/>
        </w:rPr>
        <w:t>Non-Performing Assets</w:t>
      </w:r>
      <w:r w:rsidR="003469DF">
        <w:rPr>
          <w:color w:val="000000" w:themeColor="text1"/>
        </w:rPr>
        <w:t xml:space="preserve"> is directly proportional to Net Profit. The P-Value was obtained by applying linear regression on Net </w:t>
      </w:r>
      <w:r w:rsidR="004D78B4">
        <w:rPr>
          <w:color w:val="000000" w:themeColor="text1"/>
        </w:rPr>
        <w:t>Non-Performing Assets</w:t>
      </w:r>
      <w:r w:rsidR="003469DF">
        <w:rPr>
          <w:color w:val="000000" w:themeColor="text1"/>
        </w:rPr>
        <w:t xml:space="preserve"> and Net Profit of the bank, P-Value of Yes Bank is 0.00673 which is less than 0.05 (0.00673 &lt; 0.05) </w:t>
      </w:r>
      <w:r w:rsidR="00BA42DF" w:rsidRPr="00D55568">
        <w:rPr>
          <w:color w:val="000000" w:themeColor="text1"/>
        </w:rPr>
        <w:t>resulting</w:t>
      </w:r>
      <w:r w:rsidR="00D55568" w:rsidRPr="00D55568">
        <w:rPr>
          <w:color w:val="000000" w:themeColor="text1"/>
        </w:rPr>
        <w:t xml:space="preserve"> </w:t>
      </w:r>
      <w:r w:rsidR="00BA42DF" w:rsidRPr="00D55568">
        <w:rPr>
          <w:color w:val="000000" w:themeColor="text1"/>
        </w:rPr>
        <w:t xml:space="preserve">in the </w:t>
      </w:r>
      <w:r w:rsidR="00D55568" w:rsidRPr="00D55568">
        <w:rPr>
          <w:color w:val="000000" w:themeColor="text1"/>
        </w:rPr>
        <w:t>rejecting</w:t>
      </w:r>
      <w:r w:rsidR="00BA42DF" w:rsidRPr="00D55568">
        <w:rPr>
          <w:color w:val="000000" w:themeColor="text1"/>
        </w:rPr>
        <w:t xml:space="preserve"> null hypothesis indicating that there is no significant impact of </w:t>
      </w:r>
      <w:r w:rsidR="004D78B4" w:rsidRPr="00D55568">
        <w:rPr>
          <w:color w:val="000000" w:themeColor="text1"/>
        </w:rPr>
        <w:t>Non-Performing Assets</w:t>
      </w:r>
      <w:r w:rsidR="00BA42DF" w:rsidRPr="00D55568">
        <w:rPr>
          <w:color w:val="000000" w:themeColor="text1"/>
        </w:rPr>
        <w:t xml:space="preserve"> on the Net Profits of the bank.</w:t>
      </w:r>
      <w:r w:rsidR="00BA42DF">
        <w:rPr>
          <w:color w:val="000000" w:themeColor="text1"/>
        </w:rPr>
        <w:t xml:space="preserve"> R square = 0.93771, which means 93.771% of variations in the profits of the bank due to the presence of </w:t>
      </w:r>
      <w:r w:rsidR="004D78B4">
        <w:rPr>
          <w:color w:val="000000" w:themeColor="text1"/>
        </w:rPr>
        <w:t>Non-Performing Assets</w:t>
      </w:r>
      <w:r w:rsidR="00BA42DF">
        <w:rPr>
          <w:color w:val="000000" w:themeColor="text1"/>
        </w:rPr>
        <w:t xml:space="preserve">, but the value 0.93771 is considered to be less, thus there is a minor impact on the profits of the bank due to </w:t>
      </w:r>
      <w:r w:rsidR="004D78B4">
        <w:rPr>
          <w:color w:val="000000" w:themeColor="text1"/>
        </w:rPr>
        <w:t>Non-Performing Assets</w:t>
      </w:r>
      <w:r w:rsidR="00BA42DF">
        <w:rPr>
          <w:color w:val="000000" w:themeColor="text1"/>
        </w:rPr>
        <w:t>.</w:t>
      </w:r>
    </w:p>
    <w:p w14:paraId="27155527" w14:textId="28A32F7A" w:rsidR="00EE5FFE" w:rsidRDefault="00EE5FFE" w:rsidP="00FB54C6">
      <w:pPr>
        <w:pStyle w:val="BodyText"/>
        <w:spacing w:before="240" w:after="240" w:line="360" w:lineRule="auto"/>
        <w:jc w:val="both"/>
        <w:rPr>
          <w:color w:val="000000" w:themeColor="text1"/>
        </w:rPr>
      </w:pPr>
    </w:p>
    <w:p w14:paraId="0F7CFFA8" w14:textId="49687BB7" w:rsidR="00EE5FFE" w:rsidRDefault="00EE5FFE" w:rsidP="00FB54C6">
      <w:pPr>
        <w:pStyle w:val="BodyText"/>
        <w:spacing w:before="240" w:after="240" w:line="360" w:lineRule="auto"/>
        <w:jc w:val="both"/>
        <w:rPr>
          <w:color w:val="000000" w:themeColor="text1"/>
        </w:rPr>
      </w:pPr>
    </w:p>
    <w:p w14:paraId="2BFD6FE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34B9D51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582FCE35" w14:textId="77777777" w:rsidR="00EE5FFE" w:rsidRDefault="00EE5FFE" w:rsidP="00EE5FFE">
      <w:pPr>
        <w:pStyle w:val="Heading1"/>
        <w:spacing w:before="240" w:after="240" w:line="360" w:lineRule="auto"/>
        <w:ind w:left="0"/>
        <w:jc w:val="both"/>
        <w:rPr>
          <w:color w:val="000000" w:themeColor="text1"/>
          <w:sz w:val="48"/>
          <w:szCs w:val="48"/>
        </w:rPr>
      </w:pPr>
    </w:p>
    <w:p w14:paraId="3D06A9B6"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43A97885" w14:textId="21704F83" w:rsidR="00EE5FFE" w:rsidRPr="001850BB" w:rsidRDefault="00EE5FFE" w:rsidP="00EE5FFE">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V</w:t>
      </w:r>
    </w:p>
    <w:p w14:paraId="57815225" w14:textId="06D0459D" w:rsidR="00EE5FFE" w:rsidRPr="001850BB" w:rsidRDefault="00EE5FFE" w:rsidP="00EE5FFE">
      <w:pPr>
        <w:pStyle w:val="Heading1"/>
        <w:spacing w:before="240" w:after="240" w:line="360" w:lineRule="auto"/>
        <w:ind w:left="0"/>
        <w:jc w:val="center"/>
        <w:rPr>
          <w:color w:val="000000" w:themeColor="text1"/>
          <w:sz w:val="36"/>
          <w:szCs w:val="36"/>
        </w:rPr>
      </w:pPr>
      <w:r>
        <w:rPr>
          <w:color w:val="000000" w:themeColor="text1"/>
          <w:sz w:val="36"/>
          <w:szCs w:val="36"/>
        </w:rPr>
        <w:t xml:space="preserve">SUMMARY OF FINDINGS, </w:t>
      </w:r>
      <w:r w:rsidRPr="001850BB">
        <w:rPr>
          <w:color w:val="000000" w:themeColor="text1"/>
          <w:sz w:val="36"/>
          <w:szCs w:val="36"/>
        </w:rPr>
        <w:t>RECOMMENDATION</w:t>
      </w:r>
      <w:r>
        <w:rPr>
          <w:color w:val="000000" w:themeColor="text1"/>
          <w:sz w:val="36"/>
          <w:szCs w:val="36"/>
        </w:rPr>
        <w:t xml:space="preserve"> &amp; CONCLUSION</w:t>
      </w:r>
    </w:p>
    <w:p w14:paraId="17392864" w14:textId="77777777" w:rsidR="00EE5FFE" w:rsidRPr="00927E5C" w:rsidRDefault="00EE5FFE" w:rsidP="00EE5FFE">
      <w:pPr>
        <w:pStyle w:val="Heading1"/>
        <w:spacing w:before="240" w:after="240" w:line="360" w:lineRule="auto"/>
        <w:ind w:left="0"/>
        <w:jc w:val="both"/>
        <w:rPr>
          <w:color w:val="000000" w:themeColor="text1"/>
          <w:sz w:val="24"/>
          <w:szCs w:val="24"/>
        </w:rPr>
      </w:pPr>
    </w:p>
    <w:p w14:paraId="06CF3ABB" w14:textId="77777777" w:rsidR="00EE5FFE" w:rsidRDefault="00EE5FFE" w:rsidP="00EE5FFE">
      <w:pPr>
        <w:pStyle w:val="Heading1"/>
        <w:spacing w:before="240" w:after="240" w:line="360" w:lineRule="auto"/>
        <w:ind w:left="0"/>
        <w:jc w:val="both"/>
        <w:rPr>
          <w:b w:val="0"/>
          <w:color w:val="000000" w:themeColor="text1"/>
          <w:sz w:val="24"/>
          <w:szCs w:val="24"/>
        </w:rPr>
      </w:pPr>
    </w:p>
    <w:p w14:paraId="570CC677"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2026955B"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033C7A89"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42358F45"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BC61812"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9963864"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32FE239A" w14:textId="77777777" w:rsidR="00EE5FFE" w:rsidRDefault="00EE5FFE" w:rsidP="00EE5FFE">
      <w:pPr>
        <w:pStyle w:val="BodyText"/>
        <w:spacing w:before="240" w:after="240" w:line="360" w:lineRule="auto"/>
        <w:jc w:val="both"/>
        <w:rPr>
          <w:color w:val="000000" w:themeColor="text1"/>
        </w:rPr>
      </w:pPr>
    </w:p>
    <w:p w14:paraId="2E8B1FC8" w14:textId="3ED13B37" w:rsidR="003C70CA" w:rsidRPr="00927E5C" w:rsidRDefault="00284A2D" w:rsidP="00FB54C6">
      <w:pPr>
        <w:pStyle w:val="ListParagraph"/>
        <w:tabs>
          <w:tab w:val="left" w:pos="1853"/>
        </w:tabs>
        <w:spacing w:before="240" w:after="240" w:line="360" w:lineRule="auto"/>
        <w:ind w:left="0" w:firstLine="0"/>
        <w:jc w:val="both"/>
        <w:rPr>
          <w:b/>
          <w:color w:val="000000" w:themeColor="text1"/>
          <w:sz w:val="28"/>
          <w:szCs w:val="28"/>
        </w:rPr>
      </w:pPr>
      <w:r>
        <w:rPr>
          <w:b/>
          <w:color w:val="000000" w:themeColor="text1"/>
          <w:sz w:val="28"/>
          <w:szCs w:val="28"/>
        </w:rPr>
        <w:lastRenderedPageBreak/>
        <w:t>5</w:t>
      </w:r>
      <w:r w:rsidR="00961772" w:rsidRPr="00927E5C">
        <w:rPr>
          <w:b/>
          <w:color w:val="000000" w:themeColor="text1"/>
          <w:sz w:val="28"/>
          <w:szCs w:val="28"/>
        </w:rPr>
        <w:t>.</w:t>
      </w:r>
      <w:r>
        <w:rPr>
          <w:b/>
          <w:color w:val="000000" w:themeColor="text1"/>
          <w:sz w:val="28"/>
          <w:szCs w:val="28"/>
        </w:rPr>
        <w:t>1</w:t>
      </w:r>
      <w:r w:rsidR="00961772" w:rsidRPr="00927E5C">
        <w:rPr>
          <w:b/>
          <w:color w:val="000000" w:themeColor="text1"/>
          <w:sz w:val="28"/>
          <w:szCs w:val="28"/>
        </w:rPr>
        <w:t xml:space="preserve"> FINDINGS</w:t>
      </w:r>
    </w:p>
    <w:p w14:paraId="5ED85A4D" w14:textId="39EFC330"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Because of poor management, there is an </w:t>
      </w:r>
      <w:r w:rsidR="00323093" w:rsidRPr="001777FD">
        <w:rPr>
          <w:color w:val="000000" w:themeColor="text1"/>
          <w:sz w:val="24"/>
        </w:rPr>
        <w:t>unfavorable</w:t>
      </w:r>
      <w:r w:rsidRPr="001777FD">
        <w:rPr>
          <w:color w:val="000000" w:themeColor="text1"/>
          <w:sz w:val="24"/>
        </w:rPr>
        <w:t xml:space="preserve"> positive correlation between the bank's </w:t>
      </w:r>
      <w:r w:rsidR="004D78B4">
        <w:rPr>
          <w:color w:val="000000" w:themeColor="text1"/>
          <w:sz w:val="24"/>
        </w:rPr>
        <w:t>Non-Performing Assets</w:t>
      </w:r>
      <w:r w:rsidRPr="001777FD">
        <w:rPr>
          <w:color w:val="000000" w:themeColor="text1"/>
          <w:sz w:val="24"/>
        </w:rPr>
        <w:t xml:space="preserve"> (NPA), net profits, and total advances.</w:t>
      </w:r>
    </w:p>
    <w:p w14:paraId="6E322E62" w14:textId="67E53337"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relationship between </w:t>
      </w:r>
      <w:r w:rsidR="004D78B4">
        <w:rPr>
          <w:color w:val="000000" w:themeColor="text1"/>
          <w:sz w:val="24"/>
        </w:rPr>
        <w:t>Non-Performing Assets</w:t>
      </w:r>
      <w:r w:rsidRPr="001777FD">
        <w:rPr>
          <w:color w:val="000000" w:themeColor="text1"/>
          <w:sz w:val="24"/>
        </w:rPr>
        <w:t xml:space="preserve"> (NPA) and earnings is positive, and this is a result of banks' poor customer selection.</w:t>
      </w:r>
    </w:p>
    <w:p w14:paraId="0D69877D" w14:textId="6A69720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bank's liquidity is negatively affected.</w:t>
      </w:r>
    </w:p>
    <w:p w14:paraId="4F12D5BF" w14:textId="6A74091B"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bank is unable to provide loans to new clients because of a lack of capital brought on by </w:t>
      </w:r>
      <w:r w:rsidR="004D78B4">
        <w:rPr>
          <w:color w:val="000000" w:themeColor="text1"/>
          <w:sz w:val="24"/>
        </w:rPr>
        <w:t>Non-Performing Assets</w:t>
      </w:r>
      <w:r w:rsidRPr="001777FD">
        <w:rPr>
          <w:color w:val="000000" w:themeColor="text1"/>
          <w:sz w:val="24"/>
        </w:rPr>
        <w:t xml:space="preserve"> (NPA).</w:t>
      </w:r>
    </w:p>
    <w:p w14:paraId="0AC1C241" w14:textId="6AB90072"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Over the past four years, the amount of Net </w:t>
      </w:r>
      <w:r w:rsidR="004D78B4">
        <w:rPr>
          <w:color w:val="000000" w:themeColor="text1"/>
          <w:sz w:val="24"/>
        </w:rPr>
        <w:t>Non-Performing Assets</w:t>
      </w:r>
      <w:r w:rsidRPr="001777FD">
        <w:rPr>
          <w:color w:val="000000" w:themeColor="text1"/>
          <w:sz w:val="24"/>
        </w:rPr>
        <w:t xml:space="preserve"> (NNPA) owed to propels has been changing and growing.</w:t>
      </w:r>
    </w:p>
    <w:p w14:paraId="3AFA0EEC" w14:textId="6E256D2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number of subpar resources used over time provides the impression that the association's performance has been inconsistent over time.</w:t>
      </w:r>
    </w:p>
    <w:p w14:paraId="261B530C" w14:textId="0A0E1D12" w:rsidR="003C70CA" w:rsidRDefault="003C70CA" w:rsidP="00FB54C6">
      <w:pPr>
        <w:pStyle w:val="BodyText"/>
        <w:spacing w:before="240" w:after="240" w:line="360" w:lineRule="auto"/>
        <w:jc w:val="both"/>
        <w:rPr>
          <w:color w:val="000000" w:themeColor="text1"/>
        </w:rPr>
      </w:pPr>
    </w:p>
    <w:p w14:paraId="5B91D426" w14:textId="77777777" w:rsidR="00F92164" w:rsidRPr="00927E5C" w:rsidRDefault="00F92164" w:rsidP="00F92164">
      <w:pPr>
        <w:pStyle w:val="Heading2"/>
        <w:spacing w:before="240" w:after="240" w:line="360" w:lineRule="auto"/>
        <w:ind w:left="0"/>
        <w:jc w:val="both"/>
        <w:rPr>
          <w:color w:val="000000" w:themeColor="text1"/>
          <w:sz w:val="28"/>
          <w:szCs w:val="28"/>
        </w:rPr>
      </w:pPr>
      <w:r>
        <w:rPr>
          <w:color w:val="000000" w:themeColor="text1"/>
          <w:sz w:val="28"/>
          <w:szCs w:val="28"/>
        </w:rPr>
        <w:t>5</w:t>
      </w:r>
      <w:r w:rsidRPr="00927E5C">
        <w:rPr>
          <w:color w:val="000000" w:themeColor="text1"/>
          <w:sz w:val="28"/>
          <w:szCs w:val="28"/>
        </w:rPr>
        <w:t>.</w:t>
      </w:r>
      <w:r>
        <w:rPr>
          <w:color w:val="000000" w:themeColor="text1"/>
          <w:sz w:val="28"/>
          <w:szCs w:val="28"/>
        </w:rPr>
        <w:t>2</w:t>
      </w:r>
      <w:r w:rsidRPr="00927E5C">
        <w:rPr>
          <w:color w:val="000000" w:themeColor="text1"/>
          <w:sz w:val="28"/>
          <w:szCs w:val="28"/>
        </w:rPr>
        <w:t xml:space="preserve"> CONCLUSION</w:t>
      </w:r>
    </w:p>
    <w:p w14:paraId="04849C03" w14:textId="4B1B1AEC" w:rsidR="00F92164" w:rsidRPr="00927E5C" w:rsidRDefault="004D78B4" w:rsidP="00F92164">
      <w:pPr>
        <w:pStyle w:val="BodyText"/>
        <w:spacing w:before="240" w:after="240" w:line="360" w:lineRule="auto"/>
        <w:jc w:val="both"/>
        <w:rPr>
          <w:color w:val="000000" w:themeColor="text1"/>
        </w:rPr>
      </w:pPr>
      <w:r>
        <w:rPr>
          <w:color w:val="000000" w:themeColor="text1"/>
        </w:rPr>
        <w:t>Non-Performing Assets</w:t>
      </w:r>
      <w:r w:rsidR="00F92164" w:rsidRPr="00AD45A9">
        <w:rPr>
          <w:color w:val="000000" w:themeColor="text1"/>
        </w:rPr>
        <w:t xml:space="preserve"> (NPAs) have an obvious impact on any financial institution's advance plan over the course of a project, affecting their asset report, which in turn affects their profits. However, it is also evident that Yes Bank is doing everything in their power to lower the level of NPAs and is taking significant steps in this direction.</w:t>
      </w:r>
    </w:p>
    <w:p w14:paraId="6E61C946" w14:textId="078618D5" w:rsidR="00F92164" w:rsidRPr="00927E5C" w:rsidRDefault="00F92164" w:rsidP="00F92164">
      <w:pPr>
        <w:pStyle w:val="BodyText"/>
        <w:spacing w:before="240" w:after="240" w:line="360" w:lineRule="auto"/>
        <w:jc w:val="both"/>
        <w:rPr>
          <w:color w:val="000000" w:themeColor="text1"/>
        </w:rPr>
      </w:pPr>
      <w:r w:rsidRPr="00AD45A9">
        <w:rPr>
          <w:color w:val="000000" w:themeColor="text1"/>
        </w:rPr>
        <w:t xml:space="preserve">The partnership's </w:t>
      </w:r>
      <w:r w:rsidR="00D7145F">
        <w:rPr>
          <w:color w:val="000000" w:themeColor="text1"/>
        </w:rPr>
        <w:t>Non-Performing</w:t>
      </w:r>
      <w:r w:rsidRPr="00AD45A9">
        <w:rPr>
          <w:color w:val="000000" w:themeColor="text1"/>
        </w:rPr>
        <w:t xml:space="preserve"> resource management strategy was strengthened during the year under review. The highest priority was given to ensuring that standard resources remain in the same class and that edge situations are virtually always monitored to prevent them from becoming </w:t>
      </w:r>
      <w:r w:rsidR="004D78B4">
        <w:rPr>
          <w:color w:val="000000" w:themeColor="text1"/>
        </w:rPr>
        <w:t>Non-Performing Assets</w:t>
      </w:r>
      <w:r w:rsidRPr="00AD45A9">
        <w:rPr>
          <w:color w:val="000000" w:themeColor="text1"/>
        </w:rPr>
        <w:t xml:space="preserve"> (NPA).</w:t>
      </w:r>
    </w:p>
    <w:p w14:paraId="5A7DF9BA" w14:textId="6A229DDE" w:rsidR="00F92164" w:rsidRDefault="00F92164" w:rsidP="00F92164">
      <w:pPr>
        <w:pStyle w:val="BodyText"/>
        <w:spacing w:before="240" w:after="240" w:line="360" w:lineRule="auto"/>
        <w:jc w:val="both"/>
        <w:rPr>
          <w:color w:val="000000" w:themeColor="text1"/>
        </w:rPr>
      </w:pPr>
      <w:r w:rsidRPr="00AD45A9">
        <w:rPr>
          <w:color w:val="000000" w:themeColor="text1"/>
        </w:rPr>
        <w:t xml:space="preserve">To sum up, Yes Bank has established a respectable NPA determination mechanism that it uses to maintain the standard portfolios. The study reveals in </w:t>
      </w:r>
      <w:r w:rsidRPr="00AD45A9">
        <w:rPr>
          <w:color w:val="000000" w:themeColor="text1"/>
        </w:rPr>
        <w:lastRenderedPageBreak/>
        <w:t xml:space="preserve">advance that Yes Bank's </w:t>
      </w:r>
      <w:r w:rsidR="004D78B4">
        <w:rPr>
          <w:color w:val="000000" w:themeColor="text1"/>
        </w:rPr>
        <w:t>Non-Performing Assets</w:t>
      </w:r>
      <w:r w:rsidRPr="00AD45A9">
        <w:rPr>
          <w:color w:val="000000" w:themeColor="text1"/>
        </w:rPr>
        <w:t xml:space="preserve"> (NPA), while under control, require close monitoring to maintain and reduce to a level that would support the growth of Yes Bank.</w:t>
      </w:r>
    </w:p>
    <w:p w14:paraId="5D7C5161" w14:textId="77777777" w:rsidR="00F92164" w:rsidRPr="00927E5C" w:rsidRDefault="00F92164" w:rsidP="00FB54C6">
      <w:pPr>
        <w:pStyle w:val="BodyText"/>
        <w:spacing w:before="240" w:after="240" w:line="360" w:lineRule="auto"/>
        <w:jc w:val="both"/>
        <w:rPr>
          <w:color w:val="000000" w:themeColor="text1"/>
        </w:rPr>
      </w:pPr>
    </w:p>
    <w:p w14:paraId="014DA8A3" w14:textId="548193C0" w:rsidR="003C70CA" w:rsidRPr="00927E5C" w:rsidRDefault="00284A2D" w:rsidP="00FB54C6">
      <w:pPr>
        <w:pStyle w:val="BodyText"/>
        <w:spacing w:before="240" w:after="240" w:line="360" w:lineRule="auto"/>
        <w:jc w:val="both"/>
        <w:rPr>
          <w:b/>
          <w:color w:val="000000" w:themeColor="text1"/>
          <w:sz w:val="28"/>
          <w:szCs w:val="28"/>
        </w:rPr>
      </w:pPr>
      <w:r>
        <w:rPr>
          <w:b/>
          <w:color w:val="000000" w:themeColor="text1"/>
          <w:sz w:val="28"/>
          <w:szCs w:val="28"/>
        </w:rPr>
        <w:t>5</w:t>
      </w:r>
      <w:r w:rsidR="00961772" w:rsidRPr="00927E5C">
        <w:rPr>
          <w:b/>
          <w:color w:val="000000" w:themeColor="text1"/>
          <w:sz w:val="28"/>
          <w:szCs w:val="28"/>
        </w:rPr>
        <w:t>.</w:t>
      </w:r>
      <w:r w:rsidR="00F92164">
        <w:rPr>
          <w:b/>
          <w:color w:val="000000" w:themeColor="text1"/>
          <w:sz w:val="28"/>
          <w:szCs w:val="28"/>
        </w:rPr>
        <w:t>3</w:t>
      </w:r>
      <w:r w:rsidR="00961772" w:rsidRPr="00927E5C">
        <w:rPr>
          <w:b/>
          <w:color w:val="000000" w:themeColor="text1"/>
          <w:sz w:val="28"/>
          <w:szCs w:val="28"/>
        </w:rPr>
        <w:t xml:space="preserve"> RECOMMENDATION</w:t>
      </w:r>
      <w:r w:rsidR="00EF36FC">
        <w:rPr>
          <w:b/>
          <w:color w:val="000000" w:themeColor="text1"/>
          <w:sz w:val="28"/>
          <w:szCs w:val="28"/>
        </w:rPr>
        <w:t>S</w:t>
      </w:r>
    </w:p>
    <w:p w14:paraId="1BC74348" w14:textId="5A8A2B2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Pre-endorsing evaluation and post-distribution control should be performed on bank advances in order to reduce </w:t>
      </w:r>
      <w:r w:rsidR="004D78B4">
        <w:rPr>
          <w:color w:val="000000" w:themeColor="text1"/>
          <w:sz w:val="24"/>
        </w:rPr>
        <w:t>Non-Performing Assets</w:t>
      </w:r>
      <w:r w:rsidRPr="00AD45A9">
        <w:rPr>
          <w:color w:val="000000" w:themeColor="text1"/>
          <w:sz w:val="24"/>
        </w:rPr>
        <w:t xml:space="preserve"> (NPA).</w:t>
      </w:r>
    </w:p>
    <w:p w14:paraId="5A67E287" w14:textId="6028FD51"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Effective management is necessary for banks to reduce the amount of </w:t>
      </w:r>
      <w:r w:rsidR="004D78B4">
        <w:rPr>
          <w:color w:val="000000" w:themeColor="text1"/>
          <w:sz w:val="24"/>
        </w:rPr>
        <w:t>Non-Performing Assets</w:t>
      </w:r>
      <w:r w:rsidRPr="00AD45A9">
        <w:rPr>
          <w:color w:val="000000" w:themeColor="text1"/>
          <w:sz w:val="24"/>
        </w:rPr>
        <w:t xml:space="preserve"> (NPA).</w:t>
      </w:r>
    </w:p>
    <w:p w14:paraId="2CDCEB86" w14:textId="4F903C4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To get easy instalments, careful borrower selection and further meetings are necessary.</w:t>
      </w:r>
    </w:p>
    <w:p w14:paraId="3D075522" w14:textId="225FFBBB" w:rsidR="00943F3D" w:rsidRPr="00927E5C"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Recovery worker execution should be an element of the corporate goal, and it should be linked to it.</w:t>
      </w:r>
    </w:p>
    <w:p w14:paraId="457E0B86" w14:textId="314B7DD6"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Regular audits of advance records to make sure that the fringe does not get classified as </w:t>
      </w:r>
      <w:r w:rsidR="004D78B4">
        <w:rPr>
          <w:color w:val="000000" w:themeColor="text1"/>
          <w:sz w:val="24"/>
        </w:rPr>
        <w:t>Non-Performing Assets</w:t>
      </w:r>
      <w:r w:rsidRPr="00AD45A9">
        <w:rPr>
          <w:color w:val="000000" w:themeColor="text1"/>
          <w:sz w:val="24"/>
        </w:rPr>
        <w:t xml:space="preserve"> (NPA).</w:t>
      </w:r>
    </w:p>
    <w:p w14:paraId="2C2A9CDF" w14:textId="44E7C024"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The corporation should put its efforts into repaying first and stoking loans and advances that are lent to its clients.</w:t>
      </w:r>
    </w:p>
    <w:p w14:paraId="5B2B611D" w14:textId="5712D33E"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Put emphasis on respect </w:t>
      </w:r>
      <w:r w:rsidR="004D78B4">
        <w:rPr>
          <w:color w:val="000000" w:themeColor="text1"/>
          <w:sz w:val="24"/>
        </w:rPr>
        <w:t>Non-Performing Assets</w:t>
      </w:r>
      <w:r w:rsidRPr="00AD45A9">
        <w:rPr>
          <w:color w:val="000000" w:themeColor="text1"/>
          <w:sz w:val="24"/>
        </w:rPr>
        <w:t xml:space="preserve"> (NPA) records should be made feasible by improving the credit evaluation process and encouraging activity </w:t>
      </w:r>
      <w:r w:rsidR="00323093" w:rsidRPr="00AD45A9">
        <w:rPr>
          <w:color w:val="000000" w:themeColor="text1"/>
          <w:sz w:val="24"/>
        </w:rPr>
        <w:t>utilizing</w:t>
      </w:r>
      <w:r w:rsidRPr="00AD45A9">
        <w:rPr>
          <w:color w:val="000000" w:themeColor="text1"/>
          <w:sz w:val="24"/>
        </w:rPr>
        <w:t xml:space="preserve"> loan reports.</w:t>
      </w:r>
    </w:p>
    <w:p w14:paraId="7AB16DAE" w14:textId="6B126BB5"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Improving advance portfolios and lowering the likelihood of </w:t>
      </w:r>
      <w:r w:rsidR="004D78B4">
        <w:rPr>
          <w:color w:val="000000" w:themeColor="text1"/>
          <w:sz w:val="24"/>
        </w:rPr>
        <w:t>Non-Performing Asset</w:t>
      </w:r>
      <w:r w:rsidRPr="00AD45A9">
        <w:rPr>
          <w:color w:val="000000" w:themeColor="text1"/>
          <w:sz w:val="24"/>
        </w:rPr>
        <w:t xml:space="preserve"> outcomes (NPA).</w:t>
      </w:r>
    </w:p>
    <w:p w14:paraId="6B783BF0" w14:textId="659359E6" w:rsidR="00943F3D" w:rsidRPr="00927E5C"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Physical verification of speculatively sold properties and insurance securities ensuring the repayment of each credit.</w:t>
      </w:r>
    </w:p>
    <w:sectPr w:rsidR="00943F3D" w:rsidRPr="00927E5C" w:rsidSect="00387410">
      <w:footerReference w:type="default" r:id="rId15"/>
      <w:pgSz w:w="11910" w:h="16840" w:code="9"/>
      <w:pgMar w:top="1440" w:right="1440" w:bottom="1440" w:left="249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D9CE2" w14:textId="77777777" w:rsidR="00BB2AC4" w:rsidRDefault="00BB2AC4">
      <w:r>
        <w:separator/>
      </w:r>
    </w:p>
  </w:endnote>
  <w:endnote w:type="continuationSeparator" w:id="0">
    <w:p w14:paraId="4F7C766E" w14:textId="77777777" w:rsidR="00BB2AC4" w:rsidRDefault="00BB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4E61" w14:textId="77777777" w:rsidR="009D4317" w:rsidRDefault="009D4317">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D700" w14:textId="77777777" w:rsidR="009D4317" w:rsidRDefault="009D431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082C" w14:textId="77777777" w:rsidR="00BB2AC4" w:rsidRDefault="00BB2AC4">
      <w:r>
        <w:separator/>
      </w:r>
    </w:p>
  </w:footnote>
  <w:footnote w:type="continuationSeparator" w:id="0">
    <w:p w14:paraId="2F850181" w14:textId="77777777" w:rsidR="00BB2AC4" w:rsidRDefault="00BB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lowerLetter"/>
      <w:lvlText w:val="(%2)"/>
      <w:lvlJc w:val="left"/>
      <w:pPr>
        <w:tabs>
          <w:tab w:val="num" w:pos="1440"/>
        </w:tabs>
        <w:ind w:left="1440" w:hanging="360"/>
      </w:pPr>
    </w:lvl>
    <w:lvl w:ilvl="2" w:tplc="00001649">
      <w:start w:val="2"/>
      <w:numFmt w:val="lowerLetter"/>
      <w:lvlText w:val="(%3)"/>
      <w:lvlJc w:val="left"/>
      <w:pPr>
        <w:tabs>
          <w:tab w:val="num" w:pos="2160"/>
        </w:tabs>
        <w:ind w:left="2160" w:hanging="360"/>
      </w:pPr>
    </w:lvl>
    <w:lvl w:ilvl="3" w:tplc="00006DF1">
      <w:start w:val="1"/>
      <w:numFmt w:val="bullet"/>
      <w:lvlText w:val=" "/>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6A570B"/>
    <w:multiLevelType w:val="hybridMultilevel"/>
    <w:tmpl w:val="2F821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B15CA"/>
    <w:multiLevelType w:val="hybridMultilevel"/>
    <w:tmpl w:val="113C670A"/>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B5ACB"/>
    <w:multiLevelType w:val="hybridMultilevel"/>
    <w:tmpl w:val="C9AE9550"/>
    <w:lvl w:ilvl="0" w:tplc="4009000F">
      <w:start w:val="1"/>
      <w:numFmt w:val="decimal"/>
      <w:lvlText w:val="%1."/>
      <w:lvlJc w:val="left"/>
      <w:pPr>
        <w:ind w:left="720" w:hanging="360"/>
      </w:pPr>
    </w:lvl>
    <w:lvl w:ilvl="1" w:tplc="FFFFFFFF">
      <w:start w:val="1"/>
      <w:numFmt w:val="lowerLetter"/>
      <w:lvlText w:val="%2."/>
      <w:lvlJc w:val="left"/>
      <w:pPr>
        <w:ind w:left="1800" w:hanging="720"/>
      </w:pPr>
      <w:rPr>
        <w:rFonts w:hint="default"/>
      </w:rPr>
    </w:lvl>
    <w:lvl w:ilvl="2" w:tplc="FFFFFFFF">
      <w:start w:val="29"/>
      <w:numFmt w:val="bullet"/>
      <w:lvlText w:val="·"/>
      <w:lvlJc w:val="left"/>
      <w:pPr>
        <w:ind w:left="2340" w:hanging="360"/>
      </w:pPr>
      <w:rPr>
        <w:rFonts w:ascii="Times New Roman" w:eastAsia="Times New Roman" w:hAnsi="Times New Roman" w:cs="Times New Roman" w:hint="default"/>
      </w:rPr>
    </w:lvl>
    <w:lvl w:ilvl="3" w:tplc="FFFFFFFF">
      <w:start w:val="1"/>
      <w:numFmt w:val="decimal"/>
      <w:lvlText w:val="%4)"/>
      <w:lvlJc w:val="left"/>
      <w:pPr>
        <w:ind w:left="3240" w:hanging="720"/>
      </w:pPr>
      <w:rPr>
        <w:rFonts w:hint="default"/>
        <w:b/>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A50A6E"/>
    <w:multiLevelType w:val="multilevel"/>
    <w:tmpl w:val="DA626200"/>
    <w:lvl w:ilvl="0">
      <w:numFmt w:val="bullet"/>
      <w:lvlText w:val="•"/>
      <w:lvlJc w:val="left"/>
      <w:pPr>
        <w:ind w:left="1860" w:hanging="18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15:restartNumberingAfterBreak="0">
    <w:nsid w:val="0D5D668F"/>
    <w:multiLevelType w:val="hybridMultilevel"/>
    <w:tmpl w:val="DBC24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3D2324C">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975C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937120"/>
    <w:multiLevelType w:val="hybridMultilevel"/>
    <w:tmpl w:val="368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C7804"/>
    <w:multiLevelType w:val="hybridMultilevel"/>
    <w:tmpl w:val="F7D40F00"/>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53C65"/>
    <w:multiLevelType w:val="hybridMultilevel"/>
    <w:tmpl w:val="4B069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54770A"/>
    <w:multiLevelType w:val="hybridMultilevel"/>
    <w:tmpl w:val="39B4126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D05EA"/>
    <w:multiLevelType w:val="hybridMultilevel"/>
    <w:tmpl w:val="2FDA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A26AE2"/>
    <w:multiLevelType w:val="hybridMultilevel"/>
    <w:tmpl w:val="513A74B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63DAE"/>
    <w:multiLevelType w:val="hybridMultilevel"/>
    <w:tmpl w:val="E4C044E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AB36DD"/>
    <w:multiLevelType w:val="hybridMultilevel"/>
    <w:tmpl w:val="DE82C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2D232B"/>
    <w:multiLevelType w:val="hybridMultilevel"/>
    <w:tmpl w:val="E56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0653B"/>
    <w:multiLevelType w:val="hybridMultilevel"/>
    <w:tmpl w:val="9F749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2F4BBF"/>
    <w:multiLevelType w:val="hybridMultilevel"/>
    <w:tmpl w:val="3C66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624311"/>
    <w:multiLevelType w:val="hybridMultilevel"/>
    <w:tmpl w:val="3092C21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52C54"/>
    <w:multiLevelType w:val="hybridMultilevel"/>
    <w:tmpl w:val="948C61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B6775"/>
    <w:multiLevelType w:val="hybridMultilevel"/>
    <w:tmpl w:val="8BB08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CB5C7C"/>
    <w:multiLevelType w:val="hybridMultilevel"/>
    <w:tmpl w:val="81A4DD4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218FA"/>
    <w:multiLevelType w:val="hybridMultilevel"/>
    <w:tmpl w:val="C4441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EA4C42"/>
    <w:multiLevelType w:val="hybridMultilevel"/>
    <w:tmpl w:val="69D0E386"/>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2A68CA"/>
    <w:multiLevelType w:val="hybridMultilevel"/>
    <w:tmpl w:val="B72E1496"/>
    <w:lvl w:ilvl="0" w:tplc="98C2D156">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8116F1"/>
    <w:multiLevelType w:val="hybridMultilevel"/>
    <w:tmpl w:val="AB80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356345"/>
    <w:multiLevelType w:val="multilevel"/>
    <w:tmpl w:val="DA626200"/>
    <w:lvl w:ilvl="0">
      <w:numFmt w:val="bullet"/>
      <w:lvlText w:val="•"/>
      <w:lvlJc w:val="left"/>
      <w:pPr>
        <w:ind w:left="2220" w:hanging="1860"/>
      </w:pPr>
      <w:rPr>
        <w:rFonts w:ascii="Times New Roman" w:eastAsia="Times New Roman" w:hAnsi="Times New Roman" w:cs="Times New Roman" w:hint="default"/>
        <w:lang w:val="en-US" w:eastAsia="en-US" w:bidi="en-US"/>
      </w:rPr>
    </w:lvl>
    <w:lvl w:ilvl="1" w:tentative="1">
      <w:start w:val="1"/>
      <w:numFmt w:val="bullet"/>
      <w:lvlText w:val="o"/>
      <w:lvlJc w:val="left"/>
      <w:pPr>
        <w:ind w:left="1440" w:hanging="360"/>
      </w:pPr>
      <w:rPr>
        <w:rFonts w:ascii="Courier New" w:hAnsi="Courier New" w:cs="Courier New" w:hint="default"/>
        <w:w w:val="100"/>
        <w:sz w:val="24"/>
        <w:szCs w:val="24"/>
        <w:lang w:val="en-US" w:eastAsia="en-US" w:bidi="en-US"/>
      </w:rPr>
    </w:lvl>
    <w:lvl w:ilvl="2" w:tentative="1">
      <w:start w:val="1"/>
      <w:numFmt w:val="bullet"/>
      <w:lvlText w:val=""/>
      <w:lvlJc w:val="left"/>
      <w:pPr>
        <w:ind w:left="2160" w:hanging="360"/>
      </w:pPr>
      <w:rPr>
        <w:rFonts w:ascii="Wingdings" w:hAnsi="Wingdings" w:hint="default"/>
        <w:lang w:val="en-US" w:eastAsia="en-US" w:bidi="en-US"/>
      </w:rPr>
    </w:lvl>
    <w:lvl w:ilvl="3" w:tentative="1">
      <w:start w:val="1"/>
      <w:numFmt w:val="bullet"/>
      <w:lvlText w:val=""/>
      <w:lvlJc w:val="left"/>
      <w:pPr>
        <w:ind w:left="2880" w:hanging="360"/>
      </w:pPr>
      <w:rPr>
        <w:rFonts w:ascii="Symbol" w:hAnsi="Symbol" w:hint="default"/>
        <w:lang w:val="en-US" w:eastAsia="en-US" w:bidi="en-US"/>
      </w:rPr>
    </w:lvl>
    <w:lvl w:ilvl="4" w:tentative="1">
      <w:start w:val="1"/>
      <w:numFmt w:val="bullet"/>
      <w:lvlText w:val="o"/>
      <w:lvlJc w:val="left"/>
      <w:pPr>
        <w:ind w:left="3600" w:hanging="360"/>
      </w:pPr>
      <w:rPr>
        <w:rFonts w:ascii="Courier New" w:hAnsi="Courier New" w:cs="Courier New" w:hint="default"/>
        <w:lang w:val="en-US" w:eastAsia="en-US" w:bidi="en-US"/>
      </w:rPr>
    </w:lvl>
    <w:lvl w:ilvl="5" w:tentative="1">
      <w:start w:val="1"/>
      <w:numFmt w:val="bullet"/>
      <w:lvlText w:val=""/>
      <w:lvlJc w:val="left"/>
      <w:pPr>
        <w:ind w:left="4320" w:hanging="360"/>
      </w:pPr>
      <w:rPr>
        <w:rFonts w:ascii="Wingdings" w:hAnsi="Wingdings" w:hint="default"/>
        <w:lang w:val="en-US" w:eastAsia="en-US" w:bidi="en-US"/>
      </w:rPr>
    </w:lvl>
    <w:lvl w:ilvl="6" w:tentative="1">
      <w:start w:val="1"/>
      <w:numFmt w:val="bullet"/>
      <w:lvlText w:val=""/>
      <w:lvlJc w:val="left"/>
      <w:pPr>
        <w:ind w:left="5040" w:hanging="360"/>
      </w:pPr>
      <w:rPr>
        <w:rFonts w:ascii="Symbol" w:hAnsi="Symbol" w:hint="default"/>
        <w:lang w:val="en-US" w:eastAsia="en-US" w:bidi="en-US"/>
      </w:rPr>
    </w:lvl>
    <w:lvl w:ilvl="7" w:tentative="1">
      <w:start w:val="1"/>
      <w:numFmt w:val="bullet"/>
      <w:lvlText w:val="o"/>
      <w:lvlJc w:val="left"/>
      <w:pPr>
        <w:ind w:left="5760" w:hanging="360"/>
      </w:pPr>
      <w:rPr>
        <w:rFonts w:ascii="Courier New" w:hAnsi="Courier New" w:cs="Courier New" w:hint="default"/>
        <w:lang w:val="en-US" w:eastAsia="en-US" w:bidi="en-US"/>
      </w:rPr>
    </w:lvl>
    <w:lvl w:ilvl="8" w:tentative="1">
      <w:start w:val="1"/>
      <w:numFmt w:val="bullet"/>
      <w:lvlText w:val=""/>
      <w:lvlJc w:val="left"/>
      <w:pPr>
        <w:ind w:left="6480" w:hanging="360"/>
      </w:pPr>
      <w:rPr>
        <w:rFonts w:ascii="Wingdings" w:hAnsi="Wingdings" w:hint="default"/>
        <w:lang w:val="en-US" w:eastAsia="en-US" w:bidi="en-US"/>
      </w:rPr>
    </w:lvl>
  </w:abstractNum>
  <w:abstractNum w:abstractNumId="28" w15:restartNumberingAfterBreak="0">
    <w:nsid w:val="60770586"/>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20A58E4"/>
    <w:multiLevelType w:val="hybridMultilevel"/>
    <w:tmpl w:val="F4120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D7BEB"/>
    <w:multiLevelType w:val="hybridMultilevel"/>
    <w:tmpl w:val="951861D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261448"/>
    <w:multiLevelType w:val="hybridMultilevel"/>
    <w:tmpl w:val="8C5C3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8A2768"/>
    <w:multiLevelType w:val="hybridMultilevel"/>
    <w:tmpl w:val="0204AF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A95F89"/>
    <w:multiLevelType w:val="hybridMultilevel"/>
    <w:tmpl w:val="5854213C"/>
    <w:lvl w:ilvl="0" w:tplc="AFA0375E">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ED6C5C"/>
    <w:multiLevelType w:val="hybridMultilevel"/>
    <w:tmpl w:val="A0A8BB22"/>
    <w:lvl w:ilvl="0" w:tplc="971EC35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6AD1748"/>
    <w:multiLevelType w:val="hybridMultilevel"/>
    <w:tmpl w:val="B85E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3E6A9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A16730E"/>
    <w:multiLevelType w:val="hybridMultilevel"/>
    <w:tmpl w:val="5CB6428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8A7B76"/>
    <w:multiLevelType w:val="hybridMultilevel"/>
    <w:tmpl w:val="8192523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E81FCC"/>
    <w:multiLevelType w:val="hybridMultilevel"/>
    <w:tmpl w:val="0A96A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736F0F"/>
    <w:multiLevelType w:val="hybridMultilevel"/>
    <w:tmpl w:val="C4C2E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2E5A3C"/>
    <w:multiLevelType w:val="hybridMultilevel"/>
    <w:tmpl w:val="D8E6A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4329482">
    <w:abstractNumId w:val="27"/>
  </w:num>
  <w:num w:numId="2" w16cid:durableId="508523558">
    <w:abstractNumId w:val="5"/>
  </w:num>
  <w:num w:numId="3" w16cid:durableId="201942835">
    <w:abstractNumId w:val="9"/>
  </w:num>
  <w:num w:numId="4" w16cid:durableId="1942641347">
    <w:abstractNumId w:val="38"/>
  </w:num>
  <w:num w:numId="5" w16cid:durableId="1750729542">
    <w:abstractNumId w:val="18"/>
  </w:num>
  <w:num w:numId="6" w16cid:durableId="1685786662">
    <w:abstractNumId w:val="41"/>
  </w:num>
  <w:num w:numId="7" w16cid:durableId="2013020315">
    <w:abstractNumId w:val="14"/>
  </w:num>
  <w:num w:numId="8" w16cid:durableId="515538905">
    <w:abstractNumId w:val="6"/>
  </w:num>
  <w:num w:numId="9" w16cid:durableId="1659725221">
    <w:abstractNumId w:val="16"/>
  </w:num>
  <w:num w:numId="10" w16cid:durableId="745342170">
    <w:abstractNumId w:val="39"/>
  </w:num>
  <w:num w:numId="11" w16cid:durableId="1364401435">
    <w:abstractNumId w:val="21"/>
  </w:num>
  <w:num w:numId="12" w16cid:durableId="1829974695">
    <w:abstractNumId w:val="40"/>
  </w:num>
  <w:num w:numId="13" w16cid:durableId="157504520">
    <w:abstractNumId w:val="12"/>
  </w:num>
  <w:num w:numId="14" w16cid:durableId="1921329744">
    <w:abstractNumId w:val="10"/>
  </w:num>
  <w:num w:numId="15" w16cid:durableId="291639257">
    <w:abstractNumId w:val="24"/>
  </w:num>
  <w:num w:numId="16" w16cid:durableId="474640740">
    <w:abstractNumId w:val="3"/>
  </w:num>
  <w:num w:numId="17" w16cid:durableId="2007323512">
    <w:abstractNumId w:val="11"/>
  </w:num>
  <w:num w:numId="18" w16cid:durableId="631591391">
    <w:abstractNumId w:val="30"/>
  </w:num>
  <w:num w:numId="19" w16cid:durableId="1145470521">
    <w:abstractNumId w:val="23"/>
  </w:num>
  <w:num w:numId="20" w16cid:durableId="480997596">
    <w:abstractNumId w:val="22"/>
  </w:num>
  <w:num w:numId="21" w16cid:durableId="1487086581">
    <w:abstractNumId w:val="37"/>
  </w:num>
  <w:num w:numId="22" w16cid:durableId="790172058">
    <w:abstractNumId w:val="13"/>
  </w:num>
  <w:num w:numId="23" w16cid:durableId="195432170">
    <w:abstractNumId w:val="19"/>
  </w:num>
  <w:num w:numId="24" w16cid:durableId="159851887">
    <w:abstractNumId w:val="26"/>
  </w:num>
  <w:num w:numId="25" w16cid:durableId="1800538393">
    <w:abstractNumId w:val="8"/>
  </w:num>
  <w:num w:numId="26" w16cid:durableId="33847780">
    <w:abstractNumId w:val="35"/>
  </w:num>
  <w:num w:numId="27" w16cid:durableId="302588698">
    <w:abstractNumId w:val="31"/>
  </w:num>
  <w:num w:numId="28" w16cid:durableId="1652714703">
    <w:abstractNumId w:val="20"/>
  </w:num>
  <w:num w:numId="29" w16cid:durableId="2137139751">
    <w:abstractNumId w:val="0"/>
  </w:num>
  <w:num w:numId="30" w16cid:durableId="2041978298">
    <w:abstractNumId w:val="1"/>
  </w:num>
  <w:num w:numId="31" w16cid:durableId="1358458649">
    <w:abstractNumId w:val="29"/>
  </w:num>
  <w:num w:numId="32" w16cid:durableId="54663658">
    <w:abstractNumId w:val="36"/>
  </w:num>
  <w:num w:numId="33" w16cid:durableId="1781148263">
    <w:abstractNumId w:val="4"/>
  </w:num>
  <w:num w:numId="34" w16cid:durableId="509300940">
    <w:abstractNumId w:val="28"/>
  </w:num>
  <w:num w:numId="35" w16cid:durableId="75133913">
    <w:abstractNumId w:val="7"/>
  </w:num>
  <w:num w:numId="36" w16cid:durableId="839657976">
    <w:abstractNumId w:val="25"/>
  </w:num>
  <w:num w:numId="37" w16cid:durableId="1356227056">
    <w:abstractNumId w:val="2"/>
  </w:num>
  <w:num w:numId="38" w16cid:durableId="120074210">
    <w:abstractNumId w:val="15"/>
  </w:num>
  <w:num w:numId="39" w16cid:durableId="973605143">
    <w:abstractNumId w:val="33"/>
  </w:num>
  <w:num w:numId="40" w16cid:durableId="1629356610">
    <w:abstractNumId w:val="34"/>
  </w:num>
  <w:num w:numId="41" w16cid:durableId="1101533651">
    <w:abstractNumId w:val="17"/>
  </w:num>
  <w:num w:numId="42" w16cid:durableId="1831466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70CA"/>
    <w:rsid w:val="000029F4"/>
    <w:rsid w:val="00010373"/>
    <w:rsid w:val="0001111C"/>
    <w:rsid w:val="0001794D"/>
    <w:rsid w:val="00020B11"/>
    <w:rsid w:val="00035ED5"/>
    <w:rsid w:val="000414BF"/>
    <w:rsid w:val="00043104"/>
    <w:rsid w:val="00046B87"/>
    <w:rsid w:val="00047C41"/>
    <w:rsid w:val="00050637"/>
    <w:rsid w:val="000528A9"/>
    <w:rsid w:val="00052D97"/>
    <w:rsid w:val="000550EE"/>
    <w:rsid w:val="00055E64"/>
    <w:rsid w:val="00062066"/>
    <w:rsid w:val="0006488E"/>
    <w:rsid w:val="00065397"/>
    <w:rsid w:val="0007314A"/>
    <w:rsid w:val="00073410"/>
    <w:rsid w:val="00077692"/>
    <w:rsid w:val="0008320D"/>
    <w:rsid w:val="00097259"/>
    <w:rsid w:val="000A4CAD"/>
    <w:rsid w:val="000A76AB"/>
    <w:rsid w:val="000B1B96"/>
    <w:rsid w:val="000B36BA"/>
    <w:rsid w:val="000B3B6B"/>
    <w:rsid w:val="000B433C"/>
    <w:rsid w:val="000B5EE7"/>
    <w:rsid w:val="000B5F29"/>
    <w:rsid w:val="000B78B7"/>
    <w:rsid w:val="000C2878"/>
    <w:rsid w:val="000C3478"/>
    <w:rsid w:val="000C7F89"/>
    <w:rsid w:val="000D0406"/>
    <w:rsid w:val="000D1739"/>
    <w:rsid w:val="000D6751"/>
    <w:rsid w:val="000E1050"/>
    <w:rsid w:val="000E5942"/>
    <w:rsid w:val="000F3453"/>
    <w:rsid w:val="000F392C"/>
    <w:rsid w:val="000F460B"/>
    <w:rsid w:val="000F693E"/>
    <w:rsid w:val="00111F74"/>
    <w:rsid w:val="001135B7"/>
    <w:rsid w:val="001215D2"/>
    <w:rsid w:val="00125B5A"/>
    <w:rsid w:val="00132574"/>
    <w:rsid w:val="00132611"/>
    <w:rsid w:val="001357B2"/>
    <w:rsid w:val="00141A9B"/>
    <w:rsid w:val="00157B89"/>
    <w:rsid w:val="00174DAB"/>
    <w:rsid w:val="001777FD"/>
    <w:rsid w:val="00180475"/>
    <w:rsid w:val="001850BB"/>
    <w:rsid w:val="00185A66"/>
    <w:rsid w:val="001917FD"/>
    <w:rsid w:val="00191E2D"/>
    <w:rsid w:val="001A12EC"/>
    <w:rsid w:val="001A1D96"/>
    <w:rsid w:val="001A419F"/>
    <w:rsid w:val="001D0870"/>
    <w:rsid w:val="001D6EA0"/>
    <w:rsid w:val="001D73ED"/>
    <w:rsid w:val="001E38F1"/>
    <w:rsid w:val="001E7DED"/>
    <w:rsid w:val="001F1A7C"/>
    <w:rsid w:val="00200A2B"/>
    <w:rsid w:val="00203D4E"/>
    <w:rsid w:val="00205C74"/>
    <w:rsid w:val="0020651E"/>
    <w:rsid w:val="0020701D"/>
    <w:rsid w:val="00207D60"/>
    <w:rsid w:val="00207F9A"/>
    <w:rsid w:val="002107E7"/>
    <w:rsid w:val="00216C6C"/>
    <w:rsid w:val="0022206D"/>
    <w:rsid w:val="002406B8"/>
    <w:rsid w:val="00240CEF"/>
    <w:rsid w:val="002433BD"/>
    <w:rsid w:val="00244F0B"/>
    <w:rsid w:val="00254E65"/>
    <w:rsid w:val="002616A3"/>
    <w:rsid w:val="00265259"/>
    <w:rsid w:val="00267B2E"/>
    <w:rsid w:val="00273F8A"/>
    <w:rsid w:val="002809AC"/>
    <w:rsid w:val="002822DE"/>
    <w:rsid w:val="00284792"/>
    <w:rsid w:val="00284A2D"/>
    <w:rsid w:val="00290FE0"/>
    <w:rsid w:val="002A67D8"/>
    <w:rsid w:val="002B2824"/>
    <w:rsid w:val="002B2DB2"/>
    <w:rsid w:val="002B374A"/>
    <w:rsid w:val="002B7B47"/>
    <w:rsid w:val="002C10A1"/>
    <w:rsid w:val="002C4B78"/>
    <w:rsid w:val="002D3E64"/>
    <w:rsid w:val="002D4C9B"/>
    <w:rsid w:val="002D6535"/>
    <w:rsid w:val="002E066C"/>
    <w:rsid w:val="002E533E"/>
    <w:rsid w:val="002F005C"/>
    <w:rsid w:val="002F1984"/>
    <w:rsid w:val="002F40CC"/>
    <w:rsid w:val="00301418"/>
    <w:rsid w:val="00305601"/>
    <w:rsid w:val="0031376A"/>
    <w:rsid w:val="00314F6F"/>
    <w:rsid w:val="003216B6"/>
    <w:rsid w:val="0032242D"/>
    <w:rsid w:val="00323093"/>
    <w:rsid w:val="00335CDC"/>
    <w:rsid w:val="003455EA"/>
    <w:rsid w:val="003469DF"/>
    <w:rsid w:val="0035098F"/>
    <w:rsid w:val="00350BC8"/>
    <w:rsid w:val="00352492"/>
    <w:rsid w:val="003537EA"/>
    <w:rsid w:val="00354CCC"/>
    <w:rsid w:val="00356F83"/>
    <w:rsid w:val="003615F3"/>
    <w:rsid w:val="00362A4C"/>
    <w:rsid w:val="0036321F"/>
    <w:rsid w:val="003668AC"/>
    <w:rsid w:val="0037411D"/>
    <w:rsid w:val="003747EF"/>
    <w:rsid w:val="0037483A"/>
    <w:rsid w:val="00387410"/>
    <w:rsid w:val="0039072F"/>
    <w:rsid w:val="00392D6F"/>
    <w:rsid w:val="00393D8D"/>
    <w:rsid w:val="0039435B"/>
    <w:rsid w:val="0039586A"/>
    <w:rsid w:val="003A0618"/>
    <w:rsid w:val="003A1C6E"/>
    <w:rsid w:val="003A23A9"/>
    <w:rsid w:val="003A33FE"/>
    <w:rsid w:val="003A37CB"/>
    <w:rsid w:val="003A60DD"/>
    <w:rsid w:val="003B316C"/>
    <w:rsid w:val="003C4202"/>
    <w:rsid w:val="003C5594"/>
    <w:rsid w:val="003C70CA"/>
    <w:rsid w:val="003F5172"/>
    <w:rsid w:val="003F5AEF"/>
    <w:rsid w:val="003F5E69"/>
    <w:rsid w:val="003F77F3"/>
    <w:rsid w:val="0040141D"/>
    <w:rsid w:val="00402C43"/>
    <w:rsid w:val="00413B5F"/>
    <w:rsid w:val="00416ABA"/>
    <w:rsid w:val="0042019F"/>
    <w:rsid w:val="004243E8"/>
    <w:rsid w:val="0042531A"/>
    <w:rsid w:val="00433ABD"/>
    <w:rsid w:val="00436DC8"/>
    <w:rsid w:val="004415C8"/>
    <w:rsid w:val="00444ED8"/>
    <w:rsid w:val="00445EE5"/>
    <w:rsid w:val="00446AEF"/>
    <w:rsid w:val="004476FD"/>
    <w:rsid w:val="00463C7C"/>
    <w:rsid w:val="004647ED"/>
    <w:rsid w:val="00464B0D"/>
    <w:rsid w:val="004654F1"/>
    <w:rsid w:val="00473E99"/>
    <w:rsid w:val="00487BCB"/>
    <w:rsid w:val="004A524B"/>
    <w:rsid w:val="004A5468"/>
    <w:rsid w:val="004A7D73"/>
    <w:rsid w:val="004B158D"/>
    <w:rsid w:val="004B1721"/>
    <w:rsid w:val="004B6ACA"/>
    <w:rsid w:val="004C4A48"/>
    <w:rsid w:val="004D6876"/>
    <w:rsid w:val="004D78B4"/>
    <w:rsid w:val="004E5E8C"/>
    <w:rsid w:val="004F1C9F"/>
    <w:rsid w:val="00507BA4"/>
    <w:rsid w:val="00512D34"/>
    <w:rsid w:val="0051378A"/>
    <w:rsid w:val="0051533E"/>
    <w:rsid w:val="005155AD"/>
    <w:rsid w:val="00515857"/>
    <w:rsid w:val="0051668C"/>
    <w:rsid w:val="005313DC"/>
    <w:rsid w:val="005358CC"/>
    <w:rsid w:val="00535CE4"/>
    <w:rsid w:val="00537C7D"/>
    <w:rsid w:val="00543CA0"/>
    <w:rsid w:val="005441CC"/>
    <w:rsid w:val="005518A7"/>
    <w:rsid w:val="00554DBB"/>
    <w:rsid w:val="00555BDC"/>
    <w:rsid w:val="00561077"/>
    <w:rsid w:val="00562AA5"/>
    <w:rsid w:val="00570D79"/>
    <w:rsid w:val="005737FC"/>
    <w:rsid w:val="005755AF"/>
    <w:rsid w:val="00575AFC"/>
    <w:rsid w:val="0058020F"/>
    <w:rsid w:val="00585387"/>
    <w:rsid w:val="00585923"/>
    <w:rsid w:val="00586A7C"/>
    <w:rsid w:val="00597B8B"/>
    <w:rsid w:val="005A0D5C"/>
    <w:rsid w:val="005A3873"/>
    <w:rsid w:val="005B018B"/>
    <w:rsid w:val="005B14DD"/>
    <w:rsid w:val="005B2080"/>
    <w:rsid w:val="005B7032"/>
    <w:rsid w:val="005C141B"/>
    <w:rsid w:val="005D72BD"/>
    <w:rsid w:val="005D7427"/>
    <w:rsid w:val="005D752F"/>
    <w:rsid w:val="005E2684"/>
    <w:rsid w:val="005E2B09"/>
    <w:rsid w:val="005F0677"/>
    <w:rsid w:val="005F3FFA"/>
    <w:rsid w:val="005F7AE5"/>
    <w:rsid w:val="006041AC"/>
    <w:rsid w:val="00604DA4"/>
    <w:rsid w:val="00607AB4"/>
    <w:rsid w:val="00613705"/>
    <w:rsid w:val="00615FC7"/>
    <w:rsid w:val="00617205"/>
    <w:rsid w:val="006174CB"/>
    <w:rsid w:val="00620359"/>
    <w:rsid w:val="006267CC"/>
    <w:rsid w:val="006300B2"/>
    <w:rsid w:val="006350E6"/>
    <w:rsid w:val="00635F43"/>
    <w:rsid w:val="00641FA4"/>
    <w:rsid w:val="00656725"/>
    <w:rsid w:val="006621D2"/>
    <w:rsid w:val="00667529"/>
    <w:rsid w:val="00674ABB"/>
    <w:rsid w:val="006800BF"/>
    <w:rsid w:val="006816BC"/>
    <w:rsid w:val="00681FB2"/>
    <w:rsid w:val="006856FD"/>
    <w:rsid w:val="00687D53"/>
    <w:rsid w:val="00694926"/>
    <w:rsid w:val="006978EB"/>
    <w:rsid w:val="006A3C62"/>
    <w:rsid w:val="006B0CBE"/>
    <w:rsid w:val="006B4131"/>
    <w:rsid w:val="006B646A"/>
    <w:rsid w:val="006B723F"/>
    <w:rsid w:val="006D263B"/>
    <w:rsid w:val="007033E7"/>
    <w:rsid w:val="00707B53"/>
    <w:rsid w:val="007105A9"/>
    <w:rsid w:val="00711D79"/>
    <w:rsid w:val="00717427"/>
    <w:rsid w:val="007174DF"/>
    <w:rsid w:val="00732B57"/>
    <w:rsid w:val="0074456C"/>
    <w:rsid w:val="00744AF6"/>
    <w:rsid w:val="00750845"/>
    <w:rsid w:val="00750850"/>
    <w:rsid w:val="00752945"/>
    <w:rsid w:val="00753CFD"/>
    <w:rsid w:val="007623E9"/>
    <w:rsid w:val="007645C1"/>
    <w:rsid w:val="007664AE"/>
    <w:rsid w:val="00767DC7"/>
    <w:rsid w:val="0077022A"/>
    <w:rsid w:val="007815D0"/>
    <w:rsid w:val="00792697"/>
    <w:rsid w:val="0079280C"/>
    <w:rsid w:val="007931DB"/>
    <w:rsid w:val="00793660"/>
    <w:rsid w:val="007940E7"/>
    <w:rsid w:val="0079703F"/>
    <w:rsid w:val="007A0EA9"/>
    <w:rsid w:val="007A1C19"/>
    <w:rsid w:val="007B5598"/>
    <w:rsid w:val="007B65A3"/>
    <w:rsid w:val="007C425C"/>
    <w:rsid w:val="007C7DF3"/>
    <w:rsid w:val="007D2E17"/>
    <w:rsid w:val="007D3968"/>
    <w:rsid w:val="007D3ABA"/>
    <w:rsid w:val="007D50C5"/>
    <w:rsid w:val="007E3A17"/>
    <w:rsid w:val="007E3D05"/>
    <w:rsid w:val="007E4961"/>
    <w:rsid w:val="007E4EAE"/>
    <w:rsid w:val="007E77D1"/>
    <w:rsid w:val="007F08E0"/>
    <w:rsid w:val="00801CDA"/>
    <w:rsid w:val="00813093"/>
    <w:rsid w:val="00815964"/>
    <w:rsid w:val="0082230D"/>
    <w:rsid w:val="008235AE"/>
    <w:rsid w:val="0082470B"/>
    <w:rsid w:val="008248D0"/>
    <w:rsid w:val="00824E82"/>
    <w:rsid w:val="00825CBC"/>
    <w:rsid w:val="008306BB"/>
    <w:rsid w:val="00844D36"/>
    <w:rsid w:val="00866A8D"/>
    <w:rsid w:val="008702EF"/>
    <w:rsid w:val="00872B8B"/>
    <w:rsid w:val="00882866"/>
    <w:rsid w:val="008938BD"/>
    <w:rsid w:val="00893C84"/>
    <w:rsid w:val="008A5E0B"/>
    <w:rsid w:val="008A7CA1"/>
    <w:rsid w:val="008B7C4C"/>
    <w:rsid w:val="008C047A"/>
    <w:rsid w:val="008C2B8D"/>
    <w:rsid w:val="008C7396"/>
    <w:rsid w:val="008D00F8"/>
    <w:rsid w:val="008D0E75"/>
    <w:rsid w:val="008D1109"/>
    <w:rsid w:val="008D1848"/>
    <w:rsid w:val="008D7720"/>
    <w:rsid w:val="008D7858"/>
    <w:rsid w:val="008E00DE"/>
    <w:rsid w:val="008E2797"/>
    <w:rsid w:val="008F0D7C"/>
    <w:rsid w:val="008F2123"/>
    <w:rsid w:val="00902C2A"/>
    <w:rsid w:val="009060BE"/>
    <w:rsid w:val="009063BE"/>
    <w:rsid w:val="009103CF"/>
    <w:rsid w:val="00911D1F"/>
    <w:rsid w:val="00913750"/>
    <w:rsid w:val="00920A96"/>
    <w:rsid w:val="00927E5C"/>
    <w:rsid w:val="009339DD"/>
    <w:rsid w:val="009342C2"/>
    <w:rsid w:val="0093518C"/>
    <w:rsid w:val="00943F3D"/>
    <w:rsid w:val="00946B3A"/>
    <w:rsid w:val="009531F6"/>
    <w:rsid w:val="00956122"/>
    <w:rsid w:val="00961772"/>
    <w:rsid w:val="00972BBE"/>
    <w:rsid w:val="00985667"/>
    <w:rsid w:val="00993045"/>
    <w:rsid w:val="009936D0"/>
    <w:rsid w:val="00997249"/>
    <w:rsid w:val="009A5138"/>
    <w:rsid w:val="009A6374"/>
    <w:rsid w:val="009B6534"/>
    <w:rsid w:val="009C1B7C"/>
    <w:rsid w:val="009C34E6"/>
    <w:rsid w:val="009C7487"/>
    <w:rsid w:val="009D011B"/>
    <w:rsid w:val="009D0B37"/>
    <w:rsid w:val="009D2322"/>
    <w:rsid w:val="009D4317"/>
    <w:rsid w:val="009E1E85"/>
    <w:rsid w:val="009E71DA"/>
    <w:rsid w:val="00A03162"/>
    <w:rsid w:val="00A03571"/>
    <w:rsid w:val="00A05BCC"/>
    <w:rsid w:val="00A06139"/>
    <w:rsid w:val="00A06E80"/>
    <w:rsid w:val="00A269C2"/>
    <w:rsid w:val="00A307E4"/>
    <w:rsid w:val="00A36767"/>
    <w:rsid w:val="00A37EC1"/>
    <w:rsid w:val="00A4166E"/>
    <w:rsid w:val="00A41D31"/>
    <w:rsid w:val="00A447FB"/>
    <w:rsid w:val="00A64A54"/>
    <w:rsid w:val="00A66193"/>
    <w:rsid w:val="00A7528A"/>
    <w:rsid w:val="00A8570D"/>
    <w:rsid w:val="00A865EF"/>
    <w:rsid w:val="00A92F15"/>
    <w:rsid w:val="00AA5498"/>
    <w:rsid w:val="00AA5815"/>
    <w:rsid w:val="00AB202A"/>
    <w:rsid w:val="00AB2A38"/>
    <w:rsid w:val="00AC262D"/>
    <w:rsid w:val="00AC3362"/>
    <w:rsid w:val="00AC3660"/>
    <w:rsid w:val="00AC698F"/>
    <w:rsid w:val="00AD45A9"/>
    <w:rsid w:val="00AD5DD9"/>
    <w:rsid w:val="00AE36FD"/>
    <w:rsid w:val="00AE58F2"/>
    <w:rsid w:val="00AE65F5"/>
    <w:rsid w:val="00AE6640"/>
    <w:rsid w:val="00AF0E67"/>
    <w:rsid w:val="00AF5E8F"/>
    <w:rsid w:val="00B020A0"/>
    <w:rsid w:val="00B05154"/>
    <w:rsid w:val="00B17DFF"/>
    <w:rsid w:val="00B217D2"/>
    <w:rsid w:val="00B227FB"/>
    <w:rsid w:val="00B252C7"/>
    <w:rsid w:val="00B3144B"/>
    <w:rsid w:val="00B35C10"/>
    <w:rsid w:val="00B40616"/>
    <w:rsid w:val="00B44F7A"/>
    <w:rsid w:val="00B56355"/>
    <w:rsid w:val="00B63F7F"/>
    <w:rsid w:val="00B650B2"/>
    <w:rsid w:val="00B70B04"/>
    <w:rsid w:val="00B73EFE"/>
    <w:rsid w:val="00B74A5A"/>
    <w:rsid w:val="00B763A3"/>
    <w:rsid w:val="00B77A41"/>
    <w:rsid w:val="00B84AFD"/>
    <w:rsid w:val="00B862E2"/>
    <w:rsid w:val="00B96627"/>
    <w:rsid w:val="00B96F72"/>
    <w:rsid w:val="00BA3C99"/>
    <w:rsid w:val="00BA42DF"/>
    <w:rsid w:val="00BA719F"/>
    <w:rsid w:val="00BB2AC4"/>
    <w:rsid w:val="00BB510C"/>
    <w:rsid w:val="00BD359D"/>
    <w:rsid w:val="00BE0B18"/>
    <w:rsid w:val="00BE16D8"/>
    <w:rsid w:val="00BE6FE0"/>
    <w:rsid w:val="00BF39C6"/>
    <w:rsid w:val="00BF5424"/>
    <w:rsid w:val="00C112A7"/>
    <w:rsid w:val="00C2036B"/>
    <w:rsid w:val="00C22A8F"/>
    <w:rsid w:val="00C30CE4"/>
    <w:rsid w:val="00C32860"/>
    <w:rsid w:val="00C37BEB"/>
    <w:rsid w:val="00C40D26"/>
    <w:rsid w:val="00C45214"/>
    <w:rsid w:val="00C46160"/>
    <w:rsid w:val="00C5324A"/>
    <w:rsid w:val="00C63BB1"/>
    <w:rsid w:val="00C648B2"/>
    <w:rsid w:val="00C6511A"/>
    <w:rsid w:val="00C6670E"/>
    <w:rsid w:val="00C67087"/>
    <w:rsid w:val="00C70409"/>
    <w:rsid w:val="00C723C0"/>
    <w:rsid w:val="00C73B04"/>
    <w:rsid w:val="00C73EFD"/>
    <w:rsid w:val="00C77199"/>
    <w:rsid w:val="00C805B6"/>
    <w:rsid w:val="00C80A7D"/>
    <w:rsid w:val="00C8445F"/>
    <w:rsid w:val="00C844C5"/>
    <w:rsid w:val="00C95222"/>
    <w:rsid w:val="00CB073C"/>
    <w:rsid w:val="00CB1CF9"/>
    <w:rsid w:val="00CB1F0B"/>
    <w:rsid w:val="00CB494F"/>
    <w:rsid w:val="00CC02AC"/>
    <w:rsid w:val="00CC16DF"/>
    <w:rsid w:val="00CC18D3"/>
    <w:rsid w:val="00CC29CC"/>
    <w:rsid w:val="00CC3C9A"/>
    <w:rsid w:val="00CC48BF"/>
    <w:rsid w:val="00CC61F9"/>
    <w:rsid w:val="00CC764A"/>
    <w:rsid w:val="00CD3DF9"/>
    <w:rsid w:val="00CE53E9"/>
    <w:rsid w:val="00CE544B"/>
    <w:rsid w:val="00CF01CF"/>
    <w:rsid w:val="00CF1FDC"/>
    <w:rsid w:val="00CF2DB3"/>
    <w:rsid w:val="00D014F5"/>
    <w:rsid w:val="00D02C37"/>
    <w:rsid w:val="00D07410"/>
    <w:rsid w:val="00D07753"/>
    <w:rsid w:val="00D11AC0"/>
    <w:rsid w:val="00D26DC9"/>
    <w:rsid w:val="00D31250"/>
    <w:rsid w:val="00D5125F"/>
    <w:rsid w:val="00D52A52"/>
    <w:rsid w:val="00D55481"/>
    <w:rsid w:val="00D55494"/>
    <w:rsid w:val="00D55568"/>
    <w:rsid w:val="00D57D2D"/>
    <w:rsid w:val="00D64124"/>
    <w:rsid w:val="00D64CF1"/>
    <w:rsid w:val="00D67185"/>
    <w:rsid w:val="00D67E3F"/>
    <w:rsid w:val="00D67ECC"/>
    <w:rsid w:val="00D7145F"/>
    <w:rsid w:val="00D75022"/>
    <w:rsid w:val="00D76FBD"/>
    <w:rsid w:val="00D80E76"/>
    <w:rsid w:val="00D811AC"/>
    <w:rsid w:val="00D81E22"/>
    <w:rsid w:val="00D85BA1"/>
    <w:rsid w:val="00D87C6F"/>
    <w:rsid w:val="00D92642"/>
    <w:rsid w:val="00DA25F4"/>
    <w:rsid w:val="00DA37B8"/>
    <w:rsid w:val="00DA47CB"/>
    <w:rsid w:val="00DA5659"/>
    <w:rsid w:val="00DB711E"/>
    <w:rsid w:val="00DC2C95"/>
    <w:rsid w:val="00DC301C"/>
    <w:rsid w:val="00DD0633"/>
    <w:rsid w:val="00DD58E2"/>
    <w:rsid w:val="00DD5AEC"/>
    <w:rsid w:val="00DD6568"/>
    <w:rsid w:val="00E06303"/>
    <w:rsid w:val="00E119AE"/>
    <w:rsid w:val="00E13F58"/>
    <w:rsid w:val="00E16BC1"/>
    <w:rsid w:val="00E22E33"/>
    <w:rsid w:val="00E26490"/>
    <w:rsid w:val="00E26578"/>
    <w:rsid w:val="00E27115"/>
    <w:rsid w:val="00E33E03"/>
    <w:rsid w:val="00E367AB"/>
    <w:rsid w:val="00E44AA0"/>
    <w:rsid w:val="00E45D50"/>
    <w:rsid w:val="00E47327"/>
    <w:rsid w:val="00E515F2"/>
    <w:rsid w:val="00E51A2F"/>
    <w:rsid w:val="00E62AE3"/>
    <w:rsid w:val="00E67F99"/>
    <w:rsid w:val="00E71AB2"/>
    <w:rsid w:val="00E77E37"/>
    <w:rsid w:val="00E84A8D"/>
    <w:rsid w:val="00E8556D"/>
    <w:rsid w:val="00E87319"/>
    <w:rsid w:val="00E90CEA"/>
    <w:rsid w:val="00E926B4"/>
    <w:rsid w:val="00EB7DC5"/>
    <w:rsid w:val="00EC1143"/>
    <w:rsid w:val="00EC1D74"/>
    <w:rsid w:val="00ED02D8"/>
    <w:rsid w:val="00ED098A"/>
    <w:rsid w:val="00ED7BF7"/>
    <w:rsid w:val="00EE4B2C"/>
    <w:rsid w:val="00EE5FFE"/>
    <w:rsid w:val="00EF1D7B"/>
    <w:rsid w:val="00EF36FC"/>
    <w:rsid w:val="00F01A71"/>
    <w:rsid w:val="00F02511"/>
    <w:rsid w:val="00F13D23"/>
    <w:rsid w:val="00F15C5A"/>
    <w:rsid w:val="00F23761"/>
    <w:rsid w:val="00F25F6A"/>
    <w:rsid w:val="00F275F8"/>
    <w:rsid w:val="00F33BDC"/>
    <w:rsid w:val="00F353A9"/>
    <w:rsid w:val="00F45719"/>
    <w:rsid w:val="00F570B6"/>
    <w:rsid w:val="00F62851"/>
    <w:rsid w:val="00F715C7"/>
    <w:rsid w:val="00F71F91"/>
    <w:rsid w:val="00F730C3"/>
    <w:rsid w:val="00F755A4"/>
    <w:rsid w:val="00F7589A"/>
    <w:rsid w:val="00F84AA7"/>
    <w:rsid w:val="00F85588"/>
    <w:rsid w:val="00F86AEE"/>
    <w:rsid w:val="00F92164"/>
    <w:rsid w:val="00F9729A"/>
    <w:rsid w:val="00FA1DB8"/>
    <w:rsid w:val="00FB0CCB"/>
    <w:rsid w:val="00FB1BA6"/>
    <w:rsid w:val="00FB2358"/>
    <w:rsid w:val="00FB54C6"/>
    <w:rsid w:val="00FC101F"/>
    <w:rsid w:val="00FC1E3E"/>
    <w:rsid w:val="00FC702B"/>
    <w:rsid w:val="00FD6000"/>
    <w:rsid w:val="00FE02A1"/>
    <w:rsid w:val="00FE1F34"/>
    <w:rsid w:val="00FF13F0"/>
    <w:rsid w:val="00FF335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EFF1"/>
  <w15:docId w15:val="{54C2DA2C-F95F-4483-9130-ACFAC1A8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5719"/>
    <w:rPr>
      <w:rFonts w:ascii="Times New Roman" w:eastAsia="Times New Roman" w:hAnsi="Times New Roman" w:cs="Times New Roman"/>
      <w:lang w:bidi="en-US"/>
    </w:rPr>
  </w:style>
  <w:style w:type="paragraph" w:styleId="Heading1">
    <w:name w:val="heading 1"/>
    <w:basedOn w:val="Normal"/>
    <w:uiPriority w:val="1"/>
    <w:qFormat/>
    <w:rsid w:val="003216B6"/>
    <w:pPr>
      <w:spacing w:before="184"/>
      <w:ind w:left="3302"/>
      <w:outlineLvl w:val="0"/>
    </w:pPr>
    <w:rPr>
      <w:b/>
      <w:bCs/>
      <w:sz w:val="72"/>
      <w:szCs w:val="72"/>
    </w:rPr>
  </w:style>
  <w:style w:type="paragraph" w:styleId="Heading2">
    <w:name w:val="heading 2"/>
    <w:basedOn w:val="Normal"/>
    <w:link w:val="Heading2Char"/>
    <w:uiPriority w:val="1"/>
    <w:qFormat/>
    <w:rsid w:val="003216B6"/>
    <w:pPr>
      <w:ind w:left="1420"/>
      <w:outlineLvl w:val="1"/>
    </w:pPr>
    <w:rPr>
      <w:b/>
      <w:bCs/>
      <w:sz w:val="24"/>
      <w:szCs w:val="24"/>
    </w:rPr>
  </w:style>
  <w:style w:type="paragraph" w:styleId="Heading3">
    <w:name w:val="heading 3"/>
    <w:basedOn w:val="Normal"/>
    <w:next w:val="Normal"/>
    <w:link w:val="Heading3Char"/>
    <w:unhideWhenUsed/>
    <w:qFormat/>
    <w:rsid w:val="00C40D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16B6"/>
    <w:rPr>
      <w:sz w:val="24"/>
      <w:szCs w:val="24"/>
    </w:rPr>
  </w:style>
  <w:style w:type="paragraph" w:styleId="ListParagraph">
    <w:name w:val="List Paragraph"/>
    <w:basedOn w:val="Normal"/>
    <w:uiPriority w:val="34"/>
    <w:qFormat/>
    <w:rsid w:val="003216B6"/>
    <w:pPr>
      <w:ind w:left="1780" w:hanging="360"/>
    </w:pPr>
  </w:style>
  <w:style w:type="paragraph" w:customStyle="1" w:styleId="TableParagraph">
    <w:name w:val="Table Paragraph"/>
    <w:basedOn w:val="Normal"/>
    <w:uiPriority w:val="1"/>
    <w:qFormat/>
    <w:rsid w:val="003216B6"/>
    <w:rPr>
      <w:rFonts w:ascii="Trebuchet MS" w:eastAsia="Trebuchet MS" w:hAnsi="Trebuchet MS" w:cs="Trebuchet MS"/>
    </w:rPr>
  </w:style>
  <w:style w:type="paragraph" w:styleId="Header">
    <w:name w:val="header"/>
    <w:basedOn w:val="Normal"/>
    <w:link w:val="HeaderChar"/>
    <w:uiPriority w:val="99"/>
    <w:semiHidden/>
    <w:unhideWhenUsed/>
    <w:rsid w:val="005B2080"/>
    <w:pPr>
      <w:tabs>
        <w:tab w:val="center" w:pos="4680"/>
        <w:tab w:val="right" w:pos="9360"/>
      </w:tabs>
    </w:pPr>
  </w:style>
  <w:style w:type="character" w:customStyle="1" w:styleId="HeaderChar">
    <w:name w:val="Header Char"/>
    <w:basedOn w:val="DefaultParagraphFont"/>
    <w:link w:val="Header"/>
    <w:uiPriority w:val="99"/>
    <w:semiHidden/>
    <w:rsid w:val="005B208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B2080"/>
    <w:pPr>
      <w:tabs>
        <w:tab w:val="center" w:pos="4680"/>
        <w:tab w:val="right" w:pos="9360"/>
      </w:tabs>
    </w:pPr>
  </w:style>
  <w:style w:type="character" w:customStyle="1" w:styleId="FooterChar">
    <w:name w:val="Footer Char"/>
    <w:basedOn w:val="DefaultParagraphFont"/>
    <w:link w:val="Footer"/>
    <w:uiPriority w:val="99"/>
    <w:semiHidden/>
    <w:rsid w:val="005B2080"/>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C40D2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5313DC"/>
    <w:rPr>
      <w:color w:val="0000FF" w:themeColor="hyperlink"/>
      <w:u w:val="single"/>
    </w:rPr>
  </w:style>
  <w:style w:type="paragraph" w:customStyle="1" w:styleId="Default">
    <w:name w:val="Default"/>
    <w:rsid w:val="005F3FFA"/>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920A96"/>
  </w:style>
  <w:style w:type="character" w:customStyle="1" w:styleId="apple-converted-space">
    <w:name w:val="apple-converted-space"/>
    <w:basedOn w:val="DefaultParagraphFont"/>
    <w:rsid w:val="00920A96"/>
  </w:style>
  <w:style w:type="character" w:customStyle="1" w:styleId="l6">
    <w:name w:val="l6"/>
    <w:basedOn w:val="DefaultParagraphFont"/>
    <w:rsid w:val="00920A96"/>
  </w:style>
  <w:style w:type="character" w:customStyle="1" w:styleId="l7">
    <w:name w:val="l7"/>
    <w:basedOn w:val="DefaultParagraphFont"/>
    <w:rsid w:val="00920A96"/>
  </w:style>
  <w:style w:type="paragraph" w:styleId="BalloonText">
    <w:name w:val="Balloon Text"/>
    <w:basedOn w:val="Normal"/>
    <w:link w:val="BalloonTextChar"/>
    <w:uiPriority w:val="99"/>
    <w:semiHidden/>
    <w:unhideWhenUsed/>
    <w:rsid w:val="00D11AC0"/>
    <w:rPr>
      <w:rFonts w:ascii="Tahoma" w:hAnsi="Tahoma" w:cs="Tahoma"/>
      <w:sz w:val="16"/>
      <w:szCs w:val="16"/>
    </w:rPr>
  </w:style>
  <w:style w:type="character" w:customStyle="1" w:styleId="BalloonTextChar">
    <w:name w:val="Balloon Text Char"/>
    <w:basedOn w:val="DefaultParagraphFont"/>
    <w:link w:val="BalloonText"/>
    <w:uiPriority w:val="99"/>
    <w:semiHidden/>
    <w:rsid w:val="00D11AC0"/>
    <w:rPr>
      <w:rFonts w:ascii="Tahoma" w:eastAsia="Times New Roman" w:hAnsi="Tahoma" w:cs="Tahoma"/>
      <w:sz w:val="16"/>
      <w:szCs w:val="16"/>
      <w:lang w:bidi="en-US"/>
    </w:rPr>
  </w:style>
  <w:style w:type="table" w:styleId="TableGrid">
    <w:name w:val="Table Grid"/>
    <w:basedOn w:val="TableNormal"/>
    <w:uiPriority w:val="59"/>
    <w:unhideWhenUsed/>
    <w:rsid w:val="003A6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F9216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F92164"/>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617">
      <w:bodyDiv w:val="1"/>
      <w:marLeft w:val="0"/>
      <w:marRight w:val="0"/>
      <w:marTop w:val="0"/>
      <w:marBottom w:val="0"/>
      <w:divBdr>
        <w:top w:val="none" w:sz="0" w:space="0" w:color="auto"/>
        <w:left w:val="none" w:sz="0" w:space="0" w:color="auto"/>
        <w:bottom w:val="none" w:sz="0" w:space="0" w:color="auto"/>
        <w:right w:val="none" w:sz="0" w:space="0" w:color="auto"/>
      </w:divBdr>
    </w:div>
    <w:div w:id="56826755">
      <w:bodyDiv w:val="1"/>
      <w:marLeft w:val="0"/>
      <w:marRight w:val="0"/>
      <w:marTop w:val="0"/>
      <w:marBottom w:val="0"/>
      <w:divBdr>
        <w:top w:val="none" w:sz="0" w:space="0" w:color="auto"/>
        <w:left w:val="none" w:sz="0" w:space="0" w:color="auto"/>
        <w:bottom w:val="none" w:sz="0" w:space="0" w:color="auto"/>
        <w:right w:val="none" w:sz="0" w:space="0" w:color="auto"/>
      </w:divBdr>
    </w:div>
    <w:div w:id="93669876">
      <w:bodyDiv w:val="1"/>
      <w:marLeft w:val="0"/>
      <w:marRight w:val="0"/>
      <w:marTop w:val="0"/>
      <w:marBottom w:val="0"/>
      <w:divBdr>
        <w:top w:val="none" w:sz="0" w:space="0" w:color="auto"/>
        <w:left w:val="none" w:sz="0" w:space="0" w:color="auto"/>
        <w:bottom w:val="none" w:sz="0" w:space="0" w:color="auto"/>
        <w:right w:val="none" w:sz="0" w:space="0" w:color="auto"/>
      </w:divBdr>
    </w:div>
    <w:div w:id="94595455">
      <w:bodyDiv w:val="1"/>
      <w:marLeft w:val="0"/>
      <w:marRight w:val="0"/>
      <w:marTop w:val="0"/>
      <w:marBottom w:val="0"/>
      <w:divBdr>
        <w:top w:val="none" w:sz="0" w:space="0" w:color="auto"/>
        <w:left w:val="none" w:sz="0" w:space="0" w:color="auto"/>
        <w:bottom w:val="none" w:sz="0" w:space="0" w:color="auto"/>
        <w:right w:val="none" w:sz="0" w:space="0" w:color="auto"/>
      </w:divBdr>
    </w:div>
    <w:div w:id="121778364">
      <w:bodyDiv w:val="1"/>
      <w:marLeft w:val="0"/>
      <w:marRight w:val="0"/>
      <w:marTop w:val="0"/>
      <w:marBottom w:val="0"/>
      <w:divBdr>
        <w:top w:val="none" w:sz="0" w:space="0" w:color="auto"/>
        <w:left w:val="none" w:sz="0" w:space="0" w:color="auto"/>
        <w:bottom w:val="none" w:sz="0" w:space="0" w:color="auto"/>
        <w:right w:val="none" w:sz="0" w:space="0" w:color="auto"/>
      </w:divBdr>
    </w:div>
    <w:div w:id="151604396">
      <w:bodyDiv w:val="1"/>
      <w:marLeft w:val="0"/>
      <w:marRight w:val="0"/>
      <w:marTop w:val="0"/>
      <w:marBottom w:val="0"/>
      <w:divBdr>
        <w:top w:val="none" w:sz="0" w:space="0" w:color="auto"/>
        <w:left w:val="none" w:sz="0" w:space="0" w:color="auto"/>
        <w:bottom w:val="none" w:sz="0" w:space="0" w:color="auto"/>
        <w:right w:val="none" w:sz="0" w:space="0" w:color="auto"/>
      </w:divBdr>
    </w:div>
    <w:div w:id="172186090">
      <w:bodyDiv w:val="1"/>
      <w:marLeft w:val="0"/>
      <w:marRight w:val="0"/>
      <w:marTop w:val="0"/>
      <w:marBottom w:val="0"/>
      <w:divBdr>
        <w:top w:val="none" w:sz="0" w:space="0" w:color="auto"/>
        <w:left w:val="none" w:sz="0" w:space="0" w:color="auto"/>
        <w:bottom w:val="none" w:sz="0" w:space="0" w:color="auto"/>
        <w:right w:val="none" w:sz="0" w:space="0" w:color="auto"/>
      </w:divBdr>
    </w:div>
    <w:div w:id="173346850">
      <w:bodyDiv w:val="1"/>
      <w:marLeft w:val="0"/>
      <w:marRight w:val="0"/>
      <w:marTop w:val="0"/>
      <w:marBottom w:val="0"/>
      <w:divBdr>
        <w:top w:val="none" w:sz="0" w:space="0" w:color="auto"/>
        <w:left w:val="none" w:sz="0" w:space="0" w:color="auto"/>
        <w:bottom w:val="none" w:sz="0" w:space="0" w:color="auto"/>
        <w:right w:val="none" w:sz="0" w:space="0" w:color="auto"/>
      </w:divBdr>
    </w:div>
    <w:div w:id="186676179">
      <w:bodyDiv w:val="1"/>
      <w:marLeft w:val="0"/>
      <w:marRight w:val="0"/>
      <w:marTop w:val="0"/>
      <w:marBottom w:val="0"/>
      <w:divBdr>
        <w:top w:val="none" w:sz="0" w:space="0" w:color="auto"/>
        <w:left w:val="none" w:sz="0" w:space="0" w:color="auto"/>
        <w:bottom w:val="none" w:sz="0" w:space="0" w:color="auto"/>
        <w:right w:val="none" w:sz="0" w:space="0" w:color="auto"/>
      </w:divBdr>
    </w:div>
    <w:div w:id="263922810">
      <w:bodyDiv w:val="1"/>
      <w:marLeft w:val="0"/>
      <w:marRight w:val="0"/>
      <w:marTop w:val="0"/>
      <w:marBottom w:val="0"/>
      <w:divBdr>
        <w:top w:val="none" w:sz="0" w:space="0" w:color="auto"/>
        <w:left w:val="none" w:sz="0" w:space="0" w:color="auto"/>
        <w:bottom w:val="none" w:sz="0" w:space="0" w:color="auto"/>
        <w:right w:val="none" w:sz="0" w:space="0" w:color="auto"/>
      </w:divBdr>
    </w:div>
    <w:div w:id="267546312">
      <w:bodyDiv w:val="1"/>
      <w:marLeft w:val="0"/>
      <w:marRight w:val="0"/>
      <w:marTop w:val="0"/>
      <w:marBottom w:val="0"/>
      <w:divBdr>
        <w:top w:val="none" w:sz="0" w:space="0" w:color="auto"/>
        <w:left w:val="none" w:sz="0" w:space="0" w:color="auto"/>
        <w:bottom w:val="none" w:sz="0" w:space="0" w:color="auto"/>
        <w:right w:val="none" w:sz="0" w:space="0" w:color="auto"/>
      </w:divBdr>
    </w:div>
    <w:div w:id="288097148">
      <w:bodyDiv w:val="1"/>
      <w:marLeft w:val="0"/>
      <w:marRight w:val="0"/>
      <w:marTop w:val="0"/>
      <w:marBottom w:val="0"/>
      <w:divBdr>
        <w:top w:val="none" w:sz="0" w:space="0" w:color="auto"/>
        <w:left w:val="none" w:sz="0" w:space="0" w:color="auto"/>
        <w:bottom w:val="none" w:sz="0" w:space="0" w:color="auto"/>
        <w:right w:val="none" w:sz="0" w:space="0" w:color="auto"/>
      </w:divBdr>
    </w:div>
    <w:div w:id="299847594">
      <w:bodyDiv w:val="1"/>
      <w:marLeft w:val="0"/>
      <w:marRight w:val="0"/>
      <w:marTop w:val="0"/>
      <w:marBottom w:val="0"/>
      <w:divBdr>
        <w:top w:val="none" w:sz="0" w:space="0" w:color="auto"/>
        <w:left w:val="none" w:sz="0" w:space="0" w:color="auto"/>
        <w:bottom w:val="none" w:sz="0" w:space="0" w:color="auto"/>
        <w:right w:val="none" w:sz="0" w:space="0" w:color="auto"/>
      </w:divBdr>
    </w:div>
    <w:div w:id="306127192">
      <w:bodyDiv w:val="1"/>
      <w:marLeft w:val="0"/>
      <w:marRight w:val="0"/>
      <w:marTop w:val="0"/>
      <w:marBottom w:val="0"/>
      <w:divBdr>
        <w:top w:val="none" w:sz="0" w:space="0" w:color="auto"/>
        <w:left w:val="none" w:sz="0" w:space="0" w:color="auto"/>
        <w:bottom w:val="none" w:sz="0" w:space="0" w:color="auto"/>
        <w:right w:val="none" w:sz="0" w:space="0" w:color="auto"/>
      </w:divBdr>
    </w:div>
    <w:div w:id="345790775">
      <w:bodyDiv w:val="1"/>
      <w:marLeft w:val="0"/>
      <w:marRight w:val="0"/>
      <w:marTop w:val="0"/>
      <w:marBottom w:val="0"/>
      <w:divBdr>
        <w:top w:val="none" w:sz="0" w:space="0" w:color="auto"/>
        <w:left w:val="none" w:sz="0" w:space="0" w:color="auto"/>
        <w:bottom w:val="none" w:sz="0" w:space="0" w:color="auto"/>
        <w:right w:val="none" w:sz="0" w:space="0" w:color="auto"/>
      </w:divBdr>
    </w:div>
    <w:div w:id="347605838">
      <w:bodyDiv w:val="1"/>
      <w:marLeft w:val="0"/>
      <w:marRight w:val="0"/>
      <w:marTop w:val="0"/>
      <w:marBottom w:val="0"/>
      <w:divBdr>
        <w:top w:val="none" w:sz="0" w:space="0" w:color="auto"/>
        <w:left w:val="none" w:sz="0" w:space="0" w:color="auto"/>
        <w:bottom w:val="none" w:sz="0" w:space="0" w:color="auto"/>
        <w:right w:val="none" w:sz="0" w:space="0" w:color="auto"/>
      </w:divBdr>
    </w:div>
    <w:div w:id="352538782">
      <w:bodyDiv w:val="1"/>
      <w:marLeft w:val="0"/>
      <w:marRight w:val="0"/>
      <w:marTop w:val="0"/>
      <w:marBottom w:val="0"/>
      <w:divBdr>
        <w:top w:val="none" w:sz="0" w:space="0" w:color="auto"/>
        <w:left w:val="none" w:sz="0" w:space="0" w:color="auto"/>
        <w:bottom w:val="none" w:sz="0" w:space="0" w:color="auto"/>
        <w:right w:val="none" w:sz="0" w:space="0" w:color="auto"/>
      </w:divBdr>
    </w:div>
    <w:div w:id="388504341">
      <w:bodyDiv w:val="1"/>
      <w:marLeft w:val="0"/>
      <w:marRight w:val="0"/>
      <w:marTop w:val="0"/>
      <w:marBottom w:val="0"/>
      <w:divBdr>
        <w:top w:val="none" w:sz="0" w:space="0" w:color="auto"/>
        <w:left w:val="none" w:sz="0" w:space="0" w:color="auto"/>
        <w:bottom w:val="none" w:sz="0" w:space="0" w:color="auto"/>
        <w:right w:val="none" w:sz="0" w:space="0" w:color="auto"/>
      </w:divBdr>
    </w:div>
    <w:div w:id="390084354">
      <w:bodyDiv w:val="1"/>
      <w:marLeft w:val="0"/>
      <w:marRight w:val="0"/>
      <w:marTop w:val="0"/>
      <w:marBottom w:val="0"/>
      <w:divBdr>
        <w:top w:val="none" w:sz="0" w:space="0" w:color="auto"/>
        <w:left w:val="none" w:sz="0" w:space="0" w:color="auto"/>
        <w:bottom w:val="none" w:sz="0" w:space="0" w:color="auto"/>
        <w:right w:val="none" w:sz="0" w:space="0" w:color="auto"/>
      </w:divBdr>
    </w:div>
    <w:div w:id="390927170">
      <w:bodyDiv w:val="1"/>
      <w:marLeft w:val="0"/>
      <w:marRight w:val="0"/>
      <w:marTop w:val="0"/>
      <w:marBottom w:val="0"/>
      <w:divBdr>
        <w:top w:val="none" w:sz="0" w:space="0" w:color="auto"/>
        <w:left w:val="none" w:sz="0" w:space="0" w:color="auto"/>
        <w:bottom w:val="none" w:sz="0" w:space="0" w:color="auto"/>
        <w:right w:val="none" w:sz="0" w:space="0" w:color="auto"/>
      </w:divBdr>
    </w:div>
    <w:div w:id="394855893">
      <w:bodyDiv w:val="1"/>
      <w:marLeft w:val="0"/>
      <w:marRight w:val="0"/>
      <w:marTop w:val="0"/>
      <w:marBottom w:val="0"/>
      <w:divBdr>
        <w:top w:val="none" w:sz="0" w:space="0" w:color="auto"/>
        <w:left w:val="none" w:sz="0" w:space="0" w:color="auto"/>
        <w:bottom w:val="none" w:sz="0" w:space="0" w:color="auto"/>
        <w:right w:val="none" w:sz="0" w:space="0" w:color="auto"/>
      </w:divBdr>
    </w:div>
    <w:div w:id="396245206">
      <w:bodyDiv w:val="1"/>
      <w:marLeft w:val="0"/>
      <w:marRight w:val="0"/>
      <w:marTop w:val="0"/>
      <w:marBottom w:val="0"/>
      <w:divBdr>
        <w:top w:val="none" w:sz="0" w:space="0" w:color="auto"/>
        <w:left w:val="none" w:sz="0" w:space="0" w:color="auto"/>
        <w:bottom w:val="none" w:sz="0" w:space="0" w:color="auto"/>
        <w:right w:val="none" w:sz="0" w:space="0" w:color="auto"/>
      </w:divBdr>
    </w:div>
    <w:div w:id="418142731">
      <w:bodyDiv w:val="1"/>
      <w:marLeft w:val="0"/>
      <w:marRight w:val="0"/>
      <w:marTop w:val="0"/>
      <w:marBottom w:val="0"/>
      <w:divBdr>
        <w:top w:val="none" w:sz="0" w:space="0" w:color="auto"/>
        <w:left w:val="none" w:sz="0" w:space="0" w:color="auto"/>
        <w:bottom w:val="none" w:sz="0" w:space="0" w:color="auto"/>
        <w:right w:val="none" w:sz="0" w:space="0" w:color="auto"/>
      </w:divBdr>
    </w:div>
    <w:div w:id="425659255">
      <w:bodyDiv w:val="1"/>
      <w:marLeft w:val="0"/>
      <w:marRight w:val="0"/>
      <w:marTop w:val="0"/>
      <w:marBottom w:val="0"/>
      <w:divBdr>
        <w:top w:val="none" w:sz="0" w:space="0" w:color="auto"/>
        <w:left w:val="none" w:sz="0" w:space="0" w:color="auto"/>
        <w:bottom w:val="none" w:sz="0" w:space="0" w:color="auto"/>
        <w:right w:val="none" w:sz="0" w:space="0" w:color="auto"/>
      </w:divBdr>
    </w:div>
    <w:div w:id="429787058">
      <w:bodyDiv w:val="1"/>
      <w:marLeft w:val="0"/>
      <w:marRight w:val="0"/>
      <w:marTop w:val="0"/>
      <w:marBottom w:val="0"/>
      <w:divBdr>
        <w:top w:val="none" w:sz="0" w:space="0" w:color="auto"/>
        <w:left w:val="none" w:sz="0" w:space="0" w:color="auto"/>
        <w:bottom w:val="none" w:sz="0" w:space="0" w:color="auto"/>
        <w:right w:val="none" w:sz="0" w:space="0" w:color="auto"/>
      </w:divBdr>
    </w:div>
    <w:div w:id="454100132">
      <w:bodyDiv w:val="1"/>
      <w:marLeft w:val="0"/>
      <w:marRight w:val="0"/>
      <w:marTop w:val="0"/>
      <w:marBottom w:val="0"/>
      <w:divBdr>
        <w:top w:val="none" w:sz="0" w:space="0" w:color="auto"/>
        <w:left w:val="none" w:sz="0" w:space="0" w:color="auto"/>
        <w:bottom w:val="none" w:sz="0" w:space="0" w:color="auto"/>
        <w:right w:val="none" w:sz="0" w:space="0" w:color="auto"/>
      </w:divBdr>
    </w:div>
    <w:div w:id="486242511">
      <w:bodyDiv w:val="1"/>
      <w:marLeft w:val="0"/>
      <w:marRight w:val="0"/>
      <w:marTop w:val="0"/>
      <w:marBottom w:val="0"/>
      <w:divBdr>
        <w:top w:val="none" w:sz="0" w:space="0" w:color="auto"/>
        <w:left w:val="none" w:sz="0" w:space="0" w:color="auto"/>
        <w:bottom w:val="none" w:sz="0" w:space="0" w:color="auto"/>
        <w:right w:val="none" w:sz="0" w:space="0" w:color="auto"/>
      </w:divBdr>
    </w:div>
    <w:div w:id="486942800">
      <w:bodyDiv w:val="1"/>
      <w:marLeft w:val="0"/>
      <w:marRight w:val="0"/>
      <w:marTop w:val="0"/>
      <w:marBottom w:val="0"/>
      <w:divBdr>
        <w:top w:val="none" w:sz="0" w:space="0" w:color="auto"/>
        <w:left w:val="none" w:sz="0" w:space="0" w:color="auto"/>
        <w:bottom w:val="none" w:sz="0" w:space="0" w:color="auto"/>
        <w:right w:val="none" w:sz="0" w:space="0" w:color="auto"/>
      </w:divBdr>
    </w:div>
    <w:div w:id="541097357">
      <w:bodyDiv w:val="1"/>
      <w:marLeft w:val="0"/>
      <w:marRight w:val="0"/>
      <w:marTop w:val="0"/>
      <w:marBottom w:val="0"/>
      <w:divBdr>
        <w:top w:val="none" w:sz="0" w:space="0" w:color="auto"/>
        <w:left w:val="none" w:sz="0" w:space="0" w:color="auto"/>
        <w:bottom w:val="none" w:sz="0" w:space="0" w:color="auto"/>
        <w:right w:val="none" w:sz="0" w:space="0" w:color="auto"/>
      </w:divBdr>
    </w:div>
    <w:div w:id="558595909">
      <w:bodyDiv w:val="1"/>
      <w:marLeft w:val="0"/>
      <w:marRight w:val="0"/>
      <w:marTop w:val="0"/>
      <w:marBottom w:val="0"/>
      <w:divBdr>
        <w:top w:val="none" w:sz="0" w:space="0" w:color="auto"/>
        <w:left w:val="none" w:sz="0" w:space="0" w:color="auto"/>
        <w:bottom w:val="none" w:sz="0" w:space="0" w:color="auto"/>
        <w:right w:val="none" w:sz="0" w:space="0" w:color="auto"/>
      </w:divBdr>
    </w:div>
    <w:div w:id="604194278">
      <w:bodyDiv w:val="1"/>
      <w:marLeft w:val="0"/>
      <w:marRight w:val="0"/>
      <w:marTop w:val="0"/>
      <w:marBottom w:val="0"/>
      <w:divBdr>
        <w:top w:val="none" w:sz="0" w:space="0" w:color="auto"/>
        <w:left w:val="none" w:sz="0" w:space="0" w:color="auto"/>
        <w:bottom w:val="none" w:sz="0" w:space="0" w:color="auto"/>
        <w:right w:val="none" w:sz="0" w:space="0" w:color="auto"/>
      </w:divBdr>
    </w:div>
    <w:div w:id="643318413">
      <w:bodyDiv w:val="1"/>
      <w:marLeft w:val="0"/>
      <w:marRight w:val="0"/>
      <w:marTop w:val="0"/>
      <w:marBottom w:val="0"/>
      <w:divBdr>
        <w:top w:val="none" w:sz="0" w:space="0" w:color="auto"/>
        <w:left w:val="none" w:sz="0" w:space="0" w:color="auto"/>
        <w:bottom w:val="none" w:sz="0" w:space="0" w:color="auto"/>
        <w:right w:val="none" w:sz="0" w:space="0" w:color="auto"/>
      </w:divBdr>
    </w:div>
    <w:div w:id="692457256">
      <w:bodyDiv w:val="1"/>
      <w:marLeft w:val="0"/>
      <w:marRight w:val="0"/>
      <w:marTop w:val="0"/>
      <w:marBottom w:val="0"/>
      <w:divBdr>
        <w:top w:val="none" w:sz="0" w:space="0" w:color="auto"/>
        <w:left w:val="none" w:sz="0" w:space="0" w:color="auto"/>
        <w:bottom w:val="none" w:sz="0" w:space="0" w:color="auto"/>
        <w:right w:val="none" w:sz="0" w:space="0" w:color="auto"/>
      </w:divBdr>
    </w:div>
    <w:div w:id="697970579">
      <w:bodyDiv w:val="1"/>
      <w:marLeft w:val="0"/>
      <w:marRight w:val="0"/>
      <w:marTop w:val="0"/>
      <w:marBottom w:val="0"/>
      <w:divBdr>
        <w:top w:val="none" w:sz="0" w:space="0" w:color="auto"/>
        <w:left w:val="none" w:sz="0" w:space="0" w:color="auto"/>
        <w:bottom w:val="none" w:sz="0" w:space="0" w:color="auto"/>
        <w:right w:val="none" w:sz="0" w:space="0" w:color="auto"/>
      </w:divBdr>
    </w:div>
    <w:div w:id="706565138">
      <w:bodyDiv w:val="1"/>
      <w:marLeft w:val="0"/>
      <w:marRight w:val="0"/>
      <w:marTop w:val="0"/>
      <w:marBottom w:val="0"/>
      <w:divBdr>
        <w:top w:val="none" w:sz="0" w:space="0" w:color="auto"/>
        <w:left w:val="none" w:sz="0" w:space="0" w:color="auto"/>
        <w:bottom w:val="none" w:sz="0" w:space="0" w:color="auto"/>
        <w:right w:val="none" w:sz="0" w:space="0" w:color="auto"/>
      </w:divBdr>
    </w:div>
    <w:div w:id="715275393">
      <w:bodyDiv w:val="1"/>
      <w:marLeft w:val="0"/>
      <w:marRight w:val="0"/>
      <w:marTop w:val="0"/>
      <w:marBottom w:val="0"/>
      <w:divBdr>
        <w:top w:val="none" w:sz="0" w:space="0" w:color="auto"/>
        <w:left w:val="none" w:sz="0" w:space="0" w:color="auto"/>
        <w:bottom w:val="none" w:sz="0" w:space="0" w:color="auto"/>
        <w:right w:val="none" w:sz="0" w:space="0" w:color="auto"/>
      </w:divBdr>
    </w:div>
    <w:div w:id="715475035">
      <w:bodyDiv w:val="1"/>
      <w:marLeft w:val="0"/>
      <w:marRight w:val="0"/>
      <w:marTop w:val="0"/>
      <w:marBottom w:val="0"/>
      <w:divBdr>
        <w:top w:val="none" w:sz="0" w:space="0" w:color="auto"/>
        <w:left w:val="none" w:sz="0" w:space="0" w:color="auto"/>
        <w:bottom w:val="none" w:sz="0" w:space="0" w:color="auto"/>
        <w:right w:val="none" w:sz="0" w:space="0" w:color="auto"/>
      </w:divBdr>
    </w:div>
    <w:div w:id="728768294">
      <w:bodyDiv w:val="1"/>
      <w:marLeft w:val="0"/>
      <w:marRight w:val="0"/>
      <w:marTop w:val="0"/>
      <w:marBottom w:val="0"/>
      <w:divBdr>
        <w:top w:val="none" w:sz="0" w:space="0" w:color="auto"/>
        <w:left w:val="none" w:sz="0" w:space="0" w:color="auto"/>
        <w:bottom w:val="none" w:sz="0" w:space="0" w:color="auto"/>
        <w:right w:val="none" w:sz="0" w:space="0" w:color="auto"/>
      </w:divBdr>
    </w:div>
    <w:div w:id="744031783">
      <w:bodyDiv w:val="1"/>
      <w:marLeft w:val="0"/>
      <w:marRight w:val="0"/>
      <w:marTop w:val="0"/>
      <w:marBottom w:val="0"/>
      <w:divBdr>
        <w:top w:val="none" w:sz="0" w:space="0" w:color="auto"/>
        <w:left w:val="none" w:sz="0" w:space="0" w:color="auto"/>
        <w:bottom w:val="none" w:sz="0" w:space="0" w:color="auto"/>
        <w:right w:val="none" w:sz="0" w:space="0" w:color="auto"/>
      </w:divBdr>
    </w:div>
    <w:div w:id="763183729">
      <w:bodyDiv w:val="1"/>
      <w:marLeft w:val="0"/>
      <w:marRight w:val="0"/>
      <w:marTop w:val="0"/>
      <w:marBottom w:val="0"/>
      <w:divBdr>
        <w:top w:val="none" w:sz="0" w:space="0" w:color="auto"/>
        <w:left w:val="none" w:sz="0" w:space="0" w:color="auto"/>
        <w:bottom w:val="none" w:sz="0" w:space="0" w:color="auto"/>
        <w:right w:val="none" w:sz="0" w:space="0" w:color="auto"/>
      </w:divBdr>
    </w:div>
    <w:div w:id="773940227">
      <w:bodyDiv w:val="1"/>
      <w:marLeft w:val="0"/>
      <w:marRight w:val="0"/>
      <w:marTop w:val="0"/>
      <w:marBottom w:val="0"/>
      <w:divBdr>
        <w:top w:val="none" w:sz="0" w:space="0" w:color="auto"/>
        <w:left w:val="none" w:sz="0" w:space="0" w:color="auto"/>
        <w:bottom w:val="none" w:sz="0" w:space="0" w:color="auto"/>
        <w:right w:val="none" w:sz="0" w:space="0" w:color="auto"/>
      </w:divBdr>
    </w:div>
    <w:div w:id="780495882">
      <w:bodyDiv w:val="1"/>
      <w:marLeft w:val="0"/>
      <w:marRight w:val="0"/>
      <w:marTop w:val="0"/>
      <w:marBottom w:val="0"/>
      <w:divBdr>
        <w:top w:val="none" w:sz="0" w:space="0" w:color="auto"/>
        <w:left w:val="none" w:sz="0" w:space="0" w:color="auto"/>
        <w:bottom w:val="none" w:sz="0" w:space="0" w:color="auto"/>
        <w:right w:val="none" w:sz="0" w:space="0" w:color="auto"/>
      </w:divBdr>
    </w:div>
    <w:div w:id="797189454">
      <w:bodyDiv w:val="1"/>
      <w:marLeft w:val="0"/>
      <w:marRight w:val="0"/>
      <w:marTop w:val="0"/>
      <w:marBottom w:val="0"/>
      <w:divBdr>
        <w:top w:val="none" w:sz="0" w:space="0" w:color="auto"/>
        <w:left w:val="none" w:sz="0" w:space="0" w:color="auto"/>
        <w:bottom w:val="none" w:sz="0" w:space="0" w:color="auto"/>
        <w:right w:val="none" w:sz="0" w:space="0" w:color="auto"/>
      </w:divBdr>
    </w:div>
    <w:div w:id="914241300">
      <w:bodyDiv w:val="1"/>
      <w:marLeft w:val="0"/>
      <w:marRight w:val="0"/>
      <w:marTop w:val="0"/>
      <w:marBottom w:val="0"/>
      <w:divBdr>
        <w:top w:val="none" w:sz="0" w:space="0" w:color="auto"/>
        <w:left w:val="none" w:sz="0" w:space="0" w:color="auto"/>
        <w:bottom w:val="none" w:sz="0" w:space="0" w:color="auto"/>
        <w:right w:val="none" w:sz="0" w:space="0" w:color="auto"/>
      </w:divBdr>
    </w:div>
    <w:div w:id="918292432">
      <w:bodyDiv w:val="1"/>
      <w:marLeft w:val="0"/>
      <w:marRight w:val="0"/>
      <w:marTop w:val="0"/>
      <w:marBottom w:val="0"/>
      <w:divBdr>
        <w:top w:val="none" w:sz="0" w:space="0" w:color="auto"/>
        <w:left w:val="none" w:sz="0" w:space="0" w:color="auto"/>
        <w:bottom w:val="none" w:sz="0" w:space="0" w:color="auto"/>
        <w:right w:val="none" w:sz="0" w:space="0" w:color="auto"/>
      </w:divBdr>
    </w:div>
    <w:div w:id="944383097">
      <w:bodyDiv w:val="1"/>
      <w:marLeft w:val="0"/>
      <w:marRight w:val="0"/>
      <w:marTop w:val="0"/>
      <w:marBottom w:val="0"/>
      <w:divBdr>
        <w:top w:val="none" w:sz="0" w:space="0" w:color="auto"/>
        <w:left w:val="none" w:sz="0" w:space="0" w:color="auto"/>
        <w:bottom w:val="none" w:sz="0" w:space="0" w:color="auto"/>
        <w:right w:val="none" w:sz="0" w:space="0" w:color="auto"/>
      </w:divBdr>
    </w:div>
    <w:div w:id="964122351">
      <w:bodyDiv w:val="1"/>
      <w:marLeft w:val="0"/>
      <w:marRight w:val="0"/>
      <w:marTop w:val="0"/>
      <w:marBottom w:val="0"/>
      <w:divBdr>
        <w:top w:val="none" w:sz="0" w:space="0" w:color="auto"/>
        <w:left w:val="none" w:sz="0" w:space="0" w:color="auto"/>
        <w:bottom w:val="none" w:sz="0" w:space="0" w:color="auto"/>
        <w:right w:val="none" w:sz="0" w:space="0" w:color="auto"/>
      </w:divBdr>
    </w:div>
    <w:div w:id="978649657">
      <w:bodyDiv w:val="1"/>
      <w:marLeft w:val="0"/>
      <w:marRight w:val="0"/>
      <w:marTop w:val="0"/>
      <w:marBottom w:val="0"/>
      <w:divBdr>
        <w:top w:val="none" w:sz="0" w:space="0" w:color="auto"/>
        <w:left w:val="none" w:sz="0" w:space="0" w:color="auto"/>
        <w:bottom w:val="none" w:sz="0" w:space="0" w:color="auto"/>
        <w:right w:val="none" w:sz="0" w:space="0" w:color="auto"/>
      </w:divBdr>
    </w:div>
    <w:div w:id="994645944">
      <w:bodyDiv w:val="1"/>
      <w:marLeft w:val="0"/>
      <w:marRight w:val="0"/>
      <w:marTop w:val="0"/>
      <w:marBottom w:val="0"/>
      <w:divBdr>
        <w:top w:val="none" w:sz="0" w:space="0" w:color="auto"/>
        <w:left w:val="none" w:sz="0" w:space="0" w:color="auto"/>
        <w:bottom w:val="none" w:sz="0" w:space="0" w:color="auto"/>
        <w:right w:val="none" w:sz="0" w:space="0" w:color="auto"/>
      </w:divBdr>
    </w:div>
    <w:div w:id="1000356409">
      <w:bodyDiv w:val="1"/>
      <w:marLeft w:val="0"/>
      <w:marRight w:val="0"/>
      <w:marTop w:val="0"/>
      <w:marBottom w:val="0"/>
      <w:divBdr>
        <w:top w:val="none" w:sz="0" w:space="0" w:color="auto"/>
        <w:left w:val="none" w:sz="0" w:space="0" w:color="auto"/>
        <w:bottom w:val="none" w:sz="0" w:space="0" w:color="auto"/>
        <w:right w:val="none" w:sz="0" w:space="0" w:color="auto"/>
      </w:divBdr>
    </w:div>
    <w:div w:id="1003779602">
      <w:bodyDiv w:val="1"/>
      <w:marLeft w:val="0"/>
      <w:marRight w:val="0"/>
      <w:marTop w:val="0"/>
      <w:marBottom w:val="0"/>
      <w:divBdr>
        <w:top w:val="none" w:sz="0" w:space="0" w:color="auto"/>
        <w:left w:val="none" w:sz="0" w:space="0" w:color="auto"/>
        <w:bottom w:val="none" w:sz="0" w:space="0" w:color="auto"/>
        <w:right w:val="none" w:sz="0" w:space="0" w:color="auto"/>
      </w:divBdr>
    </w:div>
    <w:div w:id="1003893584">
      <w:bodyDiv w:val="1"/>
      <w:marLeft w:val="0"/>
      <w:marRight w:val="0"/>
      <w:marTop w:val="0"/>
      <w:marBottom w:val="0"/>
      <w:divBdr>
        <w:top w:val="none" w:sz="0" w:space="0" w:color="auto"/>
        <w:left w:val="none" w:sz="0" w:space="0" w:color="auto"/>
        <w:bottom w:val="none" w:sz="0" w:space="0" w:color="auto"/>
        <w:right w:val="none" w:sz="0" w:space="0" w:color="auto"/>
      </w:divBdr>
      <w:divsChild>
        <w:div w:id="1934589499">
          <w:marLeft w:val="0"/>
          <w:marRight w:val="0"/>
          <w:marTop w:val="0"/>
          <w:marBottom w:val="0"/>
          <w:divBdr>
            <w:top w:val="none" w:sz="0" w:space="0" w:color="auto"/>
            <w:left w:val="none" w:sz="0" w:space="0" w:color="auto"/>
            <w:bottom w:val="none" w:sz="0" w:space="0" w:color="auto"/>
            <w:right w:val="none" w:sz="0" w:space="0" w:color="auto"/>
          </w:divBdr>
        </w:div>
        <w:div w:id="1445730137">
          <w:marLeft w:val="0"/>
          <w:marRight w:val="0"/>
          <w:marTop w:val="0"/>
          <w:marBottom w:val="0"/>
          <w:divBdr>
            <w:top w:val="none" w:sz="0" w:space="0" w:color="auto"/>
            <w:left w:val="none" w:sz="0" w:space="0" w:color="auto"/>
            <w:bottom w:val="none" w:sz="0" w:space="0" w:color="auto"/>
            <w:right w:val="none" w:sz="0" w:space="0" w:color="auto"/>
          </w:divBdr>
        </w:div>
        <w:div w:id="1168834577">
          <w:marLeft w:val="0"/>
          <w:marRight w:val="0"/>
          <w:marTop w:val="0"/>
          <w:marBottom w:val="0"/>
          <w:divBdr>
            <w:top w:val="none" w:sz="0" w:space="0" w:color="auto"/>
            <w:left w:val="none" w:sz="0" w:space="0" w:color="auto"/>
            <w:bottom w:val="none" w:sz="0" w:space="0" w:color="auto"/>
            <w:right w:val="none" w:sz="0" w:space="0" w:color="auto"/>
          </w:divBdr>
        </w:div>
        <w:div w:id="586693184">
          <w:marLeft w:val="0"/>
          <w:marRight w:val="0"/>
          <w:marTop w:val="0"/>
          <w:marBottom w:val="0"/>
          <w:divBdr>
            <w:top w:val="none" w:sz="0" w:space="0" w:color="auto"/>
            <w:left w:val="none" w:sz="0" w:space="0" w:color="auto"/>
            <w:bottom w:val="none" w:sz="0" w:space="0" w:color="auto"/>
            <w:right w:val="none" w:sz="0" w:space="0" w:color="auto"/>
          </w:divBdr>
        </w:div>
        <w:div w:id="1212307749">
          <w:marLeft w:val="0"/>
          <w:marRight w:val="0"/>
          <w:marTop w:val="0"/>
          <w:marBottom w:val="0"/>
          <w:divBdr>
            <w:top w:val="none" w:sz="0" w:space="0" w:color="auto"/>
            <w:left w:val="none" w:sz="0" w:space="0" w:color="auto"/>
            <w:bottom w:val="none" w:sz="0" w:space="0" w:color="auto"/>
            <w:right w:val="none" w:sz="0" w:space="0" w:color="auto"/>
          </w:divBdr>
        </w:div>
        <w:div w:id="117333049">
          <w:marLeft w:val="0"/>
          <w:marRight w:val="0"/>
          <w:marTop w:val="0"/>
          <w:marBottom w:val="0"/>
          <w:divBdr>
            <w:top w:val="none" w:sz="0" w:space="0" w:color="auto"/>
            <w:left w:val="none" w:sz="0" w:space="0" w:color="auto"/>
            <w:bottom w:val="none" w:sz="0" w:space="0" w:color="auto"/>
            <w:right w:val="none" w:sz="0" w:space="0" w:color="auto"/>
          </w:divBdr>
        </w:div>
        <w:div w:id="476339731">
          <w:marLeft w:val="0"/>
          <w:marRight w:val="0"/>
          <w:marTop w:val="0"/>
          <w:marBottom w:val="0"/>
          <w:divBdr>
            <w:top w:val="none" w:sz="0" w:space="0" w:color="auto"/>
            <w:left w:val="none" w:sz="0" w:space="0" w:color="auto"/>
            <w:bottom w:val="none" w:sz="0" w:space="0" w:color="auto"/>
            <w:right w:val="none" w:sz="0" w:space="0" w:color="auto"/>
          </w:divBdr>
        </w:div>
        <w:div w:id="517473180">
          <w:marLeft w:val="0"/>
          <w:marRight w:val="0"/>
          <w:marTop w:val="0"/>
          <w:marBottom w:val="0"/>
          <w:divBdr>
            <w:top w:val="none" w:sz="0" w:space="0" w:color="auto"/>
            <w:left w:val="none" w:sz="0" w:space="0" w:color="auto"/>
            <w:bottom w:val="none" w:sz="0" w:space="0" w:color="auto"/>
            <w:right w:val="none" w:sz="0" w:space="0" w:color="auto"/>
          </w:divBdr>
        </w:div>
        <w:div w:id="100493261">
          <w:marLeft w:val="0"/>
          <w:marRight w:val="0"/>
          <w:marTop w:val="0"/>
          <w:marBottom w:val="0"/>
          <w:divBdr>
            <w:top w:val="none" w:sz="0" w:space="0" w:color="auto"/>
            <w:left w:val="none" w:sz="0" w:space="0" w:color="auto"/>
            <w:bottom w:val="none" w:sz="0" w:space="0" w:color="auto"/>
            <w:right w:val="none" w:sz="0" w:space="0" w:color="auto"/>
          </w:divBdr>
        </w:div>
      </w:divsChild>
    </w:div>
    <w:div w:id="1004433083">
      <w:bodyDiv w:val="1"/>
      <w:marLeft w:val="0"/>
      <w:marRight w:val="0"/>
      <w:marTop w:val="0"/>
      <w:marBottom w:val="0"/>
      <w:divBdr>
        <w:top w:val="none" w:sz="0" w:space="0" w:color="auto"/>
        <w:left w:val="none" w:sz="0" w:space="0" w:color="auto"/>
        <w:bottom w:val="none" w:sz="0" w:space="0" w:color="auto"/>
        <w:right w:val="none" w:sz="0" w:space="0" w:color="auto"/>
      </w:divBdr>
    </w:div>
    <w:div w:id="1032926196">
      <w:bodyDiv w:val="1"/>
      <w:marLeft w:val="0"/>
      <w:marRight w:val="0"/>
      <w:marTop w:val="0"/>
      <w:marBottom w:val="0"/>
      <w:divBdr>
        <w:top w:val="none" w:sz="0" w:space="0" w:color="auto"/>
        <w:left w:val="none" w:sz="0" w:space="0" w:color="auto"/>
        <w:bottom w:val="none" w:sz="0" w:space="0" w:color="auto"/>
        <w:right w:val="none" w:sz="0" w:space="0" w:color="auto"/>
      </w:divBdr>
    </w:div>
    <w:div w:id="1037001546">
      <w:bodyDiv w:val="1"/>
      <w:marLeft w:val="0"/>
      <w:marRight w:val="0"/>
      <w:marTop w:val="0"/>
      <w:marBottom w:val="0"/>
      <w:divBdr>
        <w:top w:val="none" w:sz="0" w:space="0" w:color="auto"/>
        <w:left w:val="none" w:sz="0" w:space="0" w:color="auto"/>
        <w:bottom w:val="none" w:sz="0" w:space="0" w:color="auto"/>
        <w:right w:val="none" w:sz="0" w:space="0" w:color="auto"/>
      </w:divBdr>
    </w:div>
    <w:div w:id="1038046609">
      <w:bodyDiv w:val="1"/>
      <w:marLeft w:val="0"/>
      <w:marRight w:val="0"/>
      <w:marTop w:val="0"/>
      <w:marBottom w:val="0"/>
      <w:divBdr>
        <w:top w:val="none" w:sz="0" w:space="0" w:color="auto"/>
        <w:left w:val="none" w:sz="0" w:space="0" w:color="auto"/>
        <w:bottom w:val="none" w:sz="0" w:space="0" w:color="auto"/>
        <w:right w:val="none" w:sz="0" w:space="0" w:color="auto"/>
      </w:divBdr>
    </w:div>
    <w:div w:id="1059669636">
      <w:bodyDiv w:val="1"/>
      <w:marLeft w:val="0"/>
      <w:marRight w:val="0"/>
      <w:marTop w:val="0"/>
      <w:marBottom w:val="0"/>
      <w:divBdr>
        <w:top w:val="none" w:sz="0" w:space="0" w:color="auto"/>
        <w:left w:val="none" w:sz="0" w:space="0" w:color="auto"/>
        <w:bottom w:val="none" w:sz="0" w:space="0" w:color="auto"/>
        <w:right w:val="none" w:sz="0" w:space="0" w:color="auto"/>
      </w:divBdr>
    </w:div>
    <w:div w:id="1086535973">
      <w:bodyDiv w:val="1"/>
      <w:marLeft w:val="0"/>
      <w:marRight w:val="0"/>
      <w:marTop w:val="0"/>
      <w:marBottom w:val="0"/>
      <w:divBdr>
        <w:top w:val="none" w:sz="0" w:space="0" w:color="auto"/>
        <w:left w:val="none" w:sz="0" w:space="0" w:color="auto"/>
        <w:bottom w:val="none" w:sz="0" w:space="0" w:color="auto"/>
        <w:right w:val="none" w:sz="0" w:space="0" w:color="auto"/>
      </w:divBdr>
    </w:div>
    <w:div w:id="1115755746">
      <w:bodyDiv w:val="1"/>
      <w:marLeft w:val="0"/>
      <w:marRight w:val="0"/>
      <w:marTop w:val="0"/>
      <w:marBottom w:val="0"/>
      <w:divBdr>
        <w:top w:val="none" w:sz="0" w:space="0" w:color="auto"/>
        <w:left w:val="none" w:sz="0" w:space="0" w:color="auto"/>
        <w:bottom w:val="none" w:sz="0" w:space="0" w:color="auto"/>
        <w:right w:val="none" w:sz="0" w:space="0" w:color="auto"/>
      </w:divBdr>
    </w:div>
    <w:div w:id="1122965919">
      <w:bodyDiv w:val="1"/>
      <w:marLeft w:val="0"/>
      <w:marRight w:val="0"/>
      <w:marTop w:val="0"/>
      <w:marBottom w:val="0"/>
      <w:divBdr>
        <w:top w:val="none" w:sz="0" w:space="0" w:color="auto"/>
        <w:left w:val="none" w:sz="0" w:space="0" w:color="auto"/>
        <w:bottom w:val="none" w:sz="0" w:space="0" w:color="auto"/>
        <w:right w:val="none" w:sz="0" w:space="0" w:color="auto"/>
      </w:divBdr>
    </w:div>
    <w:div w:id="1138761597">
      <w:bodyDiv w:val="1"/>
      <w:marLeft w:val="0"/>
      <w:marRight w:val="0"/>
      <w:marTop w:val="0"/>
      <w:marBottom w:val="0"/>
      <w:divBdr>
        <w:top w:val="none" w:sz="0" w:space="0" w:color="auto"/>
        <w:left w:val="none" w:sz="0" w:space="0" w:color="auto"/>
        <w:bottom w:val="none" w:sz="0" w:space="0" w:color="auto"/>
        <w:right w:val="none" w:sz="0" w:space="0" w:color="auto"/>
      </w:divBdr>
    </w:div>
    <w:div w:id="1214275475">
      <w:bodyDiv w:val="1"/>
      <w:marLeft w:val="0"/>
      <w:marRight w:val="0"/>
      <w:marTop w:val="0"/>
      <w:marBottom w:val="0"/>
      <w:divBdr>
        <w:top w:val="none" w:sz="0" w:space="0" w:color="auto"/>
        <w:left w:val="none" w:sz="0" w:space="0" w:color="auto"/>
        <w:bottom w:val="none" w:sz="0" w:space="0" w:color="auto"/>
        <w:right w:val="none" w:sz="0" w:space="0" w:color="auto"/>
      </w:divBdr>
    </w:div>
    <w:div w:id="1267345351">
      <w:bodyDiv w:val="1"/>
      <w:marLeft w:val="0"/>
      <w:marRight w:val="0"/>
      <w:marTop w:val="0"/>
      <w:marBottom w:val="0"/>
      <w:divBdr>
        <w:top w:val="none" w:sz="0" w:space="0" w:color="auto"/>
        <w:left w:val="none" w:sz="0" w:space="0" w:color="auto"/>
        <w:bottom w:val="none" w:sz="0" w:space="0" w:color="auto"/>
        <w:right w:val="none" w:sz="0" w:space="0" w:color="auto"/>
      </w:divBdr>
    </w:div>
    <w:div w:id="1277368276">
      <w:bodyDiv w:val="1"/>
      <w:marLeft w:val="0"/>
      <w:marRight w:val="0"/>
      <w:marTop w:val="0"/>
      <w:marBottom w:val="0"/>
      <w:divBdr>
        <w:top w:val="none" w:sz="0" w:space="0" w:color="auto"/>
        <w:left w:val="none" w:sz="0" w:space="0" w:color="auto"/>
        <w:bottom w:val="none" w:sz="0" w:space="0" w:color="auto"/>
        <w:right w:val="none" w:sz="0" w:space="0" w:color="auto"/>
      </w:divBdr>
    </w:div>
    <w:div w:id="1299186111">
      <w:bodyDiv w:val="1"/>
      <w:marLeft w:val="0"/>
      <w:marRight w:val="0"/>
      <w:marTop w:val="0"/>
      <w:marBottom w:val="0"/>
      <w:divBdr>
        <w:top w:val="none" w:sz="0" w:space="0" w:color="auto"/>
        <w:left w:val="none" w:sz="0" w:space="0" w:color="auto"/>
        <w:bottom w:val="none" w:sz="0" w:space="0" w:color="auto"/>
        <w:right w:val="none" w:sz="0" w:space="0" w:color="auto"/>
      </w:divBdr>
    </w:div>
    <w:div w:id="1340814089">
      <w:bodyDiv w:val="1"/>
      <w:marLeft w:val="0"/>
      <w:marRight w:val="0"/>
      <w:marTop w:val="0"/>
      <w:marBottom w:val="0"/>
      <w:divBdr>
        <w:top w:val="none" w:sz="0" w:space="0" w:color="auto"/>
        <w:left w:val="none" w:sz="0" w:space="0" w:color="auto"/>
        <w:bottom w:val="none" w:sz="0" w:space="0" w:color="auto"/>
        <w:right w:val="none" w:sz="0" w:space="0" w:color="auto"/>
      </w:divBdr>
    </w:div>
    <w:div w:id="1419061196">
      <w:bodyDiv w:val="1"/>
      <w:marLeft w:val="0"/>
      <w:marRight w:val="0"/>
      <w:marTop w:val="0"/>
      <w:marBottom w:val="0"/>
      <w:divBdr>
        <w:top w:val="none" w:sz="0" w:space="0" w:color="auto"/>
        <w:left w:val="none" w:sz="0" w:space="0" w:color="auto"/>
        <w:bottom w:val="none" w:sz="0" w:space="0" w:color="auto"/>
        <w:right w:val="none" w:sz="0" w:space="0" w:color="auto"/>
      </w:divBdr>
    </w:div>
    <w:div w:id="1439519031">
      <w:bodyDiv w:val="1"/>
      <w:marLeft w:val="0"/>
      <w:marRight w:val="0"/>
      <w:marTop w:val="0"/>
      <w:marBottom w:val="0"/>
      <w:divBdr>
        <w:top w:val="none" w:sz="0" w:space="0" w:color="auto"/>
        <w:left w:val="none" w:sz="0" w:space="0" w:color="auto"/>
        <w:bottom w:val="none" w:sz="0" w:space="0" w:color="auto"/>
        <w:right w:val="none" w:sz="0" w:space="0" w:color="auto"/>
      </w:divBdr>
    </w:div>
    <w:div w:id="1443113366">
      <w:bodyDiv w:val="1"/>
      <w:marLeft w:val="0"/>
      <w:marRight w:val="0"/>
      <w:marTop w:val="0"/>
      <w:marBottom w:val="0"/>
      <w:divBdr>
        <w:top w:val="none" w:sz="0" w:space="0" w:color="auto"/>
        <w:left w:val="none" w:sz="0" w:space="0" w:color="auto"/>
        <w:bottom w:val="none" w:sz="0" w:space="0" w:color="auto"/>
        <w:right w:val="none" w:sz="0" w:space="0" w:color="auto"/>
      </w:divBdr>
    </w:div>
    <w:div w:id="1443499763">
      <w:bodyDiv w:val="1"/>
      <w:marLeft w:val="0"/>
      <w:marRight w:val="0"/>
      <w:marTop w:val="0"/>
      <w:marBottom w:val="0"/>
      <w:divBdr>
        <w:top w:val="none" w:sz="0" w:space="0" w:color="auto"/>
        <w:left w:val="none" w:sz="0" w:space="0" w:color="auto"/>
        <w:bottom w:val="none" w:sz="0" w:space="0" w:color="auto"/>
        <w:right w:val="none" w:sz="0" w:space="0" w:color="auto"/>
      </w:divBdr>
    </w:div>
    <w:div w:id="1452092356">
      <w:bodyDiv w:val="1"/>
      <w:marLeft w:val="0"/>
      <w:marRight w:val="0"/>
      <w:marTop w:val="0"/>
      <w:marBottom w:val="0"/>
      <w:divBdr>
        <w:top w:val="none" w:sz="0" w:space="0" w:color="auto"/>
        <w:left w:val="none" w:sz="0" w:space="0" w:color="auto"/>
        <w:bottom w:val="none" w:sz="0" w:space="0" w:color="auto"/>
        <w:right w:val="none" w:sz="0" w:space="0" w:color="auto"/>
      </w:divBdr>
    </w:div>
    <w:div w:id="1477994494">
      <w:bodyDiv w:val="1"/>
      <w:marLeft w:val="0"/>
      <w:marRight w:val="0"/>
      <w:marTop w:val="0"/>
      <w:marBottom w:val="0"/>
      <w:divBdr>
        <w:top w:val="none" w:sz="0" w:space="0" w:color="auto"/>
        <w:left w:val="none" w:sz="0" w:space="0" w:color="auto"/>
        <w:bottom w:val="none" w:sz="0" w:space="0" w:color="auto"/>
        <w:right w:val="none" w:sz="0" w:space="0" w:color="auto"/>
      </w:divBdr>
    </w:div>
    <w:div w:id="1535189803">
      <w:bodyDiv w:val="1"/>
      <w:marLeft w:val="0"/>
      <w:marRight w:val="0"/>
      <w:marTop w:val="0"/>
      <w:marBottom w:val="0"/>
      <w:divBdr>
        <w:top w:val="none" w:sz="0" w:space="0" w:color="auto"/>
        <w:left w:val="none" w:sz="0" w:space="0" w:color="auto"/>
        <w:bottom w:val="none" w:sz="0" w:space="0" w:color="auto"/>
        <w:right w:val="none" w:sz="0" w:space="0" w:color="auto"/>
      </w:divBdr>
    </w:div>
    <w:div w:id="1581981156">
      <w:bodyDiv w:val="1"/>
      <w:marLeft w:val="0"/>
      <w:marRight w:val="0"/>
      <w:marTop w:val="0"/>
      <w:marBottom w:val="0"/>
      <w:divBdr>
        <w:top w:val="none" w:sz="0" w:space="0" w:color="auto"/>
        <w:left w:val="none" w:sz="0" w:space="0" w:color="auto"/>
        <w:bottom w:val="none" w:sz="0" w:space="0" w:color="auto"/>
        <w:right w:val="none" w:sz="0" w:space="0" w:color="auto"/>
      </w:divBdr>
    </w:div>
    <w:div w:id="1583639420">
      <w:bodyDiv w:val="1"/>
      <w:marLeft w:val="0"/>
      <w:marRight w:val="0"/>
      <w:marTop w:val="0"/>
      <w:marBottom w:val="0"/>
      <w:divBdr>
        <w:top w:val="none" w:sz="0" w:space="0" w:color="auto"/>
        <w:left w:val="none" w:sz="0" w:space="0" w:color="auto"/>
        <w:bottom w:val="none" w:sz="0" w:space="0" w:color="auto"/>
        <w:right w:val="none" w:sz="0" w:space="0" w:color="auto"/>
      </w:divBdr>
    </w:div>
    <w:div w:id="1604798320">
      <w:bodyDiv w:val="1"/>
      <w:marLeft w:val="0"/>
      <w:marRight w:val="0"/>
      <w:marTop w:val="0"/>
      <w:marBottom w:val="0"/>
      <w:divBdr>
        <w:top w:val="none" w:sz="0" w:space="0" w:color="auto"/>
        <w:left w:val="none" w:sz="0" w:space="0" w:color="auto"/>
        <w:bottom w:val="none" w:sz="0" w:space="0" w:color="auto"/>
        <w:right w:val="none" w:sz="0" w:space="0" w:color="auto"/>
      </w:divBdr>
    </w:div>
    <w:div w:id="1627198776">
      <w:bodyDiv w:val="1"/>
      <w:marLeft w:val="0"/>
      <w:marRight w:val="0"/>
      <w:marTop w:val="0"/>
      <w:marBottom w:val="0"/>
      <w:divBdr>
        <w:top w:val="none" w:sz="0" w:space="0" w:color="auto"/>
        <w:left w:val="none" w:sz="0" w:space="0" w:color="auto"/>
        <w:bottom w:val="none" w:sz="0" w:space="0" w:color="auto"/>
        <w:right w:val="none" w:sz="0" w:space="0" w:color="auto"/>
      </w:divBdr>
    </w:div>
    <w:div w:id="1643389808">
      <w:bodyDiv w:val="1"/>
      <w:marLeft w:val="0"/>
      <w:marRight w:val="0"/>
      <w:marTop w:val="0"/>
      <w:marBottom w:val="0"/>
      <w:divBdr>
        <w:top w:val="none" w:sz="0" w:space="0" w:color="auto"/>
        <w:left w:val="none" w:sz="0" w:space="0" w:color="auto"/>
        <w:bottom w:val="none" w:sz="0" w:space="0" w:color="auto"/>
        <w:right w:val="none" w:sz="0" w:space="0" w:color="auto"/>
      </w:divBdr>
    </w:div>
    <w:div w:id="1685009939">
      <w:bodyDiv w:val="1"/>
      <w:marLeft w:val="0"/>
      <w:marRight w:val="0"/>
      <w:marTop w:val="0"/>
      <w:marBottom w:val="0"/>
      <w:divBdr>
        <w:top w:val="none" w:sz="0" w:space="0" w:color="auto"/>
        <w:left w:val="none" w:sz="0" w:space="0" w:color="auto"/>
        <w:bottom w:val="none" w:sz="0" w:space="0" w:color="auto"/>
        <w:right w:val="none" w:sz="0" w:space="0" w:color="auto"/>
      </w:divBdr>
    </w:div>
    <w:div w:id="1699546092">
      <w:bodyDiv w:val="1"/>
      <w:marLeft w:val="0"/>
      <w:marRight w:val="0"/>
      <w:marTop w:val="0"/>
      <w:marBottom w:val="0"/>
      <w:divBdr>
        <w:top w:val="none" w:sz="0" w:space="0" w:color="auto"/>
        <w:left w:val="none" w:sz="0" w:space="0" w:color="auto"/>
        <w:bottom w:val="none" w:sz="0" w:space="0" w:color="auto"/>
        <w:right w:val="none" w:sz="0" w:space="0" w:color="auto"/>
      </w:divBdr>
    </w:div>
    <w:div w:id="1701586227">
      <w:bodyDiv w:val="1"/>
      <w:marLeft w:val="0"/>
      <w:marRight w:val="0"/>
      <w:marTop w:val="0"/>
      <w:marBottom w:val="0"/>
      <w:divBdr>
        <w:top w:val="none" w:sz="0" w:space="0" w:color="auto"/>
        <w:left w:val="none" w:sz="0" w:space="0" w:color="auto"/>
        <w:bottom w:val="none" w:sz="0" w:space="0" w:color="auto"/>
        <w:right w:val="none" w:sz="0" w:space="0" w:color="auto"/>
      </w:divBdr>
    </w:div>
    <w:div w:id="1726634714">
      <w:bodyDiv w:val="1"/>
      <w:marLeft w:val="0"/>
      <w:marRight w:val="0"/>
      <w:marTop w:val="0"/>
      <w:marBottom w:val="0"/>
      <w:divBdr>
        <w:top w:val="none" w:sz="0" w:space="0" w:color="auto"/>
        <w:left w:val="none" w:sz="0" w:space="0" w:color="auto"/>
        <w:bottom w:val="none" w:sz="0" w:space="0" w:color="auto"/>
        <w:right w:val="none" w:sz="0" w:space="0" w:color="auto"/>
      </w:divBdr>
    </w:div>
    <w:div w:id="1733650419">
      <w:bodyDiv w:val="1"/>
      <w:marLeft w:val="0"/>
      <w:marRight w:val="0"/>
      <w:marTop w:val="0"/>
      <w:marBottom w:val="0"/>
      <w:divBdr>
        <w:top w:val="none" w:sz="0" w:space="0" w:color="auto"/>
        <w:left w:val="none" w:sz="0" w:space="0" w:color="auto"/>
        <w:bottom w:val="none" w:sz="0" w:space="0" w:color="auto"/>
        <w:right w:val="none" w:sz="0" w:space="0" w:color="auto"/>
      </w:divBdr>
    </w:div>
    <w:div w:id="1737702809">
      <w:bodyDiv w:val="1"/>
      <w:marLeft w:val="0"/>
      <w:marRight w:val="0"/>
      <w:marTop w:val="0"/>
      <w:marBottom w:val="0"/>
      <w:divBdr>
        <w:top w:val="none" w:sz="0" w:space="0" w:color="auto"/>
        <w:left w:val="none" w:sz="0" w:space="0" w:color="auto"/>
        <w:bottom w:val="none" w:sz="0" w:space="0" w:color="auto"/>
        <w:right w:val="none" w:sz="0" w:space="0" w:color="auto"/>
      </w:divBdr>
    </w:div>
    <w:div w:id="1753894532">
      <w:bodyDiv w:val="1"/>
      <w:marLeft w:val="0"/>
      <w:marRight w:val="0"/>
      <w:marTop w:val="0"/>
      <w:marBottom w:val="0"/>
      <w:divBdr>
        <w:top w:val="none" w:sz="0" w:space="0" w:color="auto"/>
        <w:left w:val="none" w:sz="0" w:space="0" w:color="auto"/>
        <w:bottom w:val="none" w:sz="0" w:space="0" w:color="auto"/>
        <w:right w:val="none" w:sz="0" w:space="0" w:color="auto"/>
      </w:divBdr>
    </w:div>
    <w:div w:id="1783063554">
      <w:bodyDiv w:val="1"/>
      <w:marLeft w:val="0"/>
      <w:marRight w:val="0"/>
      <w:marTop w:val="0"/>
      <w:marBottom w:val="0"/>
      <w:divBdr>
        <w:top w:val="none" w:sz="0" w:space="0" w:color="auto"/>
        <w:left w:val="none" w:sz="0" w:space="0" w:color="auto"/>
        <w:bottom w:val="none" w:sz="0" w:space="0" w:color="auto"/>
        <w:right w:val="none" w:sz="0" w:space="0" w:color="auto"/>
      </w:divBdr>
    </w:div>
    <w:div w:id="1895386636">
      <w:bodyDiv w:val="1"/>
      <w:marLeft w:val="0"/>
      <w:marRight w:val="0"/>
      <w:marTop w:val="0"/>
      <w:marBottom w:val="0"/>
      <w:divBdr>
        <w:top w:val="none" w:sz="0" w:space="0" w:color="auto"/>
        <w:left w:val="none" w:sz="0" w:space="0" w:color="auto"/>
        <w:bottom w:val="none" w:sz="0" w:space="0" w:color="auto"/>
        <w:right w:val="none" w:sz="0" w:space="0" w:color="auto"/>
      </w:divBdr>
    </w:div>
    <w:div w:id="1938363016">
      <w:bodyDiv w:val="1"/>
      <w:marLeft w:val="0"/>
      <w:marRight w:val="0"/>
      <w:marTop w:val="0"/>
      <w:marBottom w:val="0"/>
      <w:divBdr>
        <w:top w:val="none" w:sz="0" w:space="0" w:color="auto"/>
        <w:left w:val="none" w:sz="0" w:space="0" w:color="auto"/>
        <w:bottom w:val="none" w:sz="0" w:space="0" w:color="auto"/>
        <w:right w:val="none" w:sz="0" w:space="0" w:color="auto"/>
      </w:divBdr>
    </w:div>
    <w:div w:id="1959531521">
      <w:bodyDiv w:val="1"/>
      <w:marLeft w:val="0"/>
      <w:marRight w:val="0"/>
      <w:marTop w:val="0"/>
      <w:marBottom w:val="0"/>
      <w:divBdr>
        <w:top w:val="none" w:sz="0" w:space="0" w:color="auto"/>
        <w:left w:val="none" w:sz="0" w:space="0" w:color="auto"/>
        <w:bottom w:val="none" w:sz="0" w:space="0" w:color="auto"/>
        <w:right w:val="none" w:sz="0" w:space="0" w:color="auto"/>
      </w:divBdr>
    </w:div>
    <w:div w:id="2046833789">
      <w:bodyDiv w:val="1"/>
      <w:marLeft w:val="0"/>
      <w:marRight w:val="0"/>
      <w:marTop w:val="0"/>
      <w:marBottom w:val="0"/>
      <w:divBdr>
        <w:top w:val="none" w:sz="0" w:space="0" w:color="auto"/>
        <w:left w:val="none" w:sz="0" w:space="0" w:color="auto"/>
        <w:bottom w:val="none" w:sz="0" w:space="0" w:color="auto"/>
        <w:right w:val="none" w:sz="0" w:space="0" w:color="auto"/>
      </w:divBdr>
    </w:div>
    <w:div w:id="2071003638">
      <w:bodyDiv w:val="1"/>
      <w:marLeft w:val="0"/>
      <w:marRight w:val="0"/>
      <w:marTop w:val="0"/>
      <w:marBottom w:val="0"/>
      <w:divBdr>
        <w:top w:val="none" w:sz="0" w:space="0" w:color="auto"/>
        <w:left w:val="none" w:sz="0" w:space="0" w:color="auto"/>
        <w:bottom w:val="none" w:sz="0" w:space="0" w:color="auto"/>
        <w:right w:val="none" w:sz="0" w:space="0" w:color="auto"/>
      </w:divBdr>
    </w:div>
    <w:div w:id="210056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Housing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1288072.1000000001</c:v>
                </c:pt>
                <c:pt idx="1">
                  <c:v>3953105.7</c:v>
                </c:pt>
                <c:pt idx="2">
                  <c:v>2984873.2</c:v>
                </c:pt>
                <c:pt idx="3">
                  <c:v>1391513</c:v>
                </c:pt>
                <c:pt idx="4">
                  <c:v>2481863</c:v>
                </c:pt>
              </c:numCache>
            </c:numRef>
          </c:val>
          <c:extLst>
            <c:ext xmlns:c16="http://schemas.microsoft.com/office/drawing/2014/chart" uri="{C3380CC4-5D6E-409C-BE32-E72D297353CC}">
              <c16:uniqueId val="{00000000-0A30-4399-A45B-31B87F3FBF40}"/>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0A30-4399-A45B-31B87F3FBF40}"/>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0A30-4399-A45B-31B87F3FBF40}"/>
            </c:ext>
          </c:extLst>
        </c:ser>
        <c:dLbls>
          <c:showLegendKey val="0"/>
          <c:showVal val="1"/>
          <c:showCatName val="0"/>
          <c:showSerName val="0"/>
          <c:showPercent val="0"/>
          <c:showBubbleSize val="0"/>
        </c:dLbls>
        <c:gapWidth val="150"/>
        <c:overlap val="-25"/>
        <c:axId val="13560448"/>
        <c:axId val="13660544"/>
      </c:barChart>
      <c:catAx>
        <c:axId val="13560448"/>
        <c:scaling>
          <c:orientation val="minMax"/>
        </c:scaling>
        <c:delete val="0"/>
        <c:axPos val="b"/>
        <c:numFmt formatCode="General" sourceLinked="0"/>
        <c:majorTickMark val="none"/>
        <c:minorTickMark val="none"/>
        <c:tickLblPos val="nextTo"/>
        <c:crossAx val="13660544"/>
        <c:crosses val="autoZero"/>
        <c:auto val="1"/>
        <c:lblAlgn val="ctr"/>
        <c:lblOffset val="100"/>
        <c:noMultiLvlLbl val="0"/>
      </c:catAx>
      <c:valAx>
        <c:axId val="13660544"/>
        <c:scaling>
          <c:orientation val="minMax"/>
        </c:scaling>
        <c:delete val="1"/>
        <c:axPos val="l"/>
        <c:numFmt formatCode="General" sourceLinked="1"/>
        <c:majorTickMark val="out"/>
        <c:minorTickMark val="none"/>
        <c:tickLblPos val="none"/>
        <c:crossAx val="135604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Vehicle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849820</c:v>
                </c:pt>
                <c:pt idx="1">
                  <c:v>3750802</c:v>
                </c:pt>
                <c:pt idx="2">
                  <c:v>2394450</c:v>
                </c:pt>
                <c:pt idx="3">
                  <c:v>255519</c:v>
                </c:pt>
                <c:pt idx="4">
                  <c:v>735429</c:v>
                </c:pt>
              </c:numCache>
            </c:numRef>
          </c:val>
          <c:extLst>
            <c:ext xmlns:c16="http://schemas.microsoft.com/office/drawing/2014/chart" uri="{C3380CC4-5D6E-409C-BE32-E72D297353CC}">
              <c16:uniqueId val="{00000000-058D-4538-A76F-4B6D3343E916}"/>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058D-4538-A76F-4B6D3343E916}"/>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058D-4538-A76F-4B6D3343E916}"/>
            </c:ext>
          </c:extLst>
        </c:ser>
        <c:dLbls>
          <c:showLegendKey val="0"/>
          <c:showVal val="1"/>
          <c:showCatName val="0"/>
          <c:showSerName val="0"/>
          <c:showPercent val="0"/>
          <c:showBubbleSize val="0"/>
        </c:dLbls>
        <c:gapWidth val="150"/>
        <c:overlap val="-25"/>
        <c:axId val="125958400"/>
        <c:axId val="125968384"/>
      </c:barChart>
      <c:catAx>
        <c:axId val="125958400"/>
        <c:scaling>
          <c:orientation val="minMax"/>
        </c:scaling>
        <c:delete val="0"/>
        <c:axPos val="b"/>
        <c:numFmt formatCode="General" sourceLinked="0"/>
        <c:majorTickMark val="none"/>
        <c:minorTickMark val="none"/>
        <c:tickLblPos val="nextTo"/>
        <c:crossAx val="125968384"/>
        <c:crosses val="autoZero"/>
        <c:auto val="1"/>
        <c:lblAlgn val="ctr"/>
        <c:lblOffset val="100"/>
        <c:noMultiLvlLbl val="0"/>
      </c:catAx>
      <c:valAx>
        <c:axId val="125968384"/>
        <c:scaling>
          <c:orientation val="minMax"/>
        </c:scaling>
        <c:delete val="1"/>
        <c:axPos val="l"/>
        <c:numFmt formatCode="General" sourceLinked="1"/>
        <c:majorTickMark val="out"/>
        <c:minorTickMark val="none"/>
        <c:tickLblPos val="none"/>
        <c:crossAx val="1259584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Business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980040</c:v>
                </c:pt>
                <c:pt idx="1">
                  <c:v>4008182</c:v>
                </c:pt>
                <c:pt idx="2">
                  <c:v>202218</c:v>
                </c:pt>
                <c:pt idx="3">
                  <c:v>354546</c:v>
                </c:pt>
                <c:pt idx="4">
                  <c:v>599994</c:v>
                </c:pt>
              </c:numCache>
            </c:numRef>
          </c:val>
          <c:extLst>
            <c:ext xmlns:c16="http://schemas.microsoft.com/office/drawing/2014/chart" uri="{C3380CC4-5D6E-409C-BE32-E72D297353CC}">
              <c16:uniqueId val="{00000000-8A7A-490E-80FF-4B5F6C397FB1}"/>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8A7A-490E-80FF-4B5F6C397FB1}"/>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8A7A-490E-80FF-4B5F6C397FB1}"/>
            </c:ext>
          </c:extLst>
        </c:ser>
        <c:dLbls>
          <c:showLegendKey val="0"/>
          <c:showVal val="1"/>
          <c:showCatName val="0"/>
          <c:showSerName val="0"/>
          <c:showPercent val="0"/>
          <c:showBubbleSize val="0"/>
        </c:dLbls>
        <c:gapWidth val="150"/>
        <c:overlap val="-25"/>
        <c:axId val="124827520"/>
        <c:axId val="124829056"/>
      </c:barChart>
      <c:catAx>
        <c:axId val="124827520"/>
        <c:scaling>
          <c:orientation val="minMax"/>
        </c:scaling>
        <c:delete val="0"/>
        <c:axPos val="b"/>
        <c:numFmt formatCode="General" sourceLinked="0"/>
        <c:majorTickMark val="none"/>
        <c:minorTickMark val="none"/>
        <c:tickLblPos val="nextTo"/>
        <c:crossAx val="124829056"/>
        <c:crosses val="autoZero"/>
        <c:auto val="1"/>
        <c:lblAlgn val="ctr"/>
        <c:lblOffset val="100"/>
        <c:noMultiLvlLbl val="0"/>
      </c:catAx>
      <c:valAx>
        <c:axId val="124829056"/>
        <c:scaling>
          <c:orientation val="minMax"/>
        </c:scaling>
        <c:delete val="1"/>
        <c:axPos val="l"/>
        <c:numFmt formatCode="General" sourceLinked="1"/>
        <c:majorTickMark val="out"/>
        <c:minorTickMark val="none"/>
        <c:tickLblPos val="none"/>
        <c:crossAx val="1248275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NPA Accounts of Education Loan </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791134</c:v>
                </c:pt>
                <c:pt idx="1">
                  <c:v>1768057</c:v>
                </c:pt>
                <c:pt idx="2">
                  <c:v>1893540</c:v>
                </c:pt>
                <c:pt idx="3">
                  <c:v>429067</c:v>
                </c:pt>
                <c:pt idx="4">
                  <c:v>741172</c:v>
                </c:pt>
              </c:numCache>
            </c:numRef>
          </c:val>
          <c:extLst>
            <c:ext xmlns:c16="http://schemas.microsoft.com/office/drawing/2014/chart" uri="{C3380CC4-5D6E-409C-BE32-E72D297353CC}">
              <c16:uniqueId val="{00000000-B3BA-4A53-93C3-AC21E4523924}"/>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B3BA-4A53-93C3-AC21E4523924}"/>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B3BA-4A53-93C3-AC21E4523924}"/>
            </c:ext>
          </c:extLst>
        </c:ser>
        <c:dLbls>
          <c:showLegendKey val="0"/>
          <c:showVal val="1"/>
          <c:showCatName val="0"/>
          <c:showSerName val="0"/>
          <c:showPercent val="0"/>
          <c:showBubbleSize val="0"/>
        </c:dLbls>
        <c:gapWidth val="150"/>
        <c:overlap val="-25"/>
        <c:axId val="129219200"/>
        <c:axId val="129229184"/>
      </c:barChart>
      <c:catAx>
        <c:axId val="129219200"/>
        <c:scaling>
          <c:orientation val="minMax"/>
        </c:scaling>
        <c:delete val="0"/>
        <c:axPos val="b"/>
        <c:numFmt formatCode="General" sourceLinked="0"/>
        <c:majorTickMark val="none"/>
        <c:minorTickMark val="none"/>
        <c:tickLblPos val="nextTo"/>
        <c:crossAx val="129229184"/>
        <c:crosses val="autoZero"/>
        <c:auto val="1"/>
        <c:lblAlgn val="ctr"/>
        <c:lblOffset val="100"/>
        <c:noMultiLvlLbl val="0"/>
      </c:catAx>
      <c:valAx>
        <c:axId val="129229184"/>
        <c:scaling>
          <c:orientation val="minMax"/>
        </c:scaling>
        <c:delete val="1"/>
        <c:axPos val="l"/>
        <c:numFmt formatCode="General" sourceLinked="1"/>
        <c:majorTickMark val="out"/>
        <c:minorTickMark val="none"/>
        <c:tickLblPos val="none"/>
        <c:crossAx val="129219200"/>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40" b="1" i="0" u="none" strike="noStrike" kern="1200" baseline="0">
                <a:solidFill>
                  <a:sysClr val="windowText" lastClr="000000"/>
                </a:solidFill>
                <a:latin typeface="Times New Roman" pitchFamily="18" charset="0"/>
                <a:ea typeface="+mn-ea"/>
                <a:cs typeface="Times New Roman" pitchFamily="18" charset="0"/>
              </a:defRPr>
            </a:pPr>
            <a:r>
              <a:rPr lang="en-US"/>
              <a:t>NPA Accounts of Personal Loan </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811997</c:v>
                </c:pt>
                <c:pt idx="1">
                  <c:v>773367</c:v>
                </c:pt>
                <c:pt idx="2">
                  <c:v>966715</c:v>
                </c:pt>
                <c:pt idx="3">
                  <c:v>179409</c:v>
                </c:pt>
                <c:pt idx="4">
                  <c:v>315129</c:v>
                </c:pt>
              </c:numCache>
            </c:numRef>
          </c:val>
          <c:extLst>
            <c:ext xmlns:c16="http://schemas.microsoft.com/office/drawing/2014/chart" uri="{C3380CC4-5D6E-409C-BE32-E72D297353CC}">
              <c16:uniqueId val="{00000000-FBD6-4721-9951-55638DB0D3B4}"/>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FBD6-4721-9951-55638DB0D3B4}"/>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FBD6-4721-9951-55638DB0D3B4}"/>
            </c:ext>
          </c:extLst>
        </c:ser>
        <c:dLbls>
          <c:showLegendKey val="0"/>
          <c:showVal val="1"/>
          <c:showCatName val="0"/>
          <c:showSerName val="0"/>
          <c:showPercent val="0"/>
          <c:showBubbleSize val="0"/>
        </c:dLbls>
        <c:gapWidth val="150"/>
        <c:overlap val="-25"/>
        <c:axId val="125974784"/>
        <c:axId val="129101824"/>
      </c:barChart>
      <c:catAx>
        <c:axId val="125974784"/>
        <c:scaling>
          <c:orientation val="minMax"/>
        </c:scaling>
        <c:delete val="0"/>
        <c:axPos val="b"/>
        <c:numFmt formatCode="General" sourceLinked="0"/>
        <c:majorTickMark val="none"/>
        <c:minorTickMark val="none"/>
        <c:tickLblPos val="nextTo"/>
        <c:crossAx val="129101824"/>
        <c:crosses val="autoZero"/>
        <c:auto val="1"/>
        <c:lblAlgn val="ctr"/>
        <c:lblOffset val="100"/>
        <c:noMultiLvlLbl val="0"/>
      </c:catAx>
      <c:valAx>
        <c:axId val="129101824"/>
        <c:scaling>
          <c:orientation val="minMax"/>
        </c:scaling>
        <c:delete val="1"/>
        <c:axPos val="l"/>
        <c:numFmt formatCode="General" sourceLinked="1"/>
        <c:majorTickMark val="out"/>
        <c:minorTickMark val="none"/>
        <c:tickLblPos val="none"/>
        <c:crossAx val="125974784"/>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a:pPr>
            <a:r>
              <a:rPr lang="en-US"/>
              <a:t>Categorization of NPA in Canara bank</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Substandard Assets (2020 to 2022)</c:v>
                </c:pt>
                <c:pt idx="1">
                  <c:v>Doubtful Assets (2020 to 2022)</c:v>
                </c:pt>
                <c:pt idx="2">
                  <c:v>Loss Assets (2020 to 2022)</c:v>
                </c:pt>
              </c:strCache>
            </c:strRef>
          </c:cat>
          <c:val>
            <c:numRef>
              <c:f>Sheet1!$B$2:$B$4</c:f>
              <c:numCache>
                <c:formatCode>General</c:formatCode>
                <c:ptCount val="3"/>
                <c:pt idx="0">
                  <c:v>2039</c:v>
                </c:pt>
                <c:pt idx="1">
                  <c:v>15858</c:v>
                </c:pt>
                <c:pt idx="2">
                  <c:v>2428</c:v>
                </c:pt>
              </c:numCache>
            </c:numRef>
          </c:val>
          <c:extLst>
            <c:ext xmlns:c16="http://schemas.microsoft.com/office/drawing/2014/chart" uri="{C3380CC4-5D6E-409C-BE32-E72D297353CC}">
              <c16:uniqueId val="{00000000-5A9B-49E5-A0AB-726CFBED8DA4}"/>
            </c:ext>
          </c:extLst>
        </c:ser>
        <c:dLbls>
          <c:showLegendKey val="0"/>
          <c:showVal val="1"/>
          <c:showCatName val="0"/>
          <c:showSerName val="0"/>
          <c:showPercent val="0"/>
          <c:showBubbleSize val="0"/>
        </c:dLbls>
        <c:gapWidth val="150"/>
        <c:overlap val="-25"/>
        <c:axId val="129183104"/>
        <c:axId val="178336896"/>
      </c:barChart>
      <c:catAx>
        <c:axId val="129183104"/>
        <c:scaling>
          <c:orientation val="minMax"/>
        </c:scaling>
        <c:delete val="0"/>
        <c:axPos val="b"/>
        <c:numFmt formatCode="General" sourceLinked="0"/>
        <c:majorTickMark val="none"/>
        <c:minorTickMark val="none"/>
        <c:tickLblPos val="nextTo"/>
        <c:crossAx val="178336896"/>
        <c:crosses val="autoZero"/>
        <c:auto val="1"/>
        <c:lblAlgn val="ctr"/>
        <c:lblOffset val="100"/>
        <c:noMultiLvlLbl val="0"/>
      </c:catAx>
      <c:valAx>
        <c:axId val="178336896"/>
        <c:scaling>
          <c:orientation val="minMax"/>
        </c:scaling>
        <c:delete val="1"/>
        <c:axPos val="l"/>
        <c:numFmt formatCode="General" sourceLinked="1"/>
        <c:majorTickMark val="out"/>
        <c:minorTickMark val="none"/>
        <c:tickLblPos val="none"/>
        <c:crossAx val="129183104"/>
        <c:crosses val="autoZero"/>
        <c:crossBetween val="between"/>
      </c:valAx>
    </c:plotArea>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a:pPr>
            <a:r>
              <a:rPr lang="en-US" sz="1080" b="1" i="0" u="none" strike="noStrike" baseline="0"/>
              <a:t>Net </a:t>
            </a:r>
            <a:r>
              <a:rPr lang="en-US" sz="1080" b="1" i="0" u="none" strike="noStrike" kern="1200" baseline="0">
                <a:solidFill>
                  <a:sysClr val="windowText" lastClr="000000"/>
                </a:solidFill>
                <a:latin typeface="Times New Roman" pitchFamily="18" charset="0"/>
                <a:ea typeface="+mn-ea"/>
                <a:cs typeface="Times New Roman" pitchFamily="18" charset="0"/>
              </a:rPr>
              <a:t>Non-Performing Assets</a:t>
            </a:r>
            <a:r>
              <a:rPr lang="en-US" sz="1080" b="1" i="0" u="none" strike="noStrike" baseline="0"/>
              <a:t> (NPA) to Total Assets Ratio in Canara bank</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1.28</c:v>
                </c:pt>
                <c:pt idx="1">
                  <c:v>1.2130000000000001</c:v>
                </c:pt>
                <c:pt idx="2">
                  <c:v>1.595</c:v>
                </c:pt>
                <c:pt idx="3">
                  <c:v>0.71</c:v>
                </c:pt>
                <c:pt idx="4">
                  <c:v>0.90800000000000003</c:v>
                </c:pt>
              </c:numCache>
            </c:numRef>
          </c:val>
          <c:extLst>
            <c:ext xmlns:c16="http://schemas.microsoft.com/office/drawing/2014/chart" uri="{C3380CC4-5D6E-409C-BE32-E72D297353CC}">
              <c16:uniqueId val="{00000000-787C-41B4-B9C2-72A3463CB1DC}"/>
            </c:ext>
          </c:extLst>
        </c:ser>
        <c:dLbls>
          <c:showLegendKey val="0"/>
          <c:showVal val="1"/>
          <c:showCatName val="0"/>
          <c:showSerName val="0"/>
          <c:showPercent val="0"/>
          <c:showBubbleSize val="0"/>
        </c:dLbls>
        <c:gapWidth val="150"/>
        <c:overlap val="-25"/>
        <c:axId val="177713920"/>
        <c:axId val="177715456"/>
      </c:barChart>
      <c:catAx>
        <c:axId val="177713920"/>
        <c:scaling>
          <c:orientation val="minMax"/>
        </c:scaling>
        <c:delete val="0"/>
        <c:axPos val="b"/>
        <c:numFmt formatCode="General" sourceLinked="0"/>
        <c:majorTickMark val="none"/>
        <c:minorTickMark val="none"/>
        <c:tickLblPos val="nextTo"/>
        <c:crossAx val="177715456"/>
        <c:crosses val="autoZero"/>
        <c:auto val="1"/>
        <c:lblAlgn val="ctr"/>
        <c:lblOffset val="100"/>
        <c:noMultiLvlLbl val="0"/>
      </c:catAx>
      <c:valAx>
        <c:axId val="177715456"/>
        <c:scaling>
          <c:orientation val="minMax"/>
        </c:scaling>
        <c:delete val="1"/>
        <c:axPos val="l"/>
        <c:numFmt formatCode="General" sourceLinked="1"/>
        <c:majorTickMark val="out"/>
        <c:minorTickMark val="none"/>
        <c:tickLblPos val="none"/>
        <c:crossAx val="177713920"/>
        <c:crosses val="autoZero"/>
        <c:crossBetween val="between"/>
      </c:valAx>
    </c:plotArea>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60</Pages>
  <Words>10940</Words>
  <Characters>62359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pralay kalaskar</cp:lastModifiedBy>
  <cp:revision>57</cp:revision>
  <dcterms:created xsi:type="dcterms:W3CDTF">2022-09-24T17:20:00Z</dcterms:created>
  <dcterms:modified xsi:type="dcterms:W3CDTF">2022-10-10T18:11:00Z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for Office 365</vt:lpwstr>
  </property>
  <property fmtid="{D5CDD505-2E9C-101B-9397-08002B2CF9AE}" pid="4" name="LastSaved">
    <vt:filetime>2019-08-22T00:00:00Z</vt:filetime>
  </property>
</Properties>
</file>