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3EDC74DE" w:rsidR="00B46C8B" w:rsidRPr="00B46C8B" w:rsidRDefault="00B46C8B" w:rsidP="00B16D9F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7C6877" w:rsidRPr="007C6877">
        <w:t>Absences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75DAB92F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Count (2392):</w:t>
      </w:r>
      <w:r w:rsidRPr="0019749D">
        <w:t xml:space="preserve"> This is the total number of data points or records. In this case, there are 2,392 observations of absences.</w:t>
      </w:r>
    </w:p>
    <w:p w14:paraId="62FF2FB7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Mean (14.54138796):</w:t>
      </w:r>
      <w:r w:rsidRPr="0019749D">
        <w:t xml:space="preserve"> The average number of absences. You calculate it by summing all the absence counts and then dividing by the total number of records. Here, the mean is approximately 14.54.</w:t>
      </w:r>
    </w:p>
    <w:p w14:paraId="72D67231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Standard Deviation (std 8.46741738):</w:t>
      </w:r>
      <w:r w:rsidRPr="0019749D">
        <w:t xml:space="preserve"> This measures the amount of variation or dispersion in the absence data. A higher standard deviation means that the absence counts are more spread out from the mean. In this case, the standard deviation is approximately 8.47.</w:t>
      </w:r>
    </w:p>
    <w:p w14:paraId="27E7C587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Minimum (min 0):</w:t>
      </w:r>
      <w:r w:rsidRPr="0019749D">
        <w:t xml:space="preserve"> The smallest number of absences recorded. In this dataset, the minimum value is 0.</w:t>
      </w:r>
    </w:p>
    <w:p w14:paraId="01918C1C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25th Percentile (25% 7):</w:t>
      </w:r>
      <w:r w:rsidRPr="0019749D">
        <w:t xml:space="preserve"> This means that 25% of the data points have 7 or fewer absences. It’s a measure of the lower end of the distribution.</w:t>
      </w:r>
    </w:p>
    <w:p w14:paraId="47B8CD43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50th Percentile (50% 15):</w:t>
      </w:r>
      <w:r w:rsidRPr="0019749D">
        <w:t xml:space="preserve"> Also known as the median, this indicates that 50% of the data points have 15 or fewer absences. It’s the middle value of the dataset.</w:t>
      </w:r>
    </w:p>
    <w:p w14:paraId="17A75AEF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75th Percentile (75% 22):</w:t>
      </w:r>
      <w:r w:rsidRPr="0019749D">
        <w:t xml:space="preserve"> This means that 75% of the data points have 22 or fewer absences. It represents the upper end of the distribution.</w:t>
      </w:r>
    </w:p>
    <w:p w14:paraId="0A584EBB" w14:textId="77777777" w:rsidR="0019749D" w:rsidRPr="0019749D" w:rsidRDefault="0019749D" w:rsidP="00B16D9F">
      <w:pPr>
        <w:numPr>
          <w:ilvl w:val="0"/>
          <w:numId w:val="12"/>
        </w:numPr>
        <w:jc w:val="both"/>
      </w:pPr>
      <w:r w:rsidRPr="0019749D">
        <w:rPr>
          <w:b/>
          <w:bCs/>
        </w:rPr>
        <w:t>Maximum (max 29):</w:t>
      </w:r>
      <w:r w:rsidRPr="0019749D">
        <w:t xml:space="preserve"> The highest number of absences recorded. In this case, the maximum value is 29.</w:t>
      </w:r>
    </w:p>
    <w:p w14:paraId="250C8C4C" w14:textId="3D7E153F" w:rsidR="00447125" w:rsidRPr="00B5203B" w:rsidRDefault="0019749D" w:rsidP="00B16D9F">
      <w:pPr>
        <w:jc w:val="both"/>
      </w:pPr>
      <w:r w:rsidRPr="0019749D">
        <w:t xml:space="preserve">In summary, these statistics provide a detailed </w:t>
      </w:r>
      <w:r w:rsidR="00B16D9F">
        <w:t>description</w:t>
      </w:r>
      <w:r w:rsidRPr="0019749D">
        <w:t xml:space="preserve"> of the distribution of absences in the dataset, showing both central tendencies and variations.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656"/>
    <w:multiLevelType w:val="multilevel"/>
    <w:tmpl w:val="0110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19749D"/>
    <w:rsid w:val="00234E30"/>
    <w:rsid w:val="00341FE4"/>
    <w:rsid w:val="00447125"/>
    <w:rsid w:val="006E5683"/>
    <w:rsid w:val="007C6877"/>
    <w:rsid w:val="00B16D9F"/>
    <w:rsid w:val="00B46C8B"/>
    <w:rsid w:val="00B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2024-07-28T12:27:00Z</dcterms:created>
  <dcterms:modified xsi:type="dcterms:W3CDTF">2024-07-28T14:31:00Z</dcterms:modified>
</cp:coreProperties>
</file>