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A0A5" w14:textId="05C47334" w:rsidR="00B46C8B" w:rsidRPr="00B46C8B" w:rsidRDefault="00B46C8B" w:rsidP="00F12018">
      <w:pPr>
        <w:jc w:val="both"/>
      </w:pPr>
      <w:r w:rsidRPr="00B46C8B">
        <w:t>Statistical</w:t>
      </w:r>
      <w:r>
        <w:t xml:space="preserve"> </w:t>
      </w:r>
      <w:r w:rsidRPr="00B46C8B">
        <w:t xml:space="preserve">overview of the </w:t>
      </w:r>
      <w:r>
        <w:t>“</w:t>
      </w:r>
      <w:proofErr w:type="spellStart"/>
      <w:r w:rsidR="004F0AC8" w:rsidRPr="004F0AC8">
        <w:t>ParentalSupport</w:t>
      </w:r>
      <w:proofErr w:type="spellEnd"/>
      <w:r>
        <w:t>”</w:t>
      </w:r>
      <w:r w:rsidRPr="00B46C8B">
        <w:t xml:space="preserve"> column from </w:t>
      </w:r>
      <w:r w:rsidR="00341FE4">
        <w:t xml:space="preserve">the </w:t>
      </w:r>
      <w:r w:rsidRPr="00B46C8B">
        <w:t>dataset. Here’s what each value means:</w:t>
      </w:r>
    </w:p>
    <w:p w14:paraId="4A649A34" w14:textId="77777777" w:rsidR="00895D68" w:rsidRPr="00895D68" w:rsidRDefault="00895D68" w:rsidP="00F12018">
      <w:pPr>
        <w:numPr>
          <w:ilvl w:val="0"/>
          <w:numId w:val="12"/>
        </w:numPr>
        <w:jc w:val="both"/>
      </w:pPr>
      <w:r w:rsidRPr="00895D68">
        <w:rPr>
          <w:b/>
          <w:bCs/>
        </w:rPr>
        <w:t>Count (2392):</w:t>
      </w:r>
      <w:r w:rsidRPr="00895D68">
        <w:t xml:space="preserve"> This represents the total number of observations or data points. In this case, there are 2,392 records of parental support.</w:t>
      </w:r>
    </w:p>
    <w:p w14:paraId="107C9C0E" w14:textId="77777777" w:rsidR="00895D68" w:rsidRPr="00895D68" w:rsidRDefault="00895D68" w:rsidP="00F12018">
      <w:pPr>
        <w:numPr>
          <w:ilvl w:val="0"/>
          <w:numId w:val="12"/>
        </w:numPr>
        <w:jc w:val="both"/>
      </w:pPr>
      <w:r w:rsidRPr="00895D68">
        <w:rPr>
          <w:b/>
          <w:bCs/>
        </w:rPr>
        <w:t>Mean (2.122073579):</w:t>
      </w:r>
      <w:r w:rsidRPr="00895D68">
        <w:t xml:space="preserve"> This is the average value of parental support. On average, each record shows about 2.12 units of parental support. This suggests that most values are around this average, though the exact values may vary.</w:t>
      </w:r>
    </w:p>
    <w:p w14:paraId="177B836E" w14:textId="77777777" w:rsidR="00895D68" w:rsidRPr="00895D68" w:rsidRDefault="00895D68" w:rsidP="00F12018">
      <w:pPr>
        <w:numPr>
          <w:ilvl w:val="0"/>
          <w:numId w:val="12"/>
        </w:numPr>
        <w:jc w:val="both"/>
      </w:pPr>
      <w:r w:rsidRPr="00895D68">
        <w:rPr>
          <w:b/>
          <w:bCs/>
        </w:rPr>
        <w:t>Standard Deviation (std 1.122812854):</w:t>
      </w:r>
      <w:r w:rsidRPr="00895D68">
        <w:t xml:space="preserve"> This measures the dispersion or spread of the parental support values around the mean. A standard deviation of approximately 1.12 means that there is moderate variability in the amount of parental support recorded.</w:t>
      </w:r>
    </w:p>
    <w:p w14:paraId="786DCB3B" w14:textId="77777777" w:rsidR="00895D68" w:rsidRPr="00895D68" w:rsidRDefault="00895D68" w:rsidP="00F12018">
      <w:pPr>
        <w:numPr>
          <w:ilvl w:val="0"/>
          <w:numId w:val="12"/>
        </w:numPr>
        <w:jc w:val="both"/>
      </w:pPr>
      <w:r w:rsidRPr="00895D68">
        <w:rPr>
          <w:b/>
          <w:bCs/>
        </w:rPr>
        <w:t>Minimum (min 0):</w:t>
      </w:r>
      <w:r w:rsidRPr="00895D68">
        <w:t xml:space="preserve"> This is the smallest value observed in the dataset. Here, the minimum value is 0, indicating that there are records where there is no parental support.</w:t>
      </w:r>
    </w:p>
    <w:p w14:paraId="271A8016" w14:textId="77777777" w:rsidR="00895D68" w:rsidRPr="00895D68" w:rsidRDefault="00895D68" w:rsidP="00F12018">
      <w:pPr>
        <w:numPr>
          <w:ilvl w:val="0"/>
          <w:numId w:val="12"/>
        </w:numPr>
        <w:jc w:val="both"/>
      </w:pPr>
      <w:r w:rsidRPr="00895D68">
        <w:rPr>
          <w:b/>
          <w:bCs/>
        </w:rPr>
        <w:t>25th Percentile (25% 1):</w:t>
      </w:r>
      <w:r w:rsidRPr="00895D68">
        <w:t xml:space="preserve"> This means that 25% of the records have 1 or fewer units of parental support. This shows the lower end of the distribution.</w:t>
      </w:r>
    </w:p>
    <w:p w14:paraId="3EB083F7" w14:textId="77777777" w:rsidR="00895D68" w:rsidRPr="00895D68" w:rsidRDefault="00895D68" w:rsidP="00F12018">
      <w:pPr>
        <w:numPr>
          <w:ilvl w:val="0"/>
          <w:numId w:val="12"/>
        </w:numPr>
        <w:jc w:val="both"/>
      </w:pPr>
      <w:r w:rsidRPr="00895D68">
        <w:rPr>
          <w:b/>
          <w:bCs/>
        </w:rPr>
        <w:t>50th Percentile (50% 2):</w:t>
      </w:r>
      <w:r w:rsidRPr="00895D68">
        <w:t xml:space="preserve"> Also known as the median, this indicates that 50% of the records have 2 or fewer units of parental support. This value divides the data into two halves, with half having more than 2 units and half having less.</w:t>
      </w:r>
    </w:p>
    <w:p w14:paraId="14C36882" w14:textId="77777777" w:rsidR="00895D68" w:rsidRPr="00895D68" w:rsidRDefault="00895D68" w:rsidP="00F12018">
      <w:pPr>
        <w:numPr>
          <w:ilvl w:val="0"/>
          <w:numId w:val="12"/>
        </w:numPr>
        <w:jc w:val="both"/>
      </w:pPr>
      <w:r w:rsidRPr="00895D68">
        <w:rPr>
          <w:b/>
          <w:bCs/>
        </w:rPr>
        <w:t>75th Percentile (75% 3):</w:t>
      </w:r>
      <w:r w:rsidRPr="00895D68">
        <w:t xml:space="preserve"> This indicates that 75% of the records have 3 or fewer units of parental support. It gives insight into the upper range of the data, where the majority of records have 3 or fewer units.</w:t>
      </w:r>
    </w:p>
    <w:p w14:paraId="278D0B89" w14:textId="77777777" w:rsidR="00895D68" w:rsidRPr="00895D68" w:rsidRDefault="00895D68" w:rsidP="00F12018">
      <w:pPr>
        <w:numPr>
          <w:ilvl w:val="0"/>
          <w:numId w:val="12"/>
        </w:numPr>
        <w:jc w:val="both"/>
      </w:pPr>
      <w:r w:rsidRPr="00895D68">
        <w:rPr>
          <w:b/>
          <w:bCs/>
        </w:rPr>
        <w:t>Maximum (max 4):</w:t>
      </w:r>
      <w:r w:rsidRPr="00895D68">
        <w:t xml:space="preserve"> This is the highest value recorded in the dataset. In this case, the maximum value is 4, meaning no records show more than 4 units of parental support.</w:t>
      </w:r>
    </w:p>
    <w:p w14:paraId="6900451C" w14:textId="77777777" w:rsidR="00895D68" w:rsidRPr="00895D68" w:rsidRDefault="00895D68" w:rsidP="00F12018">
      <w:pPr>
        <w:jc w:val="both"/>
      </w:pPr>
      <w:r w:rsidRPr="00895D68">
        <w:rPr>
          <w:b/>
          <w:bCs/>
        </w:rPr>
        <w:t>Summary:</w:t>
      </w:r>
    </w:p>
    <w:p w14:paraId="4A6821CE" w14:textId="77777777" w:rsidR="00895D68" w:rsidRPr="00895D68" w:rsidRDefault="00895D68" w:rsidP="00F12018">
      <w:pPr>
        <w:numPr>
          <w:ilvl w:val="0"/>
          <w:numId w:val="13"/>
        </w:numPr>
        <w:jc w:val="both"/>
      </w:pPr>
      <w:r w:rsidRPr="00895D68">
        <w:t>The average level of parental support is about 2.12.</w:t>
      </w:r>
    </w:p>
    <w:p w14:paraId="17E5C57D" w14:textId="77777777" w:rsidR="00895D68" w:rsidRPr="00895D68" w:rsidRDefault="00895D68" w:rsidP="00F12018">
      <w:pPr>
        <w:numPr>
          <w:ilvl w:val="0"/>
          <w:numId w:val="13"/>
        </w:numPr>
        <w:jc w:val="both"/>
      </w:pPr>
      <w:r w:rsidRPr="00895D68">
        <w:t>Most records show parental support levels ranging from 0 to 4 units.</w:t>
      </w:r>
    </w:p>
    <w:p w14:paraId="64D6043B" w14:textId="77777777" w:rsidR="00895D68" w:rsidRPr="00895D68" w:rsidRDefault="00895D68" w:rsidP="00F12018">
      <w:pPr>
        <w:numPr>
          <w:ilvl w:val="0"/>
          <w:numId w:val="13"/>
        </w:numPr>
        <w:jc w:val="both"/>
      </w:pPr>
      <w:r w:rsidRPr="00895D68">
        <w:t>The data is fairly spread out, with a standard deviation of 1.12 indicating some variability in support levels.</w:t>
      </w:r>
    </w:p>
    <w:p w14:paraId="250C8C4C" w14:textId="06A50EFD" w:rsidR="00447125" w:rsidRPr="00B5203B" w:rsidRDefault="00895D68" w:rsidP="00F12018">
      <w:pPr>
        <w:numPr>
          <w:ilvl w:val="0"/>
          <w:numId w:val="13"/>
        </w:numPr>
        <w:jc w:val="both"/>
      </w:pPr>
      <w:r w:rsidRPr="00895D68">
        <w:t>Most records have parental support levels of 1, 2, or 3 units, with 4 being the maximum.</w:t>
      </w:r>
    </w:p>
    <w:sectPr w:rsidR="00447125" w:rsidRPr="00B5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768"/>
    <w:multiLevelType w:val="multilevel"/>
    <w:tmpl w:val="2A4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4742"/>
    <w:multiLevelType w:val="multilevel"/>
    <w:tmpl w:val="DC6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60219"/>
    <w:multiLevelType w:val="multilevel"/>
    <w:tmpl w:val="64A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E12BF"/>
    <w:multiLevelType w:val="multilevel"/>
    <w:tmpl w:val="CF4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93AB5"/>
    <w:multiLevelType w:val="multilevel"/>
    <w:tmpl w:val="C7C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5007C"/>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24CCA"/>
    <w:multiLevelType w:val="multilevel"/>
    <w:tmpl w:val="353A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255EB"/>
    <w:multiLevelType w:val="multilevel"/>
    <w:tmpl w:val="E562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462B3"/>
    <w:multiLevelType w:val="multilevel"/>
    <w:tmpl w:val="60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D7A35"/>
    <w:multiLevelType w:val="multilevel"/>
    <w:tmpl w:val="1C6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B4F75"/>
    <w:multiLevelType w:val="multilevel"/>
    <w:tmpl w:val="131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04F07"/>
    <w:multiLevelType w:val="multilevel"/>
    <w:tmpl w:val="FB3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819E7"/>
    <w:multiLevelType w:val="multilevel"/>
    <w:tmpl w:val="C0F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10"/>
  </w:num>
  <w:num w:numId="5">
    <w:abstractNumId w:val="0"/>
  </w:num>
  <w:num w:numId="6">
    <w:abstractNumId w:val="5"/>
  </w:num>
  <w:num w:numId="7">
    <w:abstractNumId w:val="8"/>
  </w:num>
  <w:num w:numId="8">
    <w:abstractNumId w:val="1"/>
  </w:num>
  <w:num w:numId="9">
    <w:abstractNumId w:val="2"/>
  </w:num>
  <w:num w:numId="10">
    <w:abstractNumId w:val="4"/>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83"/>
    <w:rsid w:val="00234E30"/>
    <w:rsid w:val="00341FE4"/>
    <w:rsid w:val="00447125"/>
    <w:rsid w:val="004F0AC8"/>
    <w:rsid w:val="006E5683"/>
    <w:rsid w:val="00895D68"/>
    <w:rsid w:val="00B46C8B"/>
    <w:rsid w:val="00B5203B"/>
    <w:rsid w:val="00F12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4F20"/>
  <w15:chartTrackingRefBased/>
  <w15:docId w15:val="{F97A9D80-2CFC-44BD-88DC-9780ECC3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8150">
      <w:bodyDiv w:val="1"/>
      <w:marLeft w:val="0"/>
      <w:marRight w:val="0"/>
      <w:marTop w:val="0"/>
      <w:marBottom w:val="0"/>
      <w:divBdr>
        <w:top w:val="none" w:sz="0" w:space="0" w:color="auto"/>
        <w:left w:val="none" w:sz="0" w:space="0" w:color="auto"/>
        <w:bottom w:val="none" w:sz="0" w:space="0" w:color="auto"/>
        <w:right w:val="none" w:sz="0" w:space="0" w:color="auto"/>
      </w:divBdr>
    </w:div>
    <w:div w:id="735712310">
      <w:bodyDiv w:val="1"/>
      <w:marLeft w:val="0"/>
      <w:marRight w:val="0"/>
      <w:marTop w:val="0"/>
      <w:marBottom w:val="0"/>
      <w:divBdr>
        <w:top w:val="none" w:sz="0" w:space="0" w:color="auto"/>
        <w:left w:val="none" w:sz="0" w:space="0" w:color="auto"/>
        <w:bottom w:val="none" w:sz="0" w:space="0" w:color="auto"/>
        <w:right w:val="none" w:sz="0" w:space="0" w:color="auto"/>
      </w:divBdr>
    </w:div>
    <w:div w:id="1167936822">
      <w:bodyDiv w:val="1"/>
      <w:marLeft w:val="0"/>
      <w:marRight w:val="0"/>
      <w:marTop w:val="0"/>
      <w:marBottom w:val="0"/>
      <w:divBdr>
        <w:top w:val="none" w:sz="0" w:space="0" w:color="auto"/>
        <w:left w:val="none" w:sz="0" w:space="0" w:color="auto"/>
        <w:bottom w:val="none" w:sz="0" w:space="0" w:color="auto"/>
        <w:right w:val="none" w:sz="0" w:space="0" w:color="auto"/>
      </w:divBdr>
    </w:div>
    <w:div w:id="1346596183">
      <w:bodyDiv w:val="1"/>
      <w:marLeft w:val="0"/>
      <w:marRight w:val="0"/>
      <w:marTop w:val="0"/>
      <w:marBottom w:val="0"/>
      <w:divBdr>
        <w:top w:val="none" w:sz="0" w:space="0" w:color="auto"/>
        <w:left w:val="none" w:sz="0" w:space="0" w:color="auto"/>
        <w:bottom w:val="none" w:sz="0" w:space="0" w:color="auto"/>
        <w:right w:val="none" w:sz="0" w:space="0" w:color="auto"/>
      </w:divBdr>
    </w:div>
    <w:div w:id="1528984376">
      <w:bodyDiv w:val="1"/>
      <w:marLeft w:val="0"/>
      <w:marRight w:val="0"/>
      <w:marTop w:val="0"/>
      <w:marBottom w:val="0"/>
      <w:divBdr>
        <w:top w:val="none" w:sz="0" w:space="0" w:color="auto"/>
        <w:left w:val="none" w:sz="0" w:space="0" w:color="auto"/>
        <w:bottom w:val="none" w:sz="0" w:space="0" w:color="auto"/>
        <w:right w:val="none" w:sz="0" w:space="0" w:color="auto"/>
      </w:divBdr>
    </w:div>
    <w:div w:id="1812285198">
      <w:bodyDiv w:val="1"/>
      <w:marLeft w:val="0"/>
      <w:marRight w:val="0"/>
      <w:marTop w:val="0"/>
      <w:marBottom w:val="0"/>
      <w:divBdr>
        <w:top w:val="none" w:sz="0" w:space="0" w:color="auto"/>
        <w:left w:val="none" w:sz="0" w:space="0" w:color="auto"/>
        <w:bottom w:val="none" w:sz="0" w:space="0" w:color="auto"/>
        <w:right w:val="none" w:sz="0" w:space="0" w:color="auto"/>
      </w:divBdr>
    </w:div>
    <w:div w:id="1813402987">
      <w:bodyDiv w:val="1"/>
      <w:marLeft w:val="0"/>
      <w:marRight w:val="0"/>
      <w:marTop w:val="0"/>
      <w:marBottom w:val="0"/>
      <w:divBdr>
        <w:top w:val="none" w:sz="0" w:space="0" w:color="auto"/>
        <w:left w:val="none" w:sz="0" w:space="0" w:color="auto"/>
        <w:bottom w:val="none" w:sz="0" w:space="0" w:color="auto"/>
        <w:right w:val="none" w:sz="0" w:space="0" w:color="auto"/>
      </w:divBdr>
    </w:div>
    <w:div w:id="19338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2024-07-28T12:27:00Z</dcterms:created>
  <dcterms:modified xsi:type="dcterms:W3CDTF">2024-07-28T14:31:00Z</dcterms:modified>
</cp:coreProperties>
</file>