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Test Problem</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Final submission will require you to deploy your code with the following:</w:t>
      </w:r>
    </w:p>
    <w:p w:rsidR="00000000" w:rsidDel="00000000" w:rsidP="00000000" w:rsidRDefault="00000000" w:rsidRPr="00000000" w14:paraId="0000000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An Interface to upload the Statement and the Settlement Files</w:t>
      </w:r>
    </w:p>
    <w:p w:rsidR="00000000" w:rsidDel="00000000" w:rsidP="00000000" w:rsidRDefault="00000000" w:rsidRPr="00000000" w14:paraId="0000000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 page to see the transactions classified as 5, 6, &amp; 7</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You will have to write a code in Python to execute the steps mentioned below.</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STEPS:</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Open the Statement File</w:t>
      </w:r>
    </w:p>
    <w:p w:rsidR="00000000" w:rsidDel="00000000" w:rsidP="00000000" w:rsidRDefault="00000000" w:rsidRPr="00000000" w14:paraId="0000000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Open Settlement File</w:t>
      </w:r>
    </w:p>
    <w:p w:rsidR="00000000" w:rsidDel="00000000" w:rsidP="00000000" w:rsidRDefault="00000000" w:rsidRPr="00000000" w14:paraId="0000000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In the Statement File: </w:t>
        <w:tab/>
      </w:r>
    </w:p>
    <w:p w:rsidR="00000000" w:rsidDel="00000000" w:rsidP="00000000" w:rsidRDefault="00000000" w:rsidRPr="00000000" w14:paraId="00000010">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Delete the following rows: 1 to 9 and 11</w:t>
      </w:r>
    </w:p>
    <w:p w:rsidR="00000000" w:rsidDel="00000000" w:rsidP="00000000" w:rsidRDefault="00000000" w:rsidRPr="00000000" w14:paraId="00000011">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From Col D (Descriptions), extract the partner pin (11 digit number at the very end) </w:t>
      </w:r>
    </w:p>
    <w:p w:rsidR="00000000" w:rsidDel="00000000" w:rsidP="00000000" w:rsidRDefault="00000000" w:rsidRPr="00000000" w14:paraId="00000012">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Using partner pin, select the duplicated transactions</w:t>
      </w:r>
    </w:p>
    <w:p w:rsidR="00000000" w:rsidDel="00000000" w:rsidP="00000000" w:rsidRDefault="00000000" w:rsidRPr="00000000" w14:paraId="00000013">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Tag the “Cancel” type (Col B) of duplicated transactions as “Should Reconcile”</w:t>
      </w:r>
    </w:p>
    <w:p w:rsidR="00000000" w:rsidDel="00000000" w:rsidP="00000000" w:rsidRDefault="00000000" w:rsidRPr="00000000" w14:paraId="00000014">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Tag the transactions with type as “Dollar Received” as “Should Not Reconcile” </w:t>
      </w:r>
    </w:p>
    <w:p w:rsidR="00000000" w:rsidDel="00000000" w:rsidP="00000000" w:rsidRDefault="00000000" w:rsidRPr="00000000" w14:paraId="00000015">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Using Partner Pin, select the non-duplicated transactions and tag them as "Should Reconcile”</w:t>
      </w:r>
    </w:p>
    <w:p w:rsidR="00000000" w:rsidDel="00000000" w:rsidP="00000000" w:rsidRDefault="00000000" w:rsidRPr="00000000" w14:paraId="0000001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In the Settlement File, </w:t>
      </w:r>
    </w:p>
    <w:p w:rsidR="00000000" w:rsidDel="00000000" w:rsidP="00000000" w:rsidRDefault="00000000" w:rsidRPr="00000000" w14:paraId="00000017">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Delete the following rows: 1 and 2</w:t>
      </w:r>
    </w:p>
    <w:p w:rsidR="00000000" w:rsidDel="00000000" w:rsidP="00000000" w:rsidRDefault="00000000" w:rsidRPr="00000000" w14:paraId="00000018">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Add a column in the end and estimate amount (usd) = PayoutRoundAmt (Col K) ÷ APIRAte (Col M)</w:t>
      </w:r>
    </w:p>
    <w:p w:rsidR="00000000" w:rsidDel="00000000" w:rsidP="00000000" w:rsidRDefault="00000000" w:rsidRPr="00000000" w14:paraId="00000019">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Using Col D (Partner Pin), select the duplicated transactions</w:t>
      </w:r>
    </w:p>
    <w:p w:rsidR="00000000" w:rsidDel="00000000" w:rsidP="00000000" w:rsidRDefault="00000000" w:rsidRPr="00000000" w14:paraId="0000001A">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Tag the “Cancel” type (Col F) of duplicated transactions as “Should Reconcile”</w:t>
      </w:r>
    </w:p>
    <w:p w:rsidR="00000000" w:rsidDel="00000000" w:rsidP="00000000" w:rsidRDefault="00000000" w:rsidRPr="00000000" w14:paraId="0000001B">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Using Partner Pin, select the non-duplicated transactions and tag them as "Should Reconcile”</w:t>
      </w:r>
      <w:r w:rsidDel="00000000" w:rsidR="00000000" w:rsidRPr="00000000">
        <w:rPr>
          <w:rtl w:val="0"/>
        </w:rPr>
      </w:r>
    </w:p>
    <w:p w:rsidR="00000000" w:rsidDel="00000000" w:rsidP="00000000" w:rsidRDefault="00000000" w:rsidRPr="00000000" w14:paraId="0000001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Using PartnerPin (Col D) in the Settlement File and PartnerPin Column in the Statement File,, match the entries that are tagged as “Should Reconcile” in both the Statement File and in the Settlement File:</w:t>
      </w:r>
    </w:p>
    <w:p w:rsidR="00000000" w:rsidDel="00000000" w:rsidP="00000000" w:rsidRDefault="00000000" w:rsidRPr="00000000" w14:paraId="0000001D">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Label the entries that are present in </w:t>
      </w:r>
      <w:r w:rsidDel="00000000" w:rsidR="00000000" w:rsidRPr="00000000">
        <w:rPr>
          <w:rFonts w:ascii="Calibri" w:cs="Calibri" w:eastAsia="Calibri" w:hAnsi="Calibri"/>
          <w:b w:val="1"/>
          <w:bCs w:val="1"/>
          <w:rtl w:val="0"/>
        </w:rPr>
        <w:t xml:space="preserve">both </w:t>
      </w:r>
      <w:r w:rsidDel="00000000" w:rsidR="00000000" w:rsidRPr="00000000">
        <w:rPr>
          <w:rFonts w:ascii="Calibri" w:cs="Calibri" w:eastAsia="Calibri" w:hAnsi="Calibri"/>
          <w:rtl w:val="0"/>
        </w:rPr>
        <w:t xml:space="preserve">the the Settlement File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the Partner Settlement File as “Present in Both”</w:t>
      </w:r>
    </w:p>
    <w:p w:rsidR="00000000" w:rsidDel="00000000" w:rsidP="00000000" w:rsidRDefault="00000000" w:rsidRPr="00000000" w14:paraId="0000001E">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Label the entries that are </w:t>
      </w:r>
      <w:r w:rsidDel="00000000" w:rsidR="00000000" w:rsidRPr="00000000">
        <w:rPr>
          <w:rFonts w:ascii="Calibri" w:cs="Calibri" w:eastAsia="Calibri" w:hAnsi="Calibri"/>
          <w:b w:val="1"/>
          <w:bCs w:val="1"/>
          <w:rtl w:val="0"/>
        </w:rPr>
        <w:t xml:space="preserve">present</w:t>
      </w:r>
      <w:r w:rsidDel="00000000" w:rsidR="00000000" w:rsidRPr="00000000">
        <w:rPr>
          <w:rFonts w:ascii="Calibri" w:cs="Calibri" w:eastAsia="Calibri" w:hAnsi="Calibri"/>
          <w:rtl w:val="0"/>
        </w:rPr>
        <w:t xml:space="preserve"> in the Settlement File </w:t>
      </w:r>
      <w:r w:rsidDel="00000000" w:rsidR="00000000" w:rsidRPr="00000000">
        <w:rPr>
          <w:rFonts w:ascii="Calibri" w:cs="Calibri" w:eastAsia="Calibri" w:hAnsi="Calibri"/>
          <w:b w:val="1"/>
          <w:bCs w:val="1"/>
          <w:rtl w:val="0"/>
        </w:rPr>
        <w:t xml:space="preserve">but not present </w:t>
      </w:r>
      <w:r w:rsidDel="00000000" w:rsidR="00000000" w:rsidRPr="00000000">
        <w:rPr>
          <w:rFonts w:ascii="Calibri" w:cs="Calibri" w:eastAsia="Calibri" w:hAnsi="Calibri"/>
          <w:rtl w:val="0"/>
        </w:rPr>
        <w:t xml:space="preserve">in the Statement File as “Present in the Settlement File but not in the Partner Statement File”</w:t>
      </w:r>
    </w:p>
    <w:p w:rsidR="00000000" w:rsidDel="00000000" w:rsidP="00000000" w:rsidRDefault="00000000" w:rsidRPr="00000000" w14:paraId="0000001F">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Label the entries that are </w:t>
      </w:r>
      <w:r w:rsidDel="00000000" w:rsidR="00000000" w:rsidRPr="00000000">
        <w:rPr>
          <w:rFonts w:ascii="Calibri" w:cs="Calibri" w:eastAsia="Calibri" w:hAnsi="Calibri"/>
          <w:b w:val="1"/>
          <w:bCs w:val="1"/>
          <w:rtl w:val="0"/>
        </w:rPr>
        <w:t xml:space="preserve">not present</w:t>
      </w:r>
      <w:r w:rsidDel="00000000" w:rsidR="00000000" w:rsidRPr="00000000">
        <w:rPr>
          <w:rFonts w:ascii="Calibri" w:cs="Calibri" w:eastAsia="Calibri" w:hAnsi="Calibri"/>
          <w:rtl w:val="0"/>
        </w:rPr>
        <w:t xml:space="preserve"> in the Settlement File </w:t>
      </w:r>
      <w:r w:rsidDel="00000000" w:rsidR="00000000" w:rsidRPr="00000000">
        <w:rPr>
          <w:rFonts w:ascii="Calibri" w:cs="Calibri" w:eastAsia="Calibri" w:hAnsi="Calibri"/>
          <w:b w:val="1"/>
          <w:bCs w:val="1"/>
          <w:rtl w:val="0"/>
        </w:rPr>
        <w:t xml:space="preserve">but are present</w:t>
      </w:r>
      <w:r w:rsidDel="00000000" w:rsidR="00000000" w:rsidRPr="00000000">
        <w:rPr>
          <w:rFonts w:ascii="Calibri" w:cs="Calibri" w:eastAsia="Calibri" w:hAnsi="Calibri"/>
          <w:rtl w:val="0"/>
        </w:rPr>
        <w:t xml:space="preserve"> in the Statement File as “Not Present in the Settlement File but Present in the Partner Statement File”</w:t>
      </w:r>
    </w:p>
    <w:p w:rsidR="00000000" w:rsidDel="00000000" w:rsidP="00000000" w:rsidRDefault="00000000" w:rsidRPr="00000000" w14:paraId="0000002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For transactions labeled as “Present in Both”, compare the Amount (USD) in the Settlement File with Col L (Settle.Amt) in the Statement File </w:t>
      </w:r>
    </w:p>
    <w:p w:rsidR="00000000" w:rsidDel="00000000" w:rsidP="00000000" w:rsidRDefault="00000000" w:rsidRPr="00000000" w14:paraId="0000002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The variance will be the transactions that are not present in the Transaction Report but are present in the Partner Settlement File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