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0BA2" w14:textId="77777777" w:rsidR="00134DCF"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352BFC8D" w14:textId="77777777" w:rsidR="00134DCF"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738477A0" w14:textId="77777777" w:rsidR="00134DCF" w:rsidRDefault="00134DCF">
      <w:pPr>
        <w:spacing w:after="0" w:line="240" w:lineRule="auto"/>
        <w:rPr>
          <w:rFonts w:ascii="Arial" w:eastAsia="Arial" w:hAnsi="Arial" w:cs="Arial"/>
          <w:color w:val="365F91"/>
          <w:sz w:val="24"/>
          <w:szCs w:val="24"/>
        </w:rPr>
      </w:pPr>
    </w:p>
    <w:p w14:paraId="3BEE1D20" w14:textId="77777777" w:rsidR="00134DCF" w:rsidRDefault="00134DCF">
      <w:pPr>
        <w:spacing w:after="0" w:line="240" w:lineRule="auto"/>
        <w:rPr>
          <w:rFonts w:ascii="Arial" w:eastAsia="Arial" w:hAnsi="Arial" w:cs="Arial"/>
          <w:color w:val="365F91"/>
          <w:sz w:val="24"/>
          <w:szCs w:val="24"/>
        </w:rPr>
      </w:pPr>
    </w:p>
    <w:p w14:paraId="38E032F6" w14:textId="77777777" w:rsidR="00134DCF"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0C0FD525" w14:textId="77777777" w:rsidR="00134DCF" w:rsidRDefault="00134DCF">
      <w:pPr>
        <w:spacing w:after="0" w:line="240" w:lineRule="auto"/>
        <w:rPr>
          <w:rFonts w:ascii="Arial" w:eastAsia="Arial" w:hAnsi="Arial" w:cs="Arial"/>
          <w:color w:val="365F91"/>
          <w:sz w:val="24"/>
          <w:szCs w:val="24"/>
        </w:rPr>
      </w:pPr>
    </w:p>
    <w:tbl>
      <w:tblPr>
        <w:tblStyle w:val="a5"/>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134DCF" w14:paraId="021E98FE" w14:textId="77777777">
        <w:tc>
          <w:tcPr>
            <w:tcW w:w="2835" w:type="dxa"/>
          </w:tcPr>
          <w:p w14:paraId="5670B4BF"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3CD2E817" w14:textId="77777777" w:rsidR="00134DCF" w:rsidRDefault="00000000">
            <w:pPr>
              <w:spacing w:after="0" w:line="240" w:lineRule="auto"/>
              <w:rPr>
                <w:rFonts w:ascii="Arial" w:eastAsia="Arial" w:hAnsi="Arial" w:cs="Arial"/>
                <w:color w:val="000000"/>
                <w:sz w:val="24"/>
                <w:szCs w:val="24"/>
              </w:rPr>
            </w:pPr>
            <w:r>
              <w:rPr>
                <w:rFonts w:ascii="Arial" w:eastAsia="Arial" w:hAnsi="Arial" w:cs="Arial"/>
                <w:sz w:val="24"/>
                <w:szCs w:val="24"/>
              </w:rPr>
              <w:t xml:space="preserve">Duoc Uc </w:t>
            </w:r>
          </w:p>
        </w:tc>
      </w:tr>
      <w:tr w:rsidR="00134DCF" w14:paraId="14D7548F" w14:textId="77777777">
        <w:tc>
          <w:tcPr>
            <w:tcW w:w="2835" w:type="dxa"/>
          </w:tcPr>
          <w:p w14:paraId="6AE00B8F"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30284B23" w14:textId="77777777" w:rsidR="00134DCF" w:rsidRDefault="00000000">
            <w:pPr>
              <w:spacing w:after="0" w:line="240" w:lineRule="auto"/>
              <w:rPr>
                <w:rFonts w:ascii="Arial" w:eastAsia="Arial" w:hAnsi="Arial" w:cs="Arial"/>
                <w:sz w:val="24"/>
                <w:szCs w:val="24"/>
              </w:rPr>
            </w:pPr>
            <w:r>
              <w:rPr>
                <w:rFonts w:ascii="Arial" w:eastAsia="Arial" w:hAnsi="Arial" w:cs="Arial"/>
                <w:sz w:val="24"/>
                <w:szCs w:val="24"/>
              </w:rPr>
              <w:t>MiPC ideal</w:t>
            </w:r>
          </w:p>
        </w:tc>
      </w:tr>
    </w:tbl>
    <w:p w14:paraId="23D3B96F" w14:textId="77777777" w:rsidR="00134DCF" w:rsidRDefault="00134DCF">
      <w:pPr>
        <w:spacing w:after="0" w:line="240" w:lineRule="auto"/>
        <w:rPr>
          <w:rFonts w:ascii="Arial" w:eastAsia="Arial" w:hAnsi="Arial" w:cs="Arial"/>
          <w:color w:val="365F91"/>
          <w:sz w:val="24"/>
          <w:szCs w:val="24"/>
        </w:rPr>
      </w:pPr>
    </w:p>
    <w:p w14:paraId="0C7D95BE" w14:textId="77777777" w:rsidR="00134DCF"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48E65943" w14:textId="77777777" w:rsidR="00134DCF" w:rsidRDefault="00134DCF">
      <w:pPr>
        <w:spacing w:after="0" w:line="240" w:lineRule="auto"/>
        <w:rPr>
          <w:rFonts w:ascii="Arial" w:eastAsia="Arial" w:hAnsi="Arial" w:cs="Arial"/>
          <w:color w:val="365F91"/>
          <w:sz w:val="24"/>
          <w:szCs w:val="24"/>
        </w:rPr>
      </w:pPr>
    </w:p>
    <w:tbl>
      <w:tblPr>
        <w:tblStyle w:val="a6"/>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134DCF" w14:paraId="1585EEF0" w14:textId="77777777">
        <w:trPr>
          <w:trHeight w:val="245"/>
        </w:trPr>
        <w:tc>
          <w:tcPr>
            <w:tcW w:w="3261" w:type="dxa"/>
          </w:tcPr>
          <w:p w14:paraId="47FB44DE"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0D8DD736" w14:textId="77777777" w:rsidR="00134DCF" w:rsidRDefault="00000000">
            <w:pPr>
              <w:spacing w:after="0" w:line="240" w:lineRule="auto"/>
              <w:rPr>
                <w:rFonts w:ascii="Arial" w:eastAsia="Arial" w:hAnsi="Arial" w:cs="Arial"/>
                <w:color w:val="000000"/>
                <w:sz w:val="24"/>
                <w:szCs w:val="24"/>
              </w:rPr>
            </w:pPr>
            <w:r>
              <w:rPr>
                <w:rFonts w:ascii="Arial" w:eastAsia="Arial" w:hAnsi="Arial" w:cs="Arial"/>
                <w:sz w:val="24"/>
                <w:szCs w:val="24"/>
              </w:rPr>
              <w:t>Duoc UC San Joaquin</w:t>
            </w:r>
          </w:p>
        </w:tc>
      </w:tr>
      <w:tr w:rsidR="00134DCF" w14:paraId="288271FF" w14:textId="77777777">
        <w:tc>
          <w:tcPr>
            <w:tcW w:w="3261" w:type="dxa"/>
          </w:tcPr>
          <w:p w14:paraId="4E2C2921"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0F32BCD2" w14:textId="150CE2BD" w:rsidR="00134DCF" w:rsidRDefault="00BA5B3F">
            <w:pPr>
              <w:spacing w:after="0" w:line="240" w:lineRule="auto"/>
              <w:rPr>
                <w:rFonts w:ascii="Arial" w:eastAsia="Arial" w:hAnsi="Arial" w:cs="Arial"/>
                <w:color w:val="000000"/>
                <w:sz w:val="24"/>
                <w:szCs w:val="24"/>
              </w:rPr>
            </w:pPr>
            <w:r>
              <w:rPr>
                <w:rFonts w:ascii="Arial" w:eastAsia="Arial" w:hAnsi="Arial" w:cs="Arial"/>
                <w:color w:val="000000"/>
                <w:sz w:val="24"/>
                <w:szCs w:val="24"/>
              </w:rPr>
              <w:t>02/11/2025</w:t>
            </w:r>
          </w:p>
        </w:tc>
      </w:tr>
      <w:tr w:rsidR="00134DCF" w14:paraId="76E292D0" w14:textId="77777777">
        <w:tc>
          <w:tcPr>
            <w:tcW w:w="3261" w:type="dxa"/>
          </w:tcPr>
          <w:p w14:paraId="2F5C15D6"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7ABE702E" w14:textId="77777777" w:rsidR="00134DCF" w:rsidRDefault="00000000">
            <w:pPr>
              <w:spacing w:after="0" w:line="240" w:lineRule="auto"/>
              <w:rPr>
                <w:rFonts w:ascii="Arial" w:eastAsia="Arial" w:hAnsi="Arial" w:cs="Arial"/>
                <w:color w:val="000000"/>
                <w:sz w:val="24"/>
                <w:szCs w:val="24"/>
              </w:rPr>
            </w:pPr>
            <w:r>
              <w:rPr>
                <w:rFonts w:ascii="Arial" w:eastAsia="Arial" w:hAnsi="Arial" w:cs="Arial"/>
                <w:sz w:val="24"/>
                <w:szCs w:val="24"/>
              </w:rPr>
              <w:t>Sprint 4</w:t>
            </w:r>
          </w:p>
        </w:tc>
      </w:tr>
      <w:tr w:rsidR="00134DCF" w14:paraId="1378135F" w14:textId="77777777">
        <w:tc>
          <w:tcPr>
            <w:tcW w:w="3261" w:type="dxa"/>
          </w:tcPr>
          <w:p w14:paraId="6D272A60"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1291859C" w14:textId="77777777" w:rsidR="00134DCF"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73BF7854" w14:textId="77777777" w:rsidR="00134DCF"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r w:rsidR="00134DCF" w14:paraId="66841523" w14:textId="77777777">
        <w:tc>
          <w:tcPr>
            <w:tcW w:w="3261" w:type="dxa"/>
          </w:tcPr>
          <w:p w14:paraId="008BE9E0" w14:textId="77777777" w:rsidR="00134DCF" w:rsidRDefault="00000000">
            <w:pPr>
              <w:spacing w:after="0" w:line="240" w:lineRule="auto"/>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1297D8FF" w14:textId="77777777" w:rsidR="00134DCF" w:rsidRDefault="00000000">
            <w:pPr>
              <w:spacing w:after="0" w:line="240" w:lineRule="auto"/>
              <w:rPr>
                <w:rFonts w:ascii="Arial" w:eastAsia="Arial" w:hAnsi="Arial" w:cs="Arial"/>
                <w:sz w:val="24"/>
                <w:szCs w:val="24"/>
              </w:rPr>
            </w:pPr>
            <w:r>
              <w:rPr>
                <w:rFonts w:ascii="Arial" w:eastAsia="Arial" w:hAnsi="Arial" w:cs="Arial"/>
                <w:sz w:val="24"/>
                <w:szCs w:val="24"/>
              </w:rPr>
              <w:t>Cristian Nuñez</w:t>
            </w:r>
          </w:p>
          <w:p w14:paraId="666C5EF7" w14:textId="77777777" w:rsidR="00134DCF" w:rsidRDefault="00000000">
            <w:pPr>
              <w:spacing w:after="0" w:line="240" w:lineRule="auto"/>
              <w:rPr>
                <w:rFonts w:ascii="Arial" w:eastAsia="Arial" w:hAnsi="Arial" w:cs="Arial"/>
                <w:sz w:val="24"/>
                <w:szCs w:val="24"/>
              </w:rPr>
            </w:pPr>
            <w:r>
              <w:rPr>
                <w:rFonts w:ascii="Arial" w:eastAsia="Arial" w:hAnsi="Arial" w:cs="Arial"/>
                <w:sz w:val="24"/>
                <w:szCs w:val="24"/>
              </w:rPr>
              <w:t>Carlos Saavedra</w:t>
            </w:r>
          </w:p>
        </w:tc>
      </w:tr>
    </w:tbl>
    <w:p w14:paraId="742BDB58" w14:textId="77777777" w:rsidR="00134DCF" w:rsidRDefault="00134DCF">
      <w:pPr>
        <w:spacing w:after="0" w:line="240" w:lineRule="auto"/>
        <w:rPr>
          <w:rFonts w:ascii="Arial" w:eastAsia="Arial" w:hAnsi="Arial" w:cs="Arial"/>
          <w:color w:val="365F91"/>
          <w:sz w:val="24"/>
          <w:szCs w:val="24"/>
        </w:rPr>
      </w:pPr>
    </w:p>
    <w:p w14:paraId="518AB3EE" w14:textId="77777777" w:rsidR="00134DCF" w:rsidRDefault="00000000">
      <w:pPr>
        <w:spacing w:after="0" w:line="240" w:lineRule="auto"/>
        <w:rPr>
          <w:rFonts w:ascii="Arial" w:eastAsia="Arial" w:hAnsi="Arial" w:cs="Arial"/>
          <w:color w:val="365F91"/>
          <w:sz w:val="24"/>
          <w:szCs w:val="24"/>
        </w:rPr>
      </w:pPr>
      <w:r>
        <w:rPr>
          <w:rFonts w:ascii="Arial" w:eastAsia="Arial" w:hAnsi="Arial" w:cs="Arial"/>
          <w:b/>
          <w:bCs/>
          <w:color w:val="365F91"/>
          <w:sz w:val="24"/>
          <w:szCs w:val="24"/>
        </w:rPr>
        <w:t>Instrucciones:</w:t>
      </w:r>
    </w:p>
    <w:p w14:paraId="5125A021" w14:textId="77777777" w:rsidR="00134DCF" w:rsidRDefault="00134DCF">
      <w:pPr>
        <w:spacing w:after="0" w:line="240" w:lineRule="auto"/>
        <w:rPr>
          <w:rFonts w:ascii="Arial" w:eastAsia="Arial" w:hAnsi="Arial" w:cs="Arial"/>
          <w:color w:val="365F91"/>
          <w:sz w:val="24"/>
          <w:szCs w:val="24"/>
        </w:rPr>
      </w:pPr>
    </w:p>
    <w:p w14:paraId="2B7CF6B2" w14:textId="77777777" w:rsidR="00134DCF"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7410C2EF" w14:textId="77777777" w:rsidR="00134DCF" w:rsidRDefault="00134DCF">
      <w:pPr>
        <w:spacing w:after="0" w:line="240" w:lineRule="auto"/>
        <w:rPr>
          <w:rFonts w:ascii="Arial" w:eastAsia="Arial" w:hAnsi="Arial" w:cs="Arial"/>
          <w:color w:val="000000"/>
          <w:sz w:val="20"/>
          <w:szCs w:val="20"/>
        </w:rPr>
      </w:pPr>
    </w:p>
    <w:p w14:paraId="42133479" w14:textId="77777777" w:rsidR="00134DCF"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75D0E44A" w14:textId="77777777" w:rsidR="00134DCF" w:rsidRDefault="00134DCF">
      <w:pPr>
        <w:spacing w:after="0" w:line="240" w:lineRule="auto"/>
        <w:rPr>
          <w:rFonts w:ascii="Arial" w:eastAsia="Arial" w:hAnsi="Arial" w:cs="Arial"/>
          <w:color w:val="000000"/>
          <w:sz w:val="20"/>
          <w:szCs w:val="20"/>
        </w:rPr>
      </w:pPr>
    </w:p>
    <w:p w14:paraId="69D2DF05" w14:textId="77777777" w:rsidR="00134DCF" w:rsidRDefault="00000000">
      <w:pPr>
        <w:spacing w:after="0" w:line="240" w:lineRule="auto"/>
        <w:rPr>
          <w:rFonts w:ascii="Arial" w:eastAsia="Arial" w:hAnsi="Arial" w:cs="Arial"/>
          <w:color w:val="000000"/>
          <w:sz w:val="20"/>
          <w:szCs w:val="20"/>
        </w:rPr>
        <w:sectPr w:rsidR="00134DCF">
          <w:headerReference w:type="default" r:id="rId8"/>
          <w:footerReference w:type="default" r:id="rId9"/>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59C2B1A2" w14:textId="77777777" w:rsidR="00134DCF" w:rsidRDefault="00134DCF">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1D25867F" w14:textId="77777777" w:rsidR="00134DCF" w:rsidRDefault="00000000">
      <w:pPr>
        <w:spacing w:after="0" w:line="240" w:lineRule="auto"/>
        <w:jc w:val="center"/>
        <w:rPr>
          <w:rFonts w:ascii="Arial" w:eastAsia="Arial" w:hAnsi="Arial" w:cs="Arial"/>
          <w:color w:val="000000"/>
          <w:sz w:val="36"/>
          <w:szCs w:val="36"/>
        </w:rPr>
      </w:pPr>
      <w:r>
        <w:rPr>
          <w:rFonts w:ascii="Arial" w:eastAsia="Arial" w:hAnsi="Arial" w:cs="Arial"/>
          <w:b/>
          <w:bCs/>
          <w:color w:val="000000"/>
          <w:sz w:val="36"/>
          <w:szCs w:val="36"/>
        </w:rPr>
        <w:t>Formulario de reunión retrospectiva</w:t>
      </w:r>
    </w:p>
    <w:p w14:paraId="43A5662A" w14:textId="77777777" w:rsidR="00134DCF" w:rsidRDefault="00134DCF">
      <w:pPr>
        <w:pBdr>
          <w:top w:val="nil"/>
          <w:left w:val="nil"/>
          <w:bottom w:val="nil"/>
          <w:right w:val="nil"/>
          <w:between w:val="nil"/>
        </w:pBdr>
        <w:spacing w:after="0" w:line="240" w:lineRule="auto"/>
        <w:ind w:left="708" w:hanging="708"/>
        <w:rPr>
          <w:rFonts w:ascii="Arial" w:eastAsia="Arial" w:hAnsi="Arial" w:cs="Arial"/>
          <w:color w:val="365F91"/>
          <w:sz w:val="24"/>
          <w:szCs w:val="24"/>
        </w:rPr>
      </w:pPr>
    </w:p>
    <w:tbl>
      <w:tblPr>
        <w:tblStyle w:val="a7"/>
        <w:tblW w:w="1247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8"/>
        <w:gridCol w:w="4110"/>
        <w:gridCol w:w="4536"/>
      </w:tblGrid>
      <w:tr w:rsidR="00134DCF" w14:paraId="7116FFE6" w14:textId="77777777">
        <w:trPr>
          <w:cantSplit/>
          <w:tblHeader/>
        </w:trPr>
        <w:tc>
          <w:tcPr>
            <w:tcW w:w="3828" w:type="dxa"/>
            <w:shd w:val="clear" w:color="auto" w:fill="D9D9D9"/>
          </w:tcPr>
          <w:p w14:paraId="3B4D43A8" w14:textId="77777777" w:rsidR="00134DCF"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salió bien en la iteración? (aciertos)</w:t>
            </w:r>
          </w:p>
        </w:tc>
        <w:tc>
          <w:tcPr>
            <w:tcW w:w="4110" w:type="dxa"/>
            <w:shd w:val="clear" w:color="auto" w:fill="D9D9D9"/>
          </w:tcPr>
          <w:p w14:paraId="1E295B2D" w14:textId="77777777" w:rsidR="00134DCF"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no salió bien en la iteración? (errores)</w:t>
            </w:r>
          </w:p>
        </w:tc>
        <w:tc>
          <w:tcPr>
            <w:tcW w:w="4536" w:type="dxa"/>
            <w:shd w:val="clear" w:color="auto" w:fill="D9D9D9"/>
          </w:tcPr>
          <w:p w14:paraId="339B8A57" w14:textId="77777777" w:rsidR="00134DCF" w:rsidRDefault="00000000">
            <w:pPr>
              <w:pBdr>
                <w:top w:val="nil"/>
                <w:left w:val="nil"/>
                <w:bottom w:val="nil"/>
                <w:right w:val="nil"/>
                <w:between w:val="nil"/>
              </w:pBdr>
              <w:spacing w:after="0" w:line="240" w:lineRule="auto"/>
              <w:jc w:val="center"/>
              <w:rPr>
                <w:rFonts w:ascii="Arial" w:eastAsia="Arial" w:hAnsi="Arial" w:cs="Arial"/>
                <w:color w:val="365F91"/>
                <w:sz w:val="24"/>
                <w:szCs w:val="24"/>
              </w:rPr>
            </w:pPr>
            <w:r>
              <w:rPr>
                <w:rFonts w:ascii="Arial" w:eastAsia="Arial" w:hAnsi="Arial" w:cs="Arial"/>
                <w:b/>
                <w:bCs/>
                <w:color w:val="365F91"/>
                <w:sz w:val="24"/>
                <w:szCs w:val="24"/>
              </w:rPr>
              <w:t>¿Qué mejoras vamos a implementar en la próxima iteración? (recomendaciones de mejora continua)</w:t>
            </w:r>
          </w:p>
        </w:tc>
      </w:tr>
      <w:tr w:rsidR="00134DCF" w14:paraId="5D35CE41" w14:textId="77777777">
        <w:tc>
          <w:tcPr>
            <w:tcW w:w="3828" w:type="dxa"/>
          </w:tcPr>
          <w:p w14:paraId="1A6401A9" w14:textId="77777777" w:rsidR="00134DCF"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Reportes en detalle de producto; flujo admin para revisar/cerrar reportes.</w:t>
            </w:r>
          </w:p>
          <w:p w14:paraId="09A0617A" w14:textId="77777777" w:rsidR="00134DCF" w:rsidRDefault="00134DCF">
            <w:pPr>
              <w:pBdr>
                <w:top w:val="nil"/>
                <w:left w:val="nil"/>
                <w:bottom w:val="nil"/>
                <w:right w:val="nil"/>
                <w:between w:val="nil"/>
              </w:pBdr>
              <w:spacing w:after="0" w:line="240" w:lineRule="auto"/>
              <w:rPr>
                <w:rFonts w:ascii="Arial" w:eastAsia="Arial" w:hAnsi="Arial" w:cs="Arial"/>
                <w:color w:val="365F91"/>
                <w:sz w:val="24"/>
                <w:szCs w:val="24"/>
              </w:rPr>
            </w:pPr>
          </w:p>
          <w:p w14:paraId="68C837D2" w14:textId="77777777" w:rsidR="00134DCF"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Métricas en admin: vistas (ProductoVisto), clics en referencias (ReferenceVisit), stats de uso (UserViewStat).</w:t>
            </w:r>
          </w:p>
          <w:p w14:paraId="64125D76" w14:textId="77777777" w:rsidR="00134DCF" w:rsidRDefault="00134DCF">
            <w:pPr>
              <w:pBdr>
                <w:top w:val="nil"/>
                <w:left w:val="nil"/>
                <w:bottom w:val="nil"/>
                <w:right w:val="nil"/>
                <w:between w:val="nil"/>
              </w:pBdr>
              <w:spacing w:after="0" w:line="240" w:lineRule="auto"/>
              <w:rPr>
                <w:rFonts w:ascii="Arial" w:eastAsia="Arial" w:hAnsi="Arial" w:cs="Arial"/>
                <w:color w:val="365F91"/>
                <w:sz w:val="24"/>
                <w:szCs w:val="24"/>
              </w:rPr>
            </w:pPr>
          </w:p>
          <w:p w14:paraId="2F986078" w14:textId="77777777" w:rsidR="00134DCF"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Considerar rate limiting básico en login/reportes.</w:t>
            </w:r>
          </w:p>
          <w:p w14:paraId="03B9A4F4" w14:textId="77777777" w:rsidR="00134DCF" w:rsidRDefault="00134DCF">
            <w:pPr>
              <w:pBdr>
                <w:top w:val="nil"/>
                <w:left w:val="nil"/>
                <w:bottom w:val="nil"/>
                <w:right w:val="nil"/>
                <w:between w:val="nil"/>
              </w:pBdr>
              <w:spacing w:after="0" w:line="240" w:lineRule="auto"/>
              <w:rPr>
                <w:rFonts w:ascii="Arial" w:eastAsia="Arial" w:hAnsi="Arial" w:cs="Arial"/>
                <w:color w:val="365F91"/>
                <w:sz w:val="24"/>
                <w:szCs w:val="24"/>
              </w:rPr>
            </w:pPr>
          </w:p>
          <w:p w14:paraId="03F9D174" w14:textId="77777777" w:rsidR="00134DCF" w:rsidRDefault="00000000">
            <w:pPr>
              <w:numPr>
                <w:ilvl w:val="0"/>
                <w:numId w:val="2"/>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Pruebas de flujo B (reporte/moderación) y C (favoritos).</w:t>
            </w:r>
          </w:p>
        </w:tc>
        <w:tc>
          <w:tcPr>
            <w:tcW w:w="4110" w:type="dxa"/>
          </w:tcPr>
          <w:p w14:paraId="21E4F415" w14:textId="77777777" w:rsidR="00134DCF" w:rsidRDefault="00000000">
            <w:pPr>
              <w:numPr>
                <w:ilvl w:val="0"/>
                <w:numId w:val="3"/>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 xml:space="preserve">El tracking de vistas/clics no siempre se registraba y el reporte no era evidente. </w:t>
            </w:r>
          </w:p>
          <w:p w14:paraId="67749228" w14:textId="77777777" w:rsidR="00134DCF" w:rsidRDefault="00134DCF">
            <w:pPr>
              <w:pBdr>
                <w:top w:val="nil"/>
                <w:left w:val="nil"/>
                <w:bottom w:val="nil"/>
                <w:right w:val="nil"/>
                <w:between w:val="nil"/>
              </w:pBdr>
              <w:spacing w:after="0" w:line="240" w:lineRule="auto"/>
              <w:rPr>
                <w:rFonts w:ascii="Arial" w:eastAsia="Arial" w:hAnsi="Arial" w:cs="Arial"/>
                <w:color w:val="365F91"/>
                <w:sz w:val="24"/>
                <w:szCs w:val="24"/>
              </w:rPr>
            </w:pPr>
          </w:p>
          <w:p w14:paraId="7E180223" w14:textId="77777777" w:rsidR="00134DCF" w:rsidRDefault="00000000">
            <w:pPr>
              <w:numPr>
                <w:ilvl w:val="0"/>
                <w:numId w:val="3"/>
              </w:num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Aseguramos eventos en puntos clave, simplificamos el formulario de reporte y realizamos QA end-to-end.</w:t>
            </w:r>
          </w:p>
        </w:tc>
        <w:tc>
          <w:tcPr>
            <w:tcW w:w="4536" w:type="dxa"/>
          </w:tcPr>
          <w:p w14:paraId="7A16F159" w14:textId="77777777" w:rsidR="00134DCF" w:rsidRDefault="00000000">
            <w:pPr>
              <w:pBdr>
                <w:top w:val="nil"/>
                <w:left w:val="nil"/>
                <w:bottom w:val="nil"/>
                <w:right w:val="nil"/>
                <w:between w:val="nil"/>
              </w:pBdr>
              <w:spacing w:after="0" w:line="240" w:lineRule="auto"/>
              <w:rPr>
                <w:rFonts w:ascii="Arial" w:eastAsia="Arial" w:hAnsi="Arial" w:cs="Arial"/>
                <w:color w:val="365F91"/>
                <w:sz w:val="24"/>
                <w:szCs w:val="24"/>
              </w:rPr>
            </w:pPr>
            <w:r>
              <w:rPr>
                <w:rFonts w:ascii="Arial" w:eastAsia="Arial" w:hAnsi="Arial" w:cs="Arial"/>
                <w:color w:val="365F91"/>
                <w:sz w:val="24"/>
                <w:szCs w:val="24"/>
              </w:rPr>
              <w:t>Personalización más fiable y flujo de reportes visible y usable</w:t>
            </w:r>
          </w:p>
        </w:tc>
      </w:tr>
    </w:tbl>
    <w:p w14:paraId="7436753E" w14:textId="77777777" w:rsidR="00134DCF" w:rsidRDefault="00134DCF">
      <w:pPr>
        <w:pBdr>
          <w:top w:val="nil"/>
          <w:left w:val="nil"/>
          <w:bottom w:val="nil"/>
          <w:right w:val="nil"/>
          <w:between w:val="nil"/>
        </w:pBdr>
        <w:spacing w:after="0" w:line="240" w:lineRule="auto"/>
        <w:ind w:left="708" w:hanging="708"/>
        <w:rPr>
          <w:rFonts w:ascii="Arial" w:eastAsia="Arial" w:hAnsi="Arial" w:cs="Arial"/>
          <w:color w:val="365F91"/>
          <w:sz w:val="24"/>
          <w:szCs w:val="24"/>
        </w:rPr>
      </w:pPr>
    </w:p>
    <w:p w14:paraId="683CBF5C" w14:textId="77777777" w:rsidR="00134DCF"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Nota:</w:t>
      </w:r>
    </w:p>
    <w:p w14:paraId="7D8625BA" w14:textId="77777777" w:rsidR="00134DCF" w:rsidRDefault="00000000">
      <w:pPr>
        <w:numPr>
          <w:ilvl w:val="0"/>
          <w:numId w:val="1"/>
        </w:numPr>
        <w:spacing w:after="0" w:line="240" w:lineRule="auto"/>
        <w:rPr>
          <w:rFonts w:ascii="Arial" w:eastAsia="Arial" w:hAnsi="Arial" w:cs="Arial"/>
          <w:color w:val="000000"/>
          <w:sz w:val="20"/>
          <w:szCs w:val="20"/>
        </w:rPr>
      </w:pPr>
      <w:r>
        <w:rPr>
          <w:rFonts w:ascii="Arial" w:eastAsia="Arial" w:hAnsi="Arial" w:cs="Arial"/>
          <w:color w:val="000000"/>
          <w:sz w:val="20"/>
          <w:szCs w:val="20"/>
        </w:rPr>
        <w:t>Se recomienda utilizar viñetas (bullets) para enumerar los aciertos, errores y recomendaciones de mejora continua.</w:t>
      </w:r>
    </w:p>
    <w:p w14:paraId="1E6253B2" w14:textId="77777777" w:rsidR="00134DCF" w:rsidRDefault="00000000">
      <w:pPr>
        <w:numPr>
          <w:ilvl w:val="0"/>
          <w:numId w:val="1"/>
        </w:numPr>
        <w:spacing w:after="0" w:line="240" w:lineRule="auto"/>
        <w:rPr>
          <w:rFonts w:ascii="Arial" w:eastAsia="Arial" w:hAnsi="Arial" w:cs="Arial"/>
          <w:color w:val="000000"/>
          <w:sz w:val="20"/>
          <w:szCs w:val="20"/>
        </w:rPr>
      </w:pPr>
      <w:r>
        <w:rPr>
          <w:rFonts w:ascii="Arial" w:eastAsia="Arial" w:hAnsi="Arial" w:cs="Arial"/>
          <w:color w:val="000000"/>
          <w:sz w:val="20"/>
          <w:szCs w:val="20"/>
        </w:rPr>
        <w:t>El formulario se puede extender cuantas páginas sea necesario para registrar todos los aciertos, errores y recomendaciones.</w:t>
      </w:r>
    </w:p>
    <w:sectPr w:rsidR="00134DCF">
      <w:headerReference w:type="default" r:id="rId10"/>
      <w:pgSz w:w="15840" w:h="12240" w:orient="landscape"/>
      <w:pgMar w:top="1701" w:right="1418"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DCA8F" w14:textId="77777777" w:rsidR="00FF7DB6" w:rsidRDefault="00FF7DB6">
      <w:pPr>
        <w:spacing w:after="0" w:line="240" w:lineRule="auto"/>
      </w:pPr>
      <w:r>
        <w:separator/>
      </w:r>
    </w:p>
  </w:endnote>
  <w:endnote w:type="continuationSeparator" w:id="0">
    <w:p w14:paraId="7C5959CC" w14:textId="77777777" w:rsidR="00FF7DB6" w:rsidRDefault="00FF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A63828-7E2C-4E99-AF38-B9DE28E8F26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23E08D3-5867-4D19-A6D5-16300BB57575}"/>
    <w:embedBold r:id="rId3" w:fontKey="{2CD3577B-DC2F-4A78-889F-BEAA534782D3}"/>
    <w:embedBoldItalic r:id="rId4" w:fontKey="{41D27C93-4C1D-4C12-9762-3B04FFB40E9D}"/>
  </w:font>
  <w:font w:name="Cambria">
    <w:panose1 w:val="02040503050406030204"/>
    <w:charset w:val="00"/>
    <w:family w:val="roman"/>
    <w:pitch w:val="variable"/>
    <w:sig w:usb0="E00006FF" w:usb1="420024FF" w:usb2="02000000" w:usb3="00000000" w:csb0="0000019F" w:csb1="00000000"/>
    <w:embedRegular r:id="rId5" w:fontKey="{FCA3BA16-7A2E-4165-B09C-A9CB7DFE26FB}"/>
    <w:embedBold r:id="rId6" w:fontKey="{EEBD2D02-BB33-4E2A-9CDF-B85E6AA45B05}"/>
  </w:font>
  <w:font w:name="Tahoma">
    <w:panose1 w:val="020B0604030504040204"/>
    <w:charset w:val="00"/>
    <w:family w:val="roman"/>
    <w:notTrueType/>
    <w:pitch w:val="default"/>
    <w:embedRegular r:id="rId7" w:fontKey="{B6028C9F-427E-4FED-9C34-4F6F3A91737C}"/>
  </w:font>
  <w:font w:name="Georgia">
    <w:panose1 w:val="02040502050405020303"/>
    <w:charset w:val="00"/>
    <w:family w:val="auto"/>
    <w:pitch w:val="default"/>
    <w:embedItalic r:id="rId8" w:fontKey="{B3981869-B5F4-4DD8-952B-4E70F1C81B0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EEC4" w14:textId="77777777" w:rsidR="00134DCF" w:rsidRDefault="00000000">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t>La Oficina de Proyectos de Informática (http://www.pmoinformatica.com)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E3EF" w14:textId="77777777" w:rsidR="00FF7DB6" w:rsidRDefault="00FF7DB6">
      <w:pPr>
        <w:spacing w:after="0" w:line="240" w:lineRule="auto"/>
      </w:pPr>
      <w:r>
        <w:separator/>
      </w:r>
    </w:p>
  </w:footnote>
  <w:footnote w:type="continuationSeparator" w:id="0">
    <w:p w14:paraId="7FC98BAD" w14:textId="77777777" w:rsidR="00FF7DB6" w:rsidRDefault="00FF7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6A4" w14:textId="77777777" w:rsidR="00134DCF"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19B85618" w14:textId="77777777" w:rsidR="00134DCF"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8240" behindDoc="0" locked="0" layoutInCell="1" hidden="0" allowOverlap="1" wp14:anchorId="23AC3747" wp14:editId="20D168F9">
              <wp:simplePos x="0" y="0"/>
              <wp:positionH relativeFrom="column">
                <wp:posOffset>-50797</wp:posOffset>
              </wp:positionH>
              <wp:positionV relativeFrom="paragraph">
                <wp:posOffset>127000</wp:posOffset>
              </wp:positionV>
              <wp:extent cx="5727065" cy="276860"/>
              <wp:effectExtent l="0" t="0" r="0" b="0"/>
              <wp:wrapNone/>
              <wp:docPr id="6" name="Rectángulo 6"/>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74BBAC62" w14:textId="77777777" w:rsidR="00134DCF" w:rsidRDefault="00134DC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14:paraId="4FCB9B94" w14:textId="77777777" w:rsidR="00134DCF" w:rsidRDefault="00134DCF">
    <w:pPr>
      <w:pBdr>
        <w:top w:val="nil"/>
        <w:left w:val="nil"/>
        <w:bottom w:val="nil"/>
        <w:right w:val="nil"/>
        <w:between w:val="nil"/>
      </w:pBdr>
      <w:tabs>
        <w:tab w:val="center" w:pos="4419"/>
        <w:tab w:val="right" w:pos="8838"/>
      </w:tabs>
      <w:spacing w:after="0"/>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6D20" w14:textId="77777777" w:rsidR="00134DCF" w:rsidRDefault="00000000">
    <w:pPr>
      <w:pBdr>
        <w:top w:val="nil"/>
        <w:left w:val="nil"/>
        <w:bottom w:val="nil"/>
        <w:right w:val="nil"/>
        <w:between w:val="nil"/>
      </w:pBdr>
      <w:tabs>
        <w:tab w:val="center" w:pos="4419"/>
        <w:tab w:val="right" w:pos="8838"/>
      </w:tabs>
      <w:spacing w:after="0"/>
      <w:rPr>
        <w:color w:val="0D0D0D"/>
        <w:sz w:val="28"/>
        <w:szCs w:val="28"/>
      </w:rPr>
    </w:pPr>
    <w:r>
      <w:rPr>
        <w:b/>
        <w:bCs/>
        <w:color w:val="0D0D0D"/>
        <w:sz w:val="28"/>
        <w:szCs w:val="28"/>
      </w:rPr>
      <w:t>La Oficina de Proyectos de Informática</w:t>
    </w:r>
  </w:p>
  <w:p w14:paraId="72F03F96" w14:textId="77777777" w:rsidR="00134DCF" w:rsidRDefault="00000000">
    <w:pPr>
      <w:pBdr>
        <w:top w:val="nil"/>
        <w:left w:val="nil"/>
        <w:bottom w:val="nil"/>
        <w:right w:val="nil"/>
        <w:between w:val="nil"/>
      </w:pBdr>
      <w:tabs>
        <w:tab w:val="center" w:pos="4419"/>
        <w:tab w:val="right" w:pos="8838"/>
      </w:tabs>
      <w:spacing w:after="0"/>
      <w:jc w:val="right"/>
      <w:rPr>
        <w:color w:val="365F91"/>
        <w:sz w:val="24"/>
        <w:szCs w:val="24"/>
      </w:rPr>
    </w:pPr>
    <w:r>
      <w:rPr>
        <w:b/>
        <w:bCs/>
        <w:i/>
        <w:iCs/>
        <w:color w:val="365F91"/>
        <w:sz w:val="24"/>
        <w:szCs w:val="24"/>
      </w:rPr>
      <w:t>www.pmoinformatica.com</w:t>
    </w:r>
    <w:r>
      <w:rPr>
        <w:noProof/>
      </w:rPr>
      <mc:AlternateContent>
        <mc:Choice Requires="wpg">
          <w:drawing>
            <wp:anchor distT="0" distB="0" distL="114300" distR="114300" simplePos="0" relativeHeight="251659264" behindDoc="0" locked="0" layoutInCell="1" hidden="0" allowOverlap="1" wp14:anchorId="1CB4EB8E" wp14:editId="63BD6AEB">
              <wp:simplePos x="0" y="0"/>
              <wp:positionH relativeFrom="column">
                <wp:posOffset>-50797</wp:posOffset>
              </wp:positionH>
              <wp:positionV relativeFrom="paragraph">
                <wp:posOffset>127000</wp:posOffset>
              </wp:positionV>
              <wp:extent cx="7992745" cy="276860"/>
              <wp:effectExtent l="0" t="0" r="0" b="0"/>
              <wp:wrapNone/>
              <wp:docPr id="5" name="Rectángulo 5"/>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187EFBB0" w14:textId="77777777" w:rsidR="00134DCF" w:rsidRDefault="00134DC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-50797</wp:posOffset>
              </wp:positionH>
              <wp:positionV relativeFrom="paragraph">
                <wp:posOffset>127000</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14:paraId="05C44AF7" w14:textId="77777777" w:rsidR="00134DCF" w:rsidRDefault="00134DCF">
    <w:pPr>
      <w:pBdr>
        <w:top w:val="nil"/>
        <w:left w:val="nil"/>
        <w:bottom w:val="nil"/>
        <w:right w:val="nil"/>
        <w:between w:val="nil"/>
      </w:pBdr>
      <w:tabs>
        <w:tab w:val="center" w:pos="4419"/>
        <w:tab w:val="right" w:pos="8838"/>
      </w:tabs>
      <w:spacing w:after="0"/>
      <w:jc w:val="right"/>
      <w:rPr>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4D7"/>
    <w:multiLevelType w:val="multilevel"/>
    <w:tmpl w:val="3B8CF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392FCF"/>
    <w:multiLevelType w:val="multilevel"/>
    <w:tmpl w:val="9EA6E0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A7B45E6"/>
    <w:multiLevelType w:val="multilevel"/>
    <w:tmpl w:val="A920C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0146125">
    <w:abstractNumId w:val="1"/>
  </w:num>
  <w:num w:numId="2" w16cid:durableId="1750805896">
    <w:abstractNumId w:val="2"/>
  </w:num>
  <w:num w:numId="3" w16cid:durableId="683747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CF"/>
    <w:rsid w:val="00134DCF"/>
    <w:rsid w:val="002D017C"/>
    <w:rsid w:val="00BA5B3F"/>
    <w:rsid w:val="00FF7D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2B28"/>
  <w15:docId w15:val="{8E8122D1-0E8B-4110-9AF3-39BCA1F9D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b/>
      <w:bCs/>
      <w:kern w:val="36"/>
      <w:position w:val="-1"/>
      <w:sz w:val="48"/>
      <w:szCs w:val="48"/>
      <w:lang w:eastAsia="es-VE"/>
    </w:rPr>
  </w:style>
  <w:style w:type="paragraph" w:styleId="Ttulo2">
    <w:name w:val="heading 2"/>
    <w:basedOn w:val="Normal"/>
    <w:uiPriority w:val="9"/>
    <w:semiHidden/>
    <w:unhideWhenUsed/>
    <w:qFormat/>
    <w:pPr>
      <w:suppressAutoHyphens/>
      <w:spacing w:before="100" w:beforeAutospacing="1" w:after="100" w:afterAutospacing="1" w:line="240" w:lineRule="auto"/>
      <w:ind w:leftChars="-1" w:left="-1" w:hangingChars="1" w:hanging="1"/>
      <w:textDirection w:val="btLr"/>
      <w:textAlignment w:val="top"/>
      <w:outlineLvl w:val="1"/>
    </w:pPr>
    <w:rPr>
      <w:rFonts w:ascii="Times New Roman" w:eastAsia="Times New Roman" w:hAnsi="Times New Roman" w:cs="Times New Roman"/>
      <w:b/>
      <w:bCs/>
      <w:position w:val="-1"/>
      <w:sz w:val="36"/>
      <w:szCs w:val="36"/>
      <w:lang w:eastAsia="es-VE"/>
    </w:rPr>
  </w:style>
  <w:style w:type="paragraph" w:styleId="Ttulo3">
    <w:name w:val="heading 3"/>
    <w:basedOn w:val="Normal"/>
    <w:next w:val="Normal"/>
    <w:uiPriority w:val="9"/>
    <w:semiHidden/>
    <w:unhideWhenUsed/>
    <w:qFormat/>
    <w:pPr>
      <w:keepNext/>
      <w:suppressAutoHyphens/>
      <w:spacing w:before="240" w:after="60"/>
      <w:ind w:leftChars="-1" w:left="-1" w:hangingChars="1" w:hanging="1"/>
      <w:textDirection w:val="btLr"/>
      <w:textAlignment w:val="top"/>
      <w:outlineLvl w:val="2"/>
    </w:pPr>
    <w:rPr>
      <w:rFonts w:ascii="Cambria" w:eastAsia="Times New Roman" w:hAnsi="Cambria" w:cs="Times New Roman"/>
      <w:b/>
      <w:bCs/>
      <w:position w:val="-1"/>
      <w:sz w:val="26"/>
      <w:szCs w:val="26"/>
      <w:lang w:eastAsia="en-U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suppressAutoHyphens/>
      <w:ind w:leftChars="-1" w:left="720" w:hangingChars="1" w:hanging="1"/>
      <w:contextualSpacing/>
      <w:textDirection w:val="btLr"/>
      <w:textAlignment w:val="top"/>
      <w:outlineLvl w:val="0"/>
    </w:pPr>
    <w:rPr>
      <w:position w:val="-1"/>
      <w:lang w:eastAsia="en-US"/>
    </w:r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uppressAutoHyphens/>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val="en-US" w:eastAsia="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Times New Roman" w:eastAsia="Times New Roman" w:hAnsi="Times New Roman" w:cs="Times New Roman"/>
      <w:b/>
      <w:bCs/>
      <w:w w:val="100"/>
      <w:kern w:val="36"/>
      <w:position w:val="-1"/>
      <w:sz w:val="48"/>
      <w:szCs w:val="48"/>
      <w:effect w:val="none"/>
      <w:vertAlign w:val="baseline"/>
      <w:cs w:val="0"/>
      <w:em w:val="none"/>
      <w:lang w:eastAsia="es-VE"/>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V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suppressAutoHyphens/>
      <w:ind w:leftChars="-1" w:left="-1" w:hangingChars="1" w:hanging="1"/>
      <w:textDirection w:val="btLr"/>
      <w:textAlignment w:val="top"/>
      <w:outlineLvl w:val="0"/>
    </w:pPr>
    <w:rPr>
      <w:position w:val="-1"/>
      <w:lang w:eastAsia="en-US"/>
    </w:rPr>
  </w:style>
  <w:style w:type="character" w:customStyle="1" w:styleId="PiedepginaCar">
    <w:name w:val="Pie de página Car"/>
    <w:rPr>
      <w:w w:val="100"/>
      <w:position w:val="-1"/>
      <w:sz w:val="22"/>
      <w:szCs w:val="22"/>
      <w:effect w:val="none"/>
      <w:vertAlign w:val="baseline"/>
      <w:cs w:val="0"/>
      <w:em w:val="none"/>
      <w:lang w:eastAsia="en-US"/>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qXT6eipwwG4iy3aWiOMENm1deA==">CgMxLjA4AHIhMW9qcGpFc1VTU2ljckFQM2xwaGtXYlNEdG85SUkyOVlH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2095</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CRISTIAN RAFAEL NUNEZ PARRA</cp:lastModifiedBy>
  <cp:revision>2</cp:revision>
  <dcterms:created xsi:type="dcterms:W3CDTF">2012-10-28T15:38:00Z</dcterms:created>
  <dcterms:modified xsi:type="dcterms:W3CDTF">2025-12-16T01:14:00Z</dcterms:modified>
</cp:coreProperties>
</file>