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10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Título del trabajo (Arial 16)</w:t>
      </w:r>
    </w:p>
    <w:p w:rsidR="00000000" w:rsidDel="00000000" w:rsidP="00000000" w:rsidRDefault="00000000" w:rsidRPr="00000000" w14:paraId="00000003">
      <w:pPr>
        <w:spacing w:after="160" w:line="276" w:lineRule="auto"/>
        <w:ind w:right="103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ind w:right="103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 (colocar nombre completo)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1425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1425"/>
        </w:tabs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Nombre y apellido de autor/a o autores/as (Arial 11, interlineado sencillo)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Afiliación institucional (Arial 9, interlineado sencillo)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1425"/>
        </w:tabs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Correo electrónico (Arial 9, interlineado sencillo)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142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1425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(ARIAL 11)</w:t>
        <w:tab/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Hasta 200 palabras como máximo (Arial 11, interlineado 1.5)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entre 3 y 5 palabras clave separadas con punto y coma (Arial 11)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1425"/>
        </w:tabs>
        <w:spacing w:line="360" w:lineRule="auto"/>
        <w:ind w:left="64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1425"/>
        </w:tabs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DEL TRABAJO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texto completo del trabajo debe tener entre 7 y 10 páginas de extensión, incluyendo imágenes, notas al pie, cuadros o tablas y bibliografía consultada de acuerdo con las normas American Psichological Associations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(APA)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tabs>
          <w:tab w:val="left" w:leader="none" w:pos="1425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Tipo de fuente Arial, tamaño 11 para el texto, 12 para títulos y 11 para subtítulos (en negrita).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tabs>
          <w:tab w:val="left" w:leader="none" w:pos="1425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Interlineado 1,5, sin espacios adicionales entre los párrafos.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tabs>
          <w:tab w:val="left" w:leader="none" w:pos="1425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Alineado a la izquierda para títulos y justificado para el texto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el caso de utilizar tablas, imágenes o gráficos, los mismos deben ser de pequeño tamaño e incorporados en el cuerpo del texto. Se sugiere que sean de alta resolución, y que la letra del texto presente tanto en tablas como imágenes no sea menor a 8, para que sean perfectamente legibles.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Las notas se incorporan al pie de página, con las correspondientes llamadas numeradas correlativamente, después del signo de puntuación correspondiente, si lo hubiera. 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desarrollo del trabajo debe seguir la siguiente estructura: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DESARROLLO/DESCRIPCIÓN DE LA EXPERIENCIA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BIBLIOGRÁFICAS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Las referencias bibliográficas deberán insertarse en el texto, entre paréntesis y siguiendo el formato propuesto por la American Psychological Association (APA), que incluye el apellido del autor/es, el año de la publicación y el número de páginas.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La bibliografía se incorporará al final del artículo, ordenada alfabéticamente, siguiendo el formato propuesto por las Normas APA 7ma (séptima) edición. 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before="240" w:line="305.4545454545455" w:lineRule="auto"/>
      <w:jc w:val="center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before="0" w:line="305.4545454545455" w:lineRule="auto"/>
      <w:jc w:val="center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4496284" cy="51742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96284" cy="5174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ab/>
      <w:tab/>
      <w:t xml:space="preserve">Pág. Nro.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765"/>
      <w:gridCol w:w="2595"/>
      <w:tblGridChange w:id="0">
        <w:tblGrid>
          <w:gridCol w:w="6765"/>
          <w:gridCol w:w="2595"/>
        </w:tblGrid>
      </w:tblGridChange>
    </w:tblGrid>
    <w:tr>
      <w:trPr>
        <w:cantSplit w:val="0"/>
        <w:trHeight w:val="1299.56787109375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pBdr>
              <w:bottom w:color="1c4587" w:space="0" w:sz="8" w:val="single"/>
            </w:pBdr>
            <w:jc w:val="center"/>
            <w:rPr>
              <w:color w:val="1c4587"/>
            </w:rPr>
          </w:pPr>
          <w:r w:rsidDel="00000000" w:rsidR="00000000" w:rsidRPr="00000000">
            <w:rPr>
              <w:b w:val="1"/>
              <w:color w:val="1c4587"/>
              <w:sz w:val="28"/>
              <w:szCs w:val="28"/>
              <w:rtl w:val="0"/>
            </w:rPr>
            <w:t xml:space="preserve">III Workshop “Enseñanza en Escenarios Digitales” - IIIWEED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-44.64" w:type="dxa"/>
            <w:left w:w="-44.64" w:type="dxa"/>
            <w:bottom w:w="-44.64" w:type="dxa"/>
            <w:right w:w="-44.64" w:type="dxa"/>
          </w:tcMar>
          <w:vAlign w:val="top"/>
        </w:tcPr>
        <w:p w:rsidR="00000000" w:rsidDel="00000000" w:rsidP="00000000" w:rsidRDefault="00000000" w:rsidRPr="00000000" w14:paraId="00000022">
          <w:pPr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57288" cy="60417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288" cy="6041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rmas-apa.or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