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A949" w14:textId="77777777" w:rsidR="005A073D" w:rsidRDefault="005A073D" w:rsidP="005A073D">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4 - Partition Primary Index (PPI) Tables</w:t>
      </w:r>
    </w:p>
    <w:p w14:paraId="64C649CE" w14:textId="77777777" w:rsidR="005A073D" w:rsidRDefault="005A073D" w:rsidP="005A073D">
      <w:pPr>
        <w:pStyle w:val="c1040"/>
        <w:shd w:val="clear" w:color="auto" w:fill="FFFFFF"/>
        <w:spacing w:before="720" w:beforeAutospacing="0" w:after="0" w:afterAutospacing="0"/>
        <w:rPr>
          <w:rFonts w:ascii="Georgia" w:hAnsi="Georgia"/>
          <w:color w:val="0000FF"/>
        </w:rPr>
      </w:pPr>
      <w:r>
        <w:rPr>
          <w:rFonts w:ascii="Georgia" w:hAnsi="Georgia"/>
          <w:color w:val="0000FF"/>
        </w:rPr>
        <w:t>“I saw an angel in the marble and carved until I set him free.”</w:t>
      </w:r>
    </w:p>
    <w:p w14:paraId="260A6072" w14:textId="77777777" w:rsidR="005A073D" w:rsidRDefault="005A073D" w:rsidP="005A073D">
      <w:pPr>
        <w:pStyle w:val="c1041"/>
        <w:shd w:val="clear" w:color="auto" w:fill="FFFFFF"/>
        <w:spacing w:before="0" w:beforeAutospacing="0" w:after="0" w:afterAutospacing="0"/>
        <w:rPr>
          <w:rFonts w:ascii="Georgia" w:hAnsi="Georgia"/>
          <w:color w:val="0000FF"/>
        </w:rPr>
      </w:pPr>
      <w:r>
        <w:rPr>
          <w:rFonts w:ascii="Georgia" w:hAnsi="Georgia"/>
          <w:color w:val="0000FF"/>
        </w:rPr>
        <w:t>- Michelangelo</w:t>
      </w:r>
    </w:p>
    <w:p w14:paraId="7722AB82"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Concept behind Partitioning a Table</w:t>
      </w:r>
    </w:p>
    <w:p w14:paraId="081A9FFA" w14:textId="77777777" w:rsidR="005A073D" w:rsidRDefault="005A073D" w:rsidP="005A073D">
      <w:pPr>
        <w:pStyle w:val="c1030"/>
        <w:shd w:val="clear" w:color="auto" w:fill="FFFFFF"/>
        <w:spacing w:before="0" w:beforeAutospacing="0" w:after="75" w:afterAutospacing="0"/>
        <w:ind w:left="600"/>
        <w:rPr>
          <w:rFonts w:ascii="Georgia" w:hAnsi="Georgia"/>
          <w:color w:val="333333"/>
        </w:rPr>
      </w:pPr>
      <w:r>
        <w:rPr>
          <w:rFonts w:ascii="Georgia" w:hAnsi="Georgia"/>
          <w:color w:val="333333"/>
        </w:rPr>
        <w:t>1. Each Table in Teradata has a</w:t>
      </w:r>
      <w:r>
        <w:rPr>
          <w:rStyle w:val="apple-converted-space"/>
          <w:rFonts w:ascii="Georgia" w:hAnsi="Georgia"/>
          <w:color w:val="333333"/>
        </w:rPr>
        <w:t> </w:t>
      </w:r>
      <w:r>
        <w:rPr>
          <w:rStyle w:val="c1017"/>
          <w:rFonts w:ascii="Georgia" w:hAnsi="Georgia"/>
          <w:color w:val="FF0000"/>
        </w:rPr>
        <w:t>Primary Index</w:t>
      </w:r>
      <w:r>
        <w:rPr>
          <w:rStyle w:val="apple-converted-space"/>
          <w:rFonts w:ascii="Georgia" w:hAnsi="Georgia"/>
          <w:color w:val="333333"/>
        </w:rPr>
        <w:t> </w:t>
      </w:r>
      <w:r>
        <w:rPr>
          <w:rFonts w:ascii="Georgia" w:hAnsi="Georgia"/>
          <w:color w:val="333333"/>
        </w:rPr>
        <w:t xml:space="preserve">unless it is a </w:t>
      </w:r>
      <w:proofErr w:type="spellStart"/>
      <w:r>
        <w:rPr>
          <w:rFonts w:ascii="Georgia" w:hAnsi="Georgia"/>
          <w:color w:val="333333"/>
        </w:rPr>
        <w:t>NoPI</w:t>
      </w:r>
      <w:proofErr w:type="spellEnd"/>
      <w:r>
        <w:rPr>
          <w:rFonts w:ascii="Georgia" w:hAnsi="Georgia"/>
          <w:color w:val="333333"/>
        </w:rPr>
        <w:t xml:space="preserve"> table.</w:t>
      </w:r>
    </w:p>
    <w:p w14:paraId="0077F624" w14:textId="77777777" w:rsidR="005A073D" w:rsidRDefault="005A073D" w:rsidP="005A073D">
      <w:pPr>
        <w:pStyle w:val="c1030"/>
        <w:shd w:val="clear" w:color="auto" w:fill="FFFFFF"/>
        <w:spacing w:before="0" w:beforeAutospacing="0" w:after="75" w:afterAutospacing="0"/>
        <w:ind w:left="600"/>
        <w:rPr>
          <w:rFonts w:ascii="Georgia" w:hAnsi="Georgia"/>
          <w:color w:val="333333"/>
        </w:rPr>
      </w:pPr>
      <w:r>
        <w:rPr>
          <w:rFonts w:ascii="Georgia" w:hAnsi="Georgia"/>
          <w:color w:val="333333"/>
        </w:rPr>
        <w:t>2. The Primary Index is the mechanism that allows Teradata to physically</w:t>
      </w:r>
      <w:r>
        <w:rPr>
          <w:rStyle w:val="apple-converted-space"/>
          <w:rFonts w:ascii="Georgia" w:hAnsi="Georgia"/>
          <w:color w:val="333333"/>
        </w:rPr>
        <w:t> </w:t>
      </w:r>
      <w:r>
        <w:rPr>
          <w:rStyle w:val="c1018"/>
          <w:rFonts w:ascii="Georgia" w:hAnsi="Georgia"/>
          <w:color w:val="0000FF"/>
        </w:rPr>
        <w:t>distribute</w:t>
      </w:r>
      <w:r>
        <w:rPr>
          <w:rStyle w:val="apple-converted-space"/>
          <w:rFonts w:ascii="Georgia" w:hAnsi="Georgia"/>
          <w:color w:val="333333"/>
        </w:rPr>
        <w:t> </w:t>
      </w:r>
      <w:r>
        <w:rPr>
          <w:rFonts w:ascii="Georgia" w:hAnsi="Georgia"/>
          <w:color w:val="333333"/>
        </w:rPr>
        <w:t>the rows of a table across the AMPs.</w:t>
      </w:r>
    </w:p>
    <w:p w14:paraId="152A7F06" w14:textId="77777777" w:rsidR="005A073D" w:rsidRDefault="005A073D" w:rsidP="005A073D">
      <w:pPr>
        <w:pStyle w:val="c1030"/>
        <w:shd w:val="clear" w:color="auto" w:fill="FFFFFF"/>
        <w:spacing w:before="0" w:beforeAutospacing="0" w:after="75" w:afterAutospacing="0"/>
        <w:ind w:left="600"/>
        <w:rPr>
          <w:rFonts w:ascii="Georgia" w:hAnsi="Georgia"/>
          <w:color w:val="333333"/>
        </w:rPr>
      </w:pPr>
      <w:r>
        <w:rPr>
          <w:rFonts w:ascii="Georgia" w:hAnsi="Georgia"/>
          <w:color w:val="333333"/>
        </w:rPr>
        <w:t>3. AMPs Sort their rows by the</w:t>
      </w:r>
      <w:r>
        <w:rPr>
          <w:rStyle w:val="apple-converted-space"/>
          <w:rFonts w:ascii="Georgia" w:hAnsi="Georgia"/>
          <w:color w:val="333333"/>
        </w:rPr>
        <w:t> </w:t>
      </w:r>
      <w:r>
        <w:rPr>
          <w:rStyle w:val="c1017"/>
          <w:rFonts w:ascii="Georgia" w:hAnsi="Georgia"/>
          <w:color w:val="FF0000"/>
        </w:rPr>
        <w:t>Row-ID,</w:t>
      </w:r>
      <w:r>
        <w:rPr>
          <w:rStyle w:val="apple-converted-space"/>
          <w:rFonts w:ascii="Georgia" w:hAnsi="Georgia"/>
          <w:color w:val="333333"/>
        </w:rPr>
        <w:t> </w:t>
      </w:r>
      <w:r>
        <w:rPr>
          <w:rFonts w:ascii="Georgia" w:hAnsi="Georgia"/>
          <w:color w:val="333333"/>
        </w:rPr>
        <w:t>so the system can perform a lightning fast Binary Search since the rows are in Row-ID Order.</w:t>
      </w:r>
    </w:p>
    <w:p w14:paraId="1A57C8A6" w14:textId="77777777" w:rsidR="005A073D" w:rsidRDefault="005A073D" w:rsidP="005A073D">
      <w:pPr>
        <w:pStyle w:val="c1030"/>
        <w:shd w:val="clear" w:color="auto" w:fill="FFFFFF"/>
        <w:spacing w:before="0" w:beforeAutospacing="0" w:after="75" w:afterAutospacing="0"/>
        <w:ind w:left="600"/>
        <w:rPr>
          <w:rFonts w:ascii="Georgia" w:hAnsi="Georgia"/>
          <w:color w:val="333333"/>
        </w:rPr>
      </w:pPr>
      <w:r>
        <w:rPr>
          <w:rFonts w:ascii="Georgia" w:hAnsi="Georgia"/>
          <w:color w:val="333333"/>
        </w:rPr>
        <w:t>4. Partitioning merely tells the AMP to sort its tables’ rows by the Partition first, but then sort the rows by Row-ID within the partition.</w:t>
      </w:r>
    </w:p>
    <w:p w14:paraId="34B94183" w14:textId="77777777" w:rsidR="005A073D" w:rsidRDefault="005A073D" w:rsidP="005A073D">
      <w:pPr>
        <w:pStyle w:val="c1030"/>
        <w:shd w:val="clear" w:color="auto" w:fill="FFFFFF"/>
        <w:spacing w:before="0" w:beforeAutospacing="0" w:after="75" w:afterAutospacing="0"/>
        <w:ind w:left="600"/>
        <w:rPr>
          <w:rFonts w:ascii="Georgia" w:hAnsi="Georgia"/>
          <w:color w:val="333333"/>
        </w:rPr>
      </w:pPr>
      <w:r>
        <w:rPr>
          <w:rFonts w:ascii="Georgia" w:hAnsi="Georgia"/>
          <w:color w:val="333333"/>
        </w:rPr>
        <w:t>5. Partitioning queries will involve all AMPs, but partitioned tables are designed to prevent FULL Table Scans.</w:t>
      </w:r>
    </w:p>
    <w:p w14:paraId="42131F6F" w14:textId="77777777" w:rsidR="005A073D" w:rsidRDefault="005A073D" w:rsidP="005A073D">
      <w:pPr>
        <w:pStyle w:val="c1072"/>
        <w:shd w:val="clear" w:color="auto" w:fill="FFFFFF"/>
        <w:spacing w:before="240" w:beforeAutospacing="0" w:after="0" w:afterAutospacing="0"/>
        <w:rPr>
          <w:rFonts w:ascii="Georgia" w:hAnsi="Georgia"/>
          <w:color w:val="333333"/>
        </w:rPr>
      </w:pPr>
      <w:r>
        <w:rPr>
          <w:rFonts w:ascii="Georgia" w:hAnsi="Georgia"/>
          <w:color w:val="333333"/>
        </w:rPr>
        <w:t>The basic concepts of Partitioning are above, so implant these in your mind.</w:t>
      </w:r>
    </w:p>
    <w:p w14:paraId="72A9C98A"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a PPI Table with Simple Partitioning</w:t>
      </w:r>
    </w:p>
    <w:p w14:paraId="76A59DFA"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61BED19" wp14:editId="5863C6FA">
            <wp:extent cx="4762500" cy="1778000"/>
            <wp:effectExtent l="0" t="0" r="12700" b="0"/>
            <wp:docPr id="24" name="圖片 24" descr="https://www.safaribooksonline.com/library/view/v14-certification-teradata/9781940540245/img/10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109_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1778000"/>
                    </a:xfrm>
                    <a:prstGeom prst="rect">
                      <a:avLst/>
                    </a:prstGeom>
                    <a:noFill/>
                    <a:ln>
                      <a:noFill/>
                    </a:ln>
                  </pic:spPr>
                </pic:pic>
              </a:graphicData>
            </a:graphic>
          </wp:inline>
        </w:drawing>
      </w:r>
    </w:p>
    <w:p w14:paraId="4AAA80EC"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A PPI Table is a table with a Partition on it. A PPI table has the AMPs sort (order) the rows on the table by the Partition. This allows for people to avoid Full Table Scans. This is an example of Simple PPI. Each AMP will sort the rows they own by </w:t>
      </w:r>
      <w:proofErr w:type="spellStart"/>
      <w:r>
        <w:rPr>
          <w:rFonts w:ascii="Georgia" w:hAnsi="Georgia"/>
          <w:color w:val="333333"/>
        </w:rPr>
        <w:t>Dept_No</w:t>
      </w:r>
      <w:proofErr w:type="spellEnd"/>
      <w:r>
        <w:rPr>
          <w:rFonts w:ascii="Georgia" w:hAnsi="Georgia"/>
          <w:color w:val="333333"/>
        </w:rPr>
        <w:t>.</w:t>
      </w:r>
    </w:p>
    <w:p w14:paraId="0A20B661"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lastRenderedPageBreak/>
        <w:t>A</w:t>
      </w:r>
      <w:r>
        <w:rPr>
          <w:rStyle w:val="apple-converted-space"/>
          <w:rFonts w:ascii="Georgia" w:hAnsi="Georgia"/>
          <w:i/>
          <w:iCs/>
          <w:color w:val="333333"/>
        </w:rPr>
        <w:t> </w:t>
      </w:r>
      <w:r>
        <w:rPr>
          <w:rStyle w:val="a3"/>
          <w:rFonts w:ascii="Georgia" w:hAnsi="Georgia"/>
          <w:color w:val="333333"/>
        </w:rPr>
        <w:t>Visual Display of Simple Partitioning</w:t>
      </w:r>
    </w:p>
    <w:p w14:paraId="24015625"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6D53812" wp14:editId="3CD4B673">
            <wp:extent cx="4762500" cy="3378200"/>
            <wp:effectExtent l="0" t="0" r="12700" b="0"/>
            <wp:docPr id="23" name="圖片 23" descr="https://www.safaribooksonline.com/library/view/v14-certification-teradata/9781940540245/img/1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110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378200"/>
                    </a:xfrm>
                    <a:prstGeom prst="rect">
                      <a:avLst/>
                    </a:prstGeom>
                    <a:noFill/>
                    <a:ln>
                      <a:noFill/>
                    </a:ln>
                  </pic:spPr>
                </pic:pic>
              </a:graphicData>
            </a:graphic>
          </wp:inline>
        </w:drawing>
      </w:r>
    </w:p>
    <w:p w14:paraId="6252980A"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w:t>
      </w:r>
      <w:r>
        <w:rPr>
          <w:rStyle w:val="apple-converted-space"/>
          <w:rFonts w:ascii="Georgia" w:hAnsi="Georgia"/>
          <w:i/>
          <w:iCs/>
          <w:color w:val="333333"/>
        </w:rPr>
        <w:t> </w:t>
      </w:r>
      <w:r>
        <w:rPr>
          <w:rStyle w:val="a3"/>
          <w:rFonts w:ascii="Georgia" w:hAnsi="Georgia"/>
          <w:color w:val="333333"/>
        </w:rPr>
        <w:t>SQL Example that explains Simple Partitioning</w:t>
      </w:r>
    </w:p>
    <w:p w14:paraId="159FA63B"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7681E30" wp14:editId="005AEB10">
            <wp:extent cx="4762500" cy="3352800"/>
            <wp:effectExtent l="0" t="0" r="12700" b="0"/>
            <wp:docPr id="22" name="圖片 22" descr="https://www.safaribooksonline.com/library/view/v14-certification-teradata/9781940540245/img/1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111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8B8DCCF"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a PPI Table with RANGE_N Partitioning per Month</w:t>
      </w:r>
    </w:p>
    <w:p w14:paraId="56FBAD97" w14:textId="77777777" w:rsidR="005A073D" w:rsidRDefault="005A073D" w:rsidP="005A073D">
      <w:pPr>
        <w:pStyle w:val="c1361"/>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AF86D33" wp14:editId="678213B2">
            <wp:extent cx="4762500" cy="1892300"/>
            <wp:effectExtent l="0" t="0" r="12700" b="12700"/>
            <wp:docPr id="21" name="圖片 21" descr="https://www.safaribooksonline.com/library/view/v14-certification-teradata/9781940540245/img/1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112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1892300"/>
                    </a:xfrm>
                    <a:prstGeom prst="rect">
                      <a:avLst/>
                    </a:prstGeom>
                    <a:noFill/>
                    <a:ln>
                      <a:noFill/>
                    </a:ln>
                  </pic:spPr>
                </pic:pic>
              </a:graphicData>
            </a:graphic>
          </wp:inline>
        </w:drawing>
      </w:r>
    </w:p>
    <w:p w14:paraId="103F6322"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You can order everything by day. You can also order everything by week, by month, and by year. You have many options to choose from.</w:t>
      </w:r>
    </w:p>
    <w:p w14:paraId="6ACACAB1"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Visual of One Year of Data with </w:t>
      </w:r>
      <w:proofErr w:type="spellStart"/>
      <w:r>
        <w:rPr>
          <w:rStyle w:val="a3"/>
          <w:rFonts w:ascii="Georgia" w:hAnsi="Georgia"/>
          <w:color w:val="333333"/>
        </w:rPr>
        <w:t>Range_N</w:t>
      </w:r>
      <w:proofErr w:type="spellEnd"/>
      <w:r>
        <w:rPr>
          <w:rStyle w:val="a3"/>
          <w:rFonts w:ascii="Georgia" w:hAnsi="Georgia"/>
          <w:color w:val="333333"/>
        </w:rPr>
        <w:t xml:space="preserve"> per Month</w:t>
      </w:r>
    </w:p>
    <w:p w14:paraId="00CEE31D"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43A778C" wp14:editId="5208EE34">
            <wp:extent cx="4762500" cy="2578100"/>
            <wp:effectExtent l="0" t="0" r="12700" b="12700"/>
            <wp:docPr id="20" name="圖片 20" descr="https://www.safaribooksonline.com/library/view/v14-certification-teradata/9781940540245/img/1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113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578100"/>
                    </a:xfrm>
                    <a:prstGeom prst="rect">
                      <a:avLst/>
                    </a:prstGeom>
                    <a:noFill/>
                    <a:ln>
                      <a:noFill/>
                    </a:ln>
                  </pic:spPr>
                </pic:pic>
              </a:graphicData>
            </a:graphic>
          </wp:inline>
        </w:drawing>
      </w:r>
    </w:p>
    <w:p w14:paraId="1BEB77ED"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Each AMP sorts their rows by Month (of </w:t>
      </w:r>
      <w:proofErr w:type="spellStart"/>
      <w:r>
        <w:rPr>
          <w:rFonts w:ascii="Georgia" w:hAnsi="Georgia"/>
          <w:color w:val="333333"/>
        </w:rPr>
        <w:t>Order_Date</w:t>
      </w:r>
      <w:proofErr w:type="spellEnd"/>
      <w:r>
        <w:rPr>
          <w:rFonts w:ascii="Georgia" w:hAnsi="Georgia"/>
          <w:color w:val="333333"/>
        </w:rPr>
        <w:t>).</w:t>
      </w:r>
    </w:p>
    <w:p w14:paraId="33646EE7"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w:t>
      </w:r>
      <w:r>
        <w:rPr>
          <w:rStyle w:val="apple-converted-space"/>
          <w:rFonts w:ascii="Georgia" w:hAnsi="Georgia"/>
          <w:i/>
          <w:iCs/>
          <w:color w:val="333333"/>
        </w:rPr>
        <w:t> </w:t>
      </w:r>
      <w:r>
        <w:rPr>
          <w:rStyle w:val="a3"/>
          <w:rFonts w:ascii="Georgia" w:hAnsi="Georgia"/>
          <w:color w:val="333333"/>
        </w:rPr>
        <w:t xml:space="preserve">SQL Example explaining </w:t>
      </w:r>
      <w:proofErr w:type="spellStart"/>
      <w:r>
        <w:rPr>
          <w:rStyle w:val="a3"/>
          <w:rFonts w:ascii="Georgia" w:hAnsi="Georgia"/>
          <w:color w:val="333333"/>
        </w:rPr>
        <w:t>Range_N</w:t>
      </w:r>
      <w:proofErr w:type="spellEnd"/>
      <w:r>
        <w:rPr>
          <w:rStyle w:val="a3"/>
          <w:rFonts w:ascii="Georgia" w:hAnsi="Georgia"/>
          <w:color w:val="333333"/>
        </w:rPr>
        <w:t xml:space="preserve"> Partitioning per Month</w:t>
      </w:r>
    </w:p>
    <w:p w14:paraId="2EFF74EA"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BA73182" wp14:editId="1823224B">
            <wp:extent cx="4762500" cy="2743200"/>
            <wp:effectExtent l="0" t="0" r="12700" b="0"/>
            <wp:docPr id="19" name="圖片 19" descr="https://www.safaribooksonline.com/library/view/v14-certification-teradata/9781940540245/img/11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114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43200"/>
                    </a:xfrm>
                    <a:prstGeom prst="rect">
                      <a:avLst/>
                    </a:prstGeom>
                    <a:noFill/>
                    <a:ln>
                      <a:noFill/>
                    </a:ln>
                  </pic:spPr>
                </pic:pic>
              </a:graphicData>
            </a:graphic>
          </wp:inline>
        </w:drawing>
      </w:r>
    </w:p>
    <w:p w14:paraId="193500CD"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The above query wants to see orders in the first quarter, so each AMP reads 3 partitions.</w:t>
      </w:r>
    </w:p>
    <w:p w14:paraId="216C74C1"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Partition # and Row-ID = Row Key</w:t>
      </w:r>
    </w:p>
    <w:p w14:paraId="58C7DBC1"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6E75776" wp14:editId="441316E5">
            <wp:extent cx="4762500" cy="2832100"/>
            <wp:effectExtent l="0" t="0" r="12700" b="12700"/>
            <wp:docPr id="18" name="圖片 18" descr="https://www.safaribooksonline.com/library/view/v14-certification-teradata/9781940540245/img/1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115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32100"/>
                    </a:xfrm>
                    <a:prstGeom prst="rect">
                      <a:avLst/>
                    </a:prstGeom>
                    <a:noFill/>
                    <a:ln>
                      <a:noFill/>
                    </a:ln>
                  </pic:spPr>
                </pic:pic>
              </a:graphicData>
            </a:graphic>
          </wp:inline>
        </w:drawing>
      </w:r>
    </w:p>
    <w:p w14:paraId="06464FD3"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Above, is Partition # 1 (January) and Partition # 2 (February). Inside each partition, you can see the Row-ID. The Partition # combined with the Row-ID is called the Row Key.</w:t>
      </w:r>
    </w:p>
    <w:p w14:paraId="5270FF35"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w:t>
      </w:r>
      <w:r>
        <w:rPr>
          <w:rStyle w:val="apple-converted-space"/>
          <w:rFonts w:ascii="Georgia" w:hAnsi="Georgia"/>
          <w:i/>
          <w:iCs/>
          <w:color w:val="333333"/>
        </w:rPr>
        <w:t> </w:t>
      </w:r>
      <w:r>
        <w:rPr>
          <w:rStyle w:val="a3"/>
          <w:rFonts w:ascii="Georgia" w:hAnsi="Georgia"/>
          <w:color w:val="333333"/>
        </w:rPr>
        <w:t>AMP Stores its Rows Sorted in only Two Different Ways</w:t>
      </w:r>
    </w:p>
    <w:p w14:paraId="53FB7EE0"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B621E8B" wp14:editId="6E3A7BAE">
            <wp:extent cx="4762500" cy="2768600"/>
            <wp:effectExtent l="0" t="0" r="12700" b="0"/>
            <wp:docPr id="17" name="圖片 17" descr="https://www.safaribooksonline.com/library/view/v14-certification-teradata/9781940540245/img/1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116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768600"/>
                    </a:xfrm>
                    <a:prstGeom prst="rect">
                      <a:avLst/>
                    </a:prstGeom>
                    <a:noFill/>
                    <a:ln>
                      <a:noFill/>
                    </a:ln>
                  </pic:spPr>
                </pic:pic>
              </a:graphicData>
            </a:graphic>
          </wp:inline>
        </w:drawing>
      </w:r>
    </w:p>
    <w:p w14:paraId="723F436B"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An AMP stores its rows sorted by the Row-ID or the Row Key. A normal table sorts by the Row-ID and a Partitioned Table (PPI table) sorts on the Row Key (Partition # + Row-ID). You will soon find out exactly why this is done and the true meaning of Physical Database Design! These are the two ways an AMP sorts their data on disk.</w:t>
      </w:r>
    </w:p>
    <w:p w14:paraId="000A5D3B"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a PPI Table with RANGE_N Partitioning per Day</w:t>
      </w:r>
    </w:p>
    <w:p w14:paraId="28A74F91"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4A7C376" wp14:editId="43026C72">
            <wp:extent cx="4762500" cy="1828800"/>
            <wp:effectExtent l="0" t="0" r="12700" b="0"/>
            <wp:docPr id="16" name="圖片 16" descr="https://www.safaribooksonline.com/library/view/v14-certification-teradata/9781940540245/img/11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117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14:paraId="35A42AD2"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The above syntax represents a RANGE_N partition with a partition each day.</w:t>
      </w:r>
    </w:p>
    <w:p w14:paraId="760B83CA"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Visual of </w:t>
      </w:r>
      <w:proofErr w:type="spellStart"/>
      <w:r>
        <w:rPr>
          <w:rStyle w:val="a3"/>
          <w:rFonts w:ascii="Georgia" w:hAnsi="Georgia"/>
          <w:color w:val="333333"/>
        </w:rPr>
        <w:t>Range_N</w:t>
      </w:r>
      <w:proofErr w:type="spellEnd"/>
      <w:r>
        <w:rPr>
          <w:rStyle w:val="a3"/>
          <w:rFonts w:ascii="Georgia" w:hAnsi="Georgia"/>
          <w:color w:val="333333"/>
        </w:rPr>
        <w:t xml:space="preserve"> Partitioning Per Day</w:t>
      </w:r>
    </w:p>
    <w:p w14:paraId="32CBE3DB"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F071E71" wp14:editId="5F27A466">
            <wp:extent cx="4762500" cy="2514600"/>
            <wp:effectExtent l="0" t="0" r="12700" b="0"/>
            <wp:docPr id="15" name="圖片 15" descr="https://www.safaribooksonline.com/library/view/v14-certification-teradata/9781940540245/img/1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118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514600"/>
                    </a:xfrm>
                    <a:prstGeom prst="rect">
                      <a:avLst/>
                    </a:prstGeom>
                    <a:noFill/>
                    <a:ln>
                      <a:noFill/>
                    </a:ln>
                  </pic:spPr>
                </pic:pic>
              </a:graphicData>
            </a:graphic>
          </wp:inline>
        </w:drawing>
      </w:r>
    </w:p>
    <w:p w14:paraId="52F10B9E"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There would be 365 partitions in total for an entire year of Partitioning per Day. Each AMP holds the orders assigned to them in daily partitions on the day of the order date.</w:t>
      </w:r>
    </w:p>
    <w:p w14:paraId="04579C0C"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w:t>
      </w:r>
      <w:r>
        <w:rPr>
          <w:rStyle w:val="apple-converted-space"/>
          <w:rFonts w:ascii="Georgia" w:hAnsi="Georgia"/>
          <w:i/>
          <w:iCs/>
          <w:color w:val="333333"/>
        </w:rPr>
        <w:t> </w:t>
      </w:r>
      <w:r>
        <w:rPr>
          <w:rStyle w:val="a3"/>
          <w:rFonts w:ascii="Georgia" w:hAnsi="Georgia"/>
          <w:color w:val="333333"/>
        </w:rPr>
        <w:t xml:space="preserve">SQL Example that explains </w:t>
      </w:r>
      <w:proofErr w:type="spellStart"/>
      <w:r>
        <w:rPr>
          <w:rStyle w:val="a3"/>
          <w:rFonts w:ascii="Georgia" w:hAnsi="Georgia"/>
          <w:color w:val="333333"/>
        </w:rPr>
        <w:t>Range_N</w:t>
      </w:r>
      <w:proofErr w:type="spellEnd"/>
      <w:r>
        <w:rPr>
          <w:rStyle w:val="a3"/>
          <w:rFonts w:ascii="Georgia" w:hAnsi="Georgia"/>
          <w:color w:val="333333"/>
        </w:rPr>
        <w:t xml:space="preserve"> Partitioning per Day</w:t>
      </w:r>
    </w:p>
    <w:p w14:paraId="300A1E33"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EDAC49C" wp14:editId="79B54932">
            <wp:extent cx="4762500" cy="2933700"/>
            <wp:effectExtent l="0" t="0" r="12700" b="12700"/>
            <wp:docPr id="14" name="圖片 14" descr="https://www.safaribooksonline.com/library/view/v14-certification-teradata/9781940540245/img/11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119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14:paraId="0F3559F4"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Each AMP holds the orders assigned to them in daily partitions on the day of the order.</w:t>
      </w:r>
    </w:p>
    <w:p w14:paraId="0CC8ADCD"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a PPI Table with CASE_N</w:t>
      </w:r>
    </w:p>
    <w:p w14:paraId="09C041E1"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AC5E9AB" wp14:editId="55A20B2E">
            <wp:extent cx="4762500" cy="2489200"/>
            <wp:effectExtent l="0" t="0" r="12700" b="0"/>
            <wp:docPr id="13" name="圖片 13" descr="https://www.safaribooksonline.com/library/view/v14-certification-teradata/9781940540245/img/12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120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489200"/>
                    </a:xfrm>
                    <a:prstGeom prst="rect">
                      <a:avLst/>
                    </a:prstGeom>
                    <a:noFill/>
                    <a:ln>
                      <a:noFill/>
                    </a:ln>
                  </pic:spPr>
                </pic:pic>
              </a:graphicData>
            </a:graphic>
          </wp:inline>
        </w:drawing>
      </w:r>
    </w:p>
    <w:p w14:paraId="2FAC1541"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above syntax represents the CASE_ N partitioning. If an </w:t>
      </w:r>
      <w:proofErr w:type="spellStart"/>
      <w:r>
        <w:rPr>
          <w:rFonts w:ascii="Georgia" w:hAnsi="Georgia"/>
          <w:color w:val="333333"/>
        </w:rPr>
        <w:t>Order_Total</w:t>
      </w:r>
      <w:proofErr w:type="spellEnd"/>
      <w:r>
        <w:rPr>
          <w:rFonts w:ascii="Georgia" w:hAnsi="Georgia"/>
          <w:color w:val="333333"/>
        </w:rPr>
        <w:t xml:space="preserve"> is &lt; 1000, it will go into Partition 1. If an </w:t>
      </w:r>
      <w:proofErr w:type="spellStart"/>
      <w:r>
        <w:rPr>
          <w:rFonts w:ascii="Georgia" w:hAnsi="Georgia"/>
          <w:color w:val="333333"/>
        </w:rPr>
        <w:t>Order_Total</w:t>
      </w:r>
      <w:proofErr w:type="spellEnd"/>
      <w:r>
        <w:rPr>
          <w:rFonts w:ascii="Georgia" w:hAnsi="Georgia"/>
          <w:color w:val="333333"/>
        </w:rPr>
        <w:t xml:space="preserve"> is between 1000 and 4999.99, it will go in Partition 2. The NO Case partition is for anything falling through and the UNKNOWN partition is for NULL values in the Total.</w:t>
      </w:r>
    </w:p>
    <w:p w14:paraId="77B82126"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Visual of </w:t>
      </w:r>
      <w:proofErr w:type="spellStart"/>
      <w:r>
        <w:rPr>
          <w:rStyle w:val="a3"/>
          <w:rFonts w:ascii="Georgia" w:hAnsi="Georgia"/>
          <w:color w:val="333333"/>
        </w:rPr>
        <w:t>Case_N</w:t>
      </w:r>
      <w:proofErr w:type="spellEnd"/>
      <w:r>
        <w:rPr>
          <w:rStyle w:val="a3"/>
          <w:rFonts w:ascii="Georgia" w:hAnsi="Georgia"/>
          <w:color w:val="333333"/>
        </w:rPr>
        <w:t xml:space="preserve"> Partitioning</w:t>
      </w:r>
    </w:p>
    <w:p w14:paraId="6DDC9408"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493B72E" wp14:editId="71E746E2">
            <wp:extent cx="4762500" cy="2959100"/>
            <wp:effectExtent l="0" t="0" r="12700" b="12700"/>
            <wp:docPr id="12" name="圖片 12" descr="https://www.safaribooksonline.com/library/view/v14-certification-teradata/9781940540245/img/12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121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959100"/>
                    </a:xfrm>
                    <a:prstGeom prst="rect">
                      <a:avLst/>
                    </a:prstGeom>
                    <a:noFill/>
                    <a:ln>
                      <a:noFill/>
                    </a:ln>
                  </pic:spPr>
                </pic:pic>
              </a:graphicData>
            </a:graphic>
          </wp:inline>
        </w:drawing>
      </w:r>
    </w:p>
    <w:p w14:paraId="4227E008"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There are six partitions for this table. Orders go into partitions based on </w:t>
      </w:r>
      <w:proofErr w:type="spellStart"/>
      <w:r>
        <w:rPr>
          <w:rFonts w:ascii="Georgia" w:hAnsi="Georgia"/>
          <w:color w:val="333333"/>
        </w:rPr>
        <w:t>Order_Total</w:t>
      </w:r>
      <w:proofErr w:type="spellEnd"/>
      <w:r>
        <w:rPr>
          <w:rFonts w:ascii="Georgia" w:hAnsi="Georgia"/>
          <w:color w:val="333333"/>
        </w:rPr>
        <w:t>.</w:t>
      </w:r>
    </w:p>
    <w:p w14:paraId="0ECA66C1"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w:t>
      </w:r>
      <w:r>
        <w:rPr>
          <w:rStyle w:val="apple-converted-space"/>
          <w:rFonts w:ascii="Georgia" w:hAnsi="Georgia"/>
          <w:i/>
          <w:iCs/>
          <w:color w:val="333333"/>
        </w:rPr>
        <w:t> </w:t>
      </w:r>
      <w:r>
        <w:rPr>
          <w:rStyle w:val="a3"/>
          <w:rFonts w:ascii="Georgia" w:hAnsi="Georgia"/>
          <w:color w:val="333333"/>
        </w:rPr>
        <w:t>SQL Example that explains CASE_N Partitioning</w:t>
      </w:r>
    </w:p>
    <w:p w14:paraId="05D4B769"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09750E0" wp14:editId="5806761E">
            <wp:extent cx="4762500" cy="2832100"/>
            <wp:effectExtent l="0" t="0" r="12700" b="12700"/>
            <wp:docPr id="11" name="圖片 11" descr="https://www.safaribooksonline.com/library/view/v14-certification-teradata/9781940540245/img/1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122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832100"/>
                    </a:xfrm>
                    <a:prstGeom prst="rect">
                      <a:avLst/>
                    </a:prstGeom>
                    <a:noFill/>
                    <a:ln>
                      <a:noFill/>
                    </a:ln>
                  </pic:spPr>
                </pic:pic>
              </a:graphicData>
            </a:graphic>
          </wp:inline>
        </w:drawing>
      </w:r>
    </w:p>
    <w:p w14:paraId="4C8CDA96"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All AMPs retrieve, but each only reads partition 5 which is a mere sliver of the disk.</w:t>
      </w:r>
    </w:p>
    <w:p w14:paraId="52AA831C"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Number</w:t>
      </w:r>
      <w:r>
        <w:rPr>
          <w:rStyle w:val="apple-converted-space"/>
          <w:rFonts w:ascii="Georgia" w:hAnsi="Georgia"/>
          <w:i/>
          <w:iCs/>
          <w:color w:val="333333"/>
        </w:rPr>
        <w:t> </w:t>
      </w:r>
      <w:r>
        <w:rPr>
          <w:rStyle w:val="a3"/>
          <w:rFonts w:ascii="Georgia" w:hAnsi="Georgia"/>
          <w:color w:val="333333"/>
        </w:rPr>
        <w:t>of PPI Partitions Allowed</w:t>
      </w:r>
    </w:p>
    <w:p w14:paraId="7274A21C"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AEE4773" wp14:editId="7237C57D">
            <wp:extent cx="4762500" cy="2971800"/>
            <wp:effectExtent l="0" t="0" r="12700" b="0"/>
            <wp:docPr id="10" name="圖片 10" descr="https://www.safaribooksonline.com/library/view/v14-certification-teradata/9781940540245/img/12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123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7F7BFD4F"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Teradata Tables can have 65,535 partitions max, but after V14, it is 9.223 Quintillion.</w:t>
      </w:r>
    </w:p>
    <w:p w14:paraId="52B1CAB1"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many partitions do you see?</w:t>
      </w:r>
    </w:p>
    <w:p w14:paraId="09B9C00C"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0A04DE2" wp14:editId="00D8D283">
            <wp:extent cx="4762500" cy="3911600"/>
            <wp:effectExtent l="0" t="0" r="12700" b="0"/>
            <wp:docPr id="9" name="圖片 9" descr="https://www.safaribooksonline.com/library/view/v14-certification-teradata/9781940540245/img/12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124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911600"/>
                    </a:xfrm>
                    <a:prstGeom prst="rect">
                      <a:avLst/>
                    </a:prstGeom>
                    <a:noFill/>
                    <a:ln>
                      <a:noFill/>
                    </a:ln>
                  </pic:spPr>
                </pic:pic>
              </a:graphicData>
            </a:graphic>
          </wp:inline>
        </w:drawing>
      </w:r>
    </w:p>
    <w:p w14:paraId="3609345F"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There are six partitions in the above example. Partition 1 is for </w:t>
      </w:r>
      <w:proofErr w:type="spellStart"/>
      <w:r>
        <w:rPr>
          <w:rFonts w:ascii="Georgia" w:hAnsi="Georgia"/>
          <w:color w:val="333333"/>
        </w:rPr>
        <w:t>Order_Totals</w:t>
      </w:r>
      <w:proofErr w:type="spellEnd"/>
      <w:r>
        <w:rPr>
          <w:rFonts w:ascii="Georgia" w:hAnsi="Georgia"/>
          <w:color w:val="333333"/>
        </w:rPr>
        <w:t xml:space="preserve"> &lt; 1000 and Partition 2 is for </w:t>
      </w:r>
      <w:proofErr w:type="spellStart"/>
      <w:r>
        <w:rPr>
          <w:rFonts w:ascii="Georgia" w:hAnsi="Georgia"/>
          <w:color w:val="333333"/>
        </w:rPr>
        <w:t>Order_Totals</w:t>
      </w:r>
      <w:proofErr w:type="spellEnd"/>
      <w:r>
        <w:rPr>
          <w:rFonts w:ascii="Georgia" w:hAnsi="Georgia"/>
          <w:color w:val="333333"/>
        </w:rPr>
        <w:t xml:space="preserve"> &lt; 5000, etc. The NO Case partition is for anything falling through the CASE statement like an ELSE so it is for any </w:t>
      </w:r>
      <w:proofErr w:type="spellStart"/>
      <w:r>
        <w:rPr>
          <w:rFonts w:ascii="Georgia" w:hAnsi="Georgia"/>
          <w:color w:val="333333"/>
        </w:rPr>
        <w:t>Order_Total</w:t>
      </w:r>
      <w:proofErr w:type="spellEnd"/>
      <w:r>
        <w:rPr>
          <w:rFonts w:ascii="Georgia" w:hAnsi="Georgia"/>
          <w:color w:val="333333"/>
        </w:rPr>
        <w:t xml:space="preserve"> 20,000 or greater. The UNKNOWN is for </w:t>
      </w:r>
      <w:proofErr w:type="spellStart"/>
      <w:r>
        <w:rPr>
          <w:rFonts w:ascii="Georgia" w:hAnsi="Georgia"/>
          <w:color w:val="333333"/>
        </w:rPr>
        <w:t>Order_Totals</w:t>
      </w:r>
      <w:proofErr w:type="spellEnd"/>
      <w:r>
        <w:rPr>
          <w:rFonts w:ascii="Georgia" w:hAnsi="Georgia"/>
          <w:color w:val="333333"/>
        </w:rPr>
        <w:t xml:space="preserve"> that are Null.</w:t>
      </w:r>
    </w:p>
    <w:p w14:paraId="1A2AFA34"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NO</w:t>
      </w:r>
      <w:r>
        <w:rPr>
          <w:rStyle w:val="apple-converted-space"/>
          <w:rFonts w:ascii="Georgia" w:hAnsi="Georgia"/>
          <w:i/>
          <w:iCs/>
          <w:color w:val="333333"/>
        </w:rPr>
        <w:t> </w:t>
      </w:r>
      <w:r>
        <w:rPr>
          <w:rStyle w:val="a3"/>
          <w:rFonts w:ascii="Georgia" w:hAnsi="Georgia"/>
          <w:color w:val="333333"/>
        </w:rPr>
        <w:t>CASE and UNKNOWN Partitions Together</w:t>
      </w:r>
    </w:p>
    <w:p w14:paraId="7DCD609F"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910A54A" wp14:editId="2EA1B61E">
            <wp:extent cx="4762500" cy="3975100"/>
            <wp:effectExtent l="0" t="0" r="12700" b="12700"/>
            <wp:docPr id="8" name="圖片 8" descr="https://www.safaribooksonline.com/library/view/v14-certification-teradata/9781940540245/img/1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125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975100"/>
                    </a:xfrm>
                    <a:prstGeom prst="rect">
                      <a:avLst/>
                    </a:prstGeom>
                    <a:noFill/>
                    <a:ln>
                      <a:noFill/>
                    </a:ln>
                  </pic:spPr>
                </pic:pic>
              </a:graphicData>
            </a:graphic>
          </wp:inline>
        </w:drawing>
      </w:r>
    </w:p>
    <w:p w14:paraId="4B00BBC2"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There are five partitions in the above example. Partition 1 is for Order-Totals &lt; 1000 and Partition 2 is for </w:t>
      </w:r>
      <w:proofErr w:type="spellStart"/>
      <w:r>
        <w:rPr>
          <w:rFonts w:ascii="Georgia" w:hAnsi="Georgia"/>
          <w:color w:val="333333"/>
        </w:rPr>
        <w:t>Order_Totals</w:t>
      </w:r>
      <w:proofErr w:type="spellEnd"/>
      <w:r>
        <w:rPr>
          <w:rFonts w:ascii="Georgia" w:hAnsi="Georgia"/>
          <w:color w:val="333333"/>
        </w:rPr>
        <w:t xml:space="preserve"> &lt; 5000, etc. The NO Case partition and the UNKNOWN partition are combined. So now, any </w:t>
      </w:r>
      <w:proofErr w:type="spellStart"/>
      <w:r>
        <w:rPr>
          <w:rFonts w:ascii="Georgia" w:hAnsi="Georgia"/>
          <w:color w:val="333333"/>
        </w:rPr>
        <w:t>Order_Total</w:t>
      </w:r>
      <w:proofErr w:type="spellEnd"/>
      <w:r>
        <w:rPr>
          <w:rFonts w:ascii="Georgia" w:hAnsi="Georgia"/>
          <w:color w:val="333333"/>
        </w:rPr>
        <w:t xml:space="preserve"> that is 20,000 or greater or any </w:t>
      </w:r>
      <w:proofErr w:type="spellStart"/>
      <w:r>
        <w:rPr>
          <w:rFonts w:ascii="Georgia" w:hAnsi="Georgia"/>
          <w:color w:val="333333"/>
        </w:rPr>
        <w:t>Order_Total</w:t>
      </w:r>
      <w:proofErr w:type="spellEnd"/>
      <w:r>
        <w:rPr>
          <w:rFonts w:ascii="Georgia" w:hAnsi="Georgia"/>
          <w:color w:val="333333"/>
        </w:rPr>
        <w:t xml:space="preserve"> that is NULL will be in the 5</w:t>
      </w:r>
      <w:r>
        <w:rPr>
          <w:rFonts w:ascii="Georgia" w:hAnsi="Georgia"/>
          <w:color w:val="666666"/>
          <w:sz w:val="19"/>
          <w:szCs w:val="19"/>
          <w:vertAlign w:val="superscript"/>
        </w:rPr>
        <w:t>th</w:t>
      </w:r>
      <w:r>
        <w:rPr>
          <w:rStyle w:val="apple-converted-space"/>
          <w:rFonts w:ascii="Georgia" w:hAnsi="Georgia"/>
          <w:color w:val="333333"/>
        </w:rPr>
        <w:t> </w:t>
      </w:r>
      <w:r>
        <w:rPr>
          <w:rFonts w:ascii="Georgia" w:hAnsi="Georgia"/>
          <w:color w:val="333333"/>
        </w:rPr>
        <w:t>partition together.</w:t>
      </w:r>
    </w:p>
    <w:p w14:paraId="762FCF06"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Visual of </w:t>
      </w:r>
      <w:proofErr w:type="spellStart"/>
      <w:r>
        <w:rPr>
          <w:rStyle w:val="a3"/>
          <w:rFonts w:ascii="Georgia" w:hAnsi="Georgia"/>
          <w:color w:val="333333"/>
        </w:rPr>
        <w:t>Case_N</w:t>
      </w:r>
      <w:proofErr w:type="spellEnd"/>
      <w:r>
        <w:rPr>
          <w:rStyle w:val="a3"/>
          <w:rFonts w:ascii="Georgia" w:hAnsi="Georgia"/>
          <w:color w:val="333333"/>
        </w:rPr>
        <w:t xml:space="preserve"> Partitioning</w:t>
      </w:r>
    </w:p>
    <w:p w14:paraId="2326194F"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CD45EA7" wp14:editId="4A3FDBE9">
            <wp:extent cx="4762500" cy="2857500"/>
            <wp:effectExtent l="0" t="0" r="12700" b="12700"/>
            <wp:docPr id="7" name="圖片 7" descr="https://www.safaribooksonline.com/library/view/v14-certification-teradata/9781940540245/img/12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126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7A5B68E"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There are five partitions for this table because we combined the NO CASE and UNKNOWN partitions together. Orders are placed in partitions based on </w:t>
      </w:r>
      <w:proofErr w:type="spellStart"/>
      <w:r>
        <w:rPr>
          <w:rFonts w:ascii="Georgia" w:hAnsi="Georgia"/>
          <w:color w:val="333333"/>
        </w:rPr>
        <w:t>Order_Total</w:t>
      </w:r>
      <w:proofErr w:type="spellEnd"/>
      <w:r>
        <w:rPr>
          <w:rFonts w:ascii="Georgia" w:hAnsi="Georgia"/>
          <w:color w:val="333333"/>
        </w:rPr>
        <w:t>.</w:t>
      </w:r>
    </w:p>
    <w:p w14:paraId="7B592AAB"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Multi-</w:t>
      </w:r>
      <w:r>
        <w:rPr>
          <w:rStyle w:val="apple-converted-space"/>
          <w:rFonts w:ascii="Georgia" w:hAnsi="Georgia"/>
          <w:i/>
          <w:iCs/>
          <w:color w:val="333333"/>
        </w:rPr>
        <w:t> </w:t>
      </w:r>
      <w:r>
        <w:rPr>
          <w:rStyle w:val="a3"/>
          <w:rFonts w:ascii="Georgia" w:hAnsi="Georgia"/>
          <w:color w:val="333333"/>
        </w:rPr>
        <w:t xml:space="preserve">Level Partitioning Combining </w:t>
      </w:r>
      <w:proofErr w:type="spellStart"/>
      <w:r>
        <w:rPr>
          <w:rStyle w:val="a3"/>
          <w:rFonts w:ascii="Georgia" w:hAnsi="Georgia"/>
          <w:color w:val="333333"/>
        </w:rPr>
        <w:t>Range_N</w:t>
      </w:r>
      <w:proofErr w:type="spellEnd"/>
      <w:r>
        <w:rPr>
          <w:rStyle w:val="a3"/>
          <w:rFonts w:ascii="Georgia" w:hAnsi="Georgia"/>
          <w:color w:val="333333"/>
        </w:rPr>
        <w:t xml:space="preserve"> and </w:t>
      </w:r>
      <w:proofErr w:type="spellStart"/>
      <w:r>
        <w:rPr>
          <w:rStyle w:val="a3"/>
          <w:rFonts w:ascii="Georgia" w:hAnsi="Georgia"/>
          <w:color w:val="333333"/>
        </w:rPr>
        <w:t>Case_N</w:t>
      </w:r>
      <w:proofErr w:type="spellEnd"/>
    </w:p>
    <w:p w14:paraId="26C6CE18"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EE4546C" wp14:editId="68877C10">
            <wp:extent cx="4762500" cy="2298700"/>
            <wp:effectExtent l="0" t="0" r="12700" b="12700"/>
            <wp:docPr id="6" name="圖片 6" descr="https://www.safaribooksonline.com/library/view/v14-certification-teradata/9781940540245/img/12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127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298700"/>
                    </a:xfrm>
                    <a:prstGeom prst="rect">
                      <a:avLst/>
                    </a:prstGeom>
                    <a:noFill/>
                    <a:ln>
                      <a:noFill/>
                    </a:ln>
                  </pic:spPr>
                </pic:pic>
              </a:graphicData>
            </a:graphic>
          </wp:inline>
        </w:drawing>
      </w:r>
    </w:p>
    <w:p w14:paraId="33DD3ED1"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This type of partitioning is called a MULTI-LEVEL PPI. It is a Partition within a Partition. The top partition is the only one you can ALTER so keep that in mind. With Multi-Level partitioning, you can combine up to 15 </w:t>
      </w:r>
      <w:proofErr w:type="spellStart"/>
      <w:r>
        <w:rPr>
          <w:rFonts w:ascii="Georgia" w:hAnsi="Georgia"/>
          <w:color w:val="333333"/>
        </w:rPr>
        <w:t>Case_N</w:t>
      </w:r>
      <w:proofErr w:type="spellEnd"/>
      <w:r>
        <w:rPr>
          <w:rFonts w:ascii="Georgia" w:hAnsi="Georgia"/>
          <w:color w:val="333333"/>
        </w:rPr>
        <w:t xml:space="preserve"> or </w:t>
      </w:r>
      <w:proofErr w:type="spellStart"/>
      <w:r>
        <w:rPr>
          <w:rFonts w:ascii="Georgia" w:hAnsi="Georgia"/>
          <w:color w:val="333333"/>
        </w:rPr>
        <w:t>Range_N</w:t>
      </w:r>
      <w:proofErr w:type="spellEnd"/>
      <w:r>
        <w:rPr>
          <w:rFonts w:ascii="Georgia" w:hAnsi="Georgia"/>
          <w:color w:val="333333"/>
        </w:rPr>
        <w:t xml:space="preserve"> partitions within partitions. NO Simple Partitioning can be used in Multi-Level Partitioning.</w:t>
      </w:r>
    </w:p>
    <w:p w14:paraId="49BFB86F"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Visual of Multi-Level Partitioning</w:t>
      </w:r>
    </w:p>
    <w:p w14:paraId="5B13525D"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0AF60EF" wp14:editId="5326729C">
            <wp:extent cx="4762500" cy="3378200"/>
            <wp:effectExtent l="0" t="0" r="12700" b="0"/>
            <wp:docPr id="5" name="圖片 5" descr="https://www.safaribooksonline.com/library/view/v14-certification-teradata/9781940540245/img/12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128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378200"/>
                    </a:xfrm>
                    <a:prstGeom prst="rect">
                      <a:avLst/>
                    </a:prstGeom>
                    <a:noFill/>
                    <a:ln>
                      <a:noFill/>
                    </a:ln>
                  </pic:spPr>
                </pic:pic>
              </a:graphicData>
            </a:graphic>
          </wp:inline>
        </w:drawing>
      </w:r>
    </w:p>
    <w:p w14:paraId="0F4BA409"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SQL on a Multi-Level Partitioned Primary Index</w:t>
      </w:r>
    </w:p>
    <w:p w14:paraId="63E0B679"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507B6F2" wp14:editId="14022773">
            <wp:extent cx="4762500" cy="3276600"/>
            <wp:effectExtent l="0" t="0" r="12700" b="0"/>
            <wp:docPr id="4" name="圖片 4" descr="https://www.safaribooksonline.com/library/view/v14-certification-teradata/9781940540245/img/12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129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76600"/>
                    </a:xfrm>
                    <a:prstGeom prst="rect">
                      <a:avLst/>
                    </a:prstGeom>
                    <a:noFill/>
                    <a:ln>
                      <a:noFill/>
                    </a:ln>
                  </pic:spPr>
                </pic:pic>
              </a:graphicData>
            </a:graphic>
          </wp:inline>
        </w:drawing>
      </w:r>
    </w:p>
    <w:p w14:paraId="3EC52B8E"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Altering</w:t>
      </w:r>
      <w:r>
        <w:rPr>
          <w:rStyle w:val="apple-converted-space"/>
          <w:rFonts w:ascii="Georgia" w:hAnsi="Georgia"/>
          <w:i/>
          <w:iCs/>
          <w:color w:val="333333"/>
        </w:rPr>
        <w:t> </w:t>
      </w:r>
      <w:r>
        <w:rPr>
          <w:rStyle w:val="a3"/>
          <w:rFonts w:ascii="Georgia" w:hAnsi="Georgia"/>
          <w:color w:val="333333"/>
        </w:rPr>
        <w:t>a PPI Table to Add or Drop Partitions</w:t>
      </w:r>
    </w:p>
    <w:p w14:paraId="2D24BA22"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1B02FD5" wp14:editId="4F27DC0A">
            <wp:extent cx="4762500" cy="2273300"/>
            <wp:effectExtent l="0" t="0" r="12700" b="12700"/>
            <wp:docPr id="3" name="圖片 3" descr="https://www.safaribooksonline.com/library/view/v14-certification-teradata/9781940540245/img/1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13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273300"/>
                    </a:xfrm>
                    <a:prstGeom prst="rect">
                      <a:avLst/>
                    </a:prstGeom>
                    <a:noFill/>
                    <a:ln>
                      <a:noFill/>
                    </a:ln>
                  </pic:spPr>
                </pic:pic>
              </a:graphicData>
            </a:graphic>
          </wp:inline>
        </w:drawing>
      </w:r>
    </w:p>
    <w:p w14:paraId="75057221"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What will happen to the 2010 data after the ALTER?</w:t>
      </w:r>
    </w:p>
    <w:p w14:paraId="6CF85CA3"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Deleting</w:t>
      </w:r>
      <w:r>
        <w:rPr>
          <w:rStyle w:val="apple-converted-space"/>
          <w:rFonts w:ascii="Georgia" w:hAnsi="Georgia"/>
          <w:i/>
          <w:iCs/>
          <w:color w:val="333333"/>
        </w:rPr>
        <w:t> </w:t>
      </w:r>
      <w:r>
        <w:rPr>
          <w:rStyle w:val="a3"/>
          <w:rFonts w:ascii="Georgia" w:hAnsi="Georgia"/>
          <w:color w:val="333333"/>
        </w:rPr>
        <w:t>a Partition</w:t>
      </w:r>
    </w:p>
    <w:p w14:paraId="0F06D4C6"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731476B" wp14:editId="488DC144">
            <wp:extent cx="4762500" cy="2501900"/>
            <wp:effectExtent l="0" t="0" r="12700" b="12700"/>
            <wp:docPr id="2" name="圖片 2" descr="https://www.safaribooksonline.com/library/view/v14-certification-teradata/9781940540245/img/13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131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501900"/>
                    </a:xfrm>
                    <a:prstGeom prst="rect">
                      <a:avLst/>
                    </a:prstGeom>
                    <a:noFill/>
                    <a:ln>
                      <a:noFill/>
                    </a:ln>
                  </pic:spPr>
                </pic:pic>
              </a:graphicData>
            </a:graphic>
          </wp:inline>
        </w:drawing>
      </w:r>
    </w:p>
    <w:p w14:paraId="141D77A4"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The 2010 data after the ALTER will be deleted from the table.</w:t>
      </w:r>
    </w:p>
    <w:p w14:paraId="49837B89" w14:textId="77777777" w:rsidR="005A073D" w:rsidRDefault="005A073D" w:rsidP="005A073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Deleting</w:t>
      </w:r>
      <w:r>
        <w:rPr>
          <w:rStyle w:val="apple-converted-space"/>
          <w:rFonts w:ascii="Georgia" w:hAnsi="Georgia"/>
          <w:i/>
          <w:iCs/>
          <w:color w:val="333333"/>
        </w:rPr>
        <w:t> </w:t>
      </w:r>
      <w:r>
        <w:rPr>
          <w:rStyle w:val="a3"/>
          <w:rFonts w:ascii="Georgia" w:hAnsi="Georgia"/>
          <w:color w:val="333333"/>
        </w:rPr>
        <w:t>a Partition and saving its contents</w:t>
      </w:r>
    </w:p>
    <w:p w14:paraId="54271002" w14:textId="77777777" w:rsidR="005A073D" w:rsidRDefault="005A073D" w:rsidP="005A073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13C2F0A" wp14:editId="7CE5443B">
            <wp:extent cx="4762500" cy="2501900"/>
            <wp:effectExtent l="0" t="0" r="12700" b="12700"/>
            <wp:docPr id="1" name="圖片 1" descr="https://www.safaribooksonline.com/library/view/v14-certification-teradata/9781940540245/img/13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132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501900"/>
                    </a:xfrm>
                    <a:prstGeom prst="rect">
                      <a:avLst/>
                    </a:prstGeom>
                    <a:noFill/>
                    <a:ln>
                      <a:noFill/>
                    </a:ln>
                  </pic:spPr>
                </pic:pic>
              </a:graphicData>
            </a:graphic>
          </wp:inline>
        </w:drawing>
      </w:r>
    </w:p>
    <w:p w14:paraId="799E0360" w14:textId="77777777" w:rsidR="005A073D" w:rsidRDefault="005A073D" w:rsidP="005A073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2010 data after the ALTER will be deleted from the table, but the deleted data is stored in </w:t>
      </w:r>
      <w:proofErr w:type="spellStart"/>
      <w:r>
        <w:rPr>
          <w:rFonts w:ascii="Georgia" w:hAnsi="Georgia"/>
          <w:color w:val="333333"/>
        </w:rPr>
        <w:t>Order_Table_History</w:t>
      </w:r>
      <w:proofErr w:type="spellEnd"/>
      <w:r>
        <w:rPr>
          <w:rFonts w:ascii="Georgia" w:hAnsi="Georgia"/>
          <w:color w:val="333333"/>
        </w:rPr>
        <w:t>.</w:t>
      </w:r>
    </w:p>
    <w:p w14:paraId="3DF4743C" w14:textId="77777777" w:rsidR="006164DB" w:rsidRDefault="006164DB">
      <w:pPr>
        <w:rPr>
          <w:rFonts w:hint="eastAsia"/>
        </w:rPr>
      </w:pPr>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73D"/>
    <w:rsid w:val="005A073D"/>
    <w:rsid w:val="005B6E99"/>
    <w:rsid w:val="006164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3FA76C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5A073D"/>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5A073D"/>
  </w:style>
  <w:style w:type="paragraph" w:customStyle="1" w:styleId="c1040">
    <w:name w:val="c1040"/>
    <w:basedOn w:val="a"/>
    <w:rsid w:val="005A073D"/>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5A073D"/>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5A073D"/>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5A073D"/>
    <w:rPr>
      <w:i/>
      <w:iCs/>
    </w:rPr>
  </w:style>
  <w:style w:type="paragraph" w:customStyle="1" w:styleId="c1016">
    <w:name w:val="c1016"/>
    <w:basedOn w:val="a"/>
    <w:rsid w:val="005A073D"/>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5A073D"/>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5A073D"/>
  </w:style>
  <w:style w:type="character" w:customStyle="1" w:styleId="c1018">
    <w:name w:val="c1018"/>
    <w:basedOn w:val="a0"/>
    <w:rsid w:val="005A073D"/>
  </w:style>
  <w:style w:type="paragraph" w:customStyle="1" w:styleId="c1072">
    <w:name w:val="c1072"/>
    <w:basedOn w:val="a"/>
    <w:rsid w:val="005A073D"/>
    <w:pPr>
      <w:widowControl/>
      <w:spacing w:before="100" w:beforeAutospacing="1" w:after="100" w:afterAutospacing="1"/>
    </w:pPr>
    <w:rPr>
      <w:rFonts w:ascii="Times New Roman" w:hAnsi="Times New Roman" w:cs="Times New Roman"/>
      <w:kern w:val="0"/>
    </w:rPr>
  </w:style>
  <w:style w:type="paragraph" w:customStyle="1" w:styleId="c1030">
    <w:name w:val="c1030"/>
    <w:basedOn w:val="a"/>
    <w:rsid w:val="005A073D"/>
    <w:pPr>
      <w:widowControl/>
      <w:spacing w:before="100" w:beforeAutospacing="1" w:after="100" w:afterAutospacing="1"/>
    </w:pPr>
    <w:rPr>
      <w:rFonts w:ascii="Times New Roman" w:hAnsi="Times New Roman" w:cs="Times New Roman"/>
      <w:kern w:val="0"/>
    </w:rPr>
  </w:style>
  <w:style w:type="paragraph" w:customStyle="1" w:styleId="c1361">
    <w:name w:val="c1361"/>
    <w:basedOn w:val="a"/>
    <w:rsid w:val="005A073D"/>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03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779</Words>
  <Characters>4444</Characters>
  <Application>Microsoft Macintosh Word</Application>
  <DocSecurity>0</DocSecurity>
  <Lines>37</Lines>
  <Paragraphs>10</Paragraphs>
  <ScaleCrop>false</ScaleCrop>
  <LinksUpToDate>false</LinksUpToDate>
  <CharactersWithSpaces>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2016-11-15T09:58:00Z</dcterms:created>
  <dcterms:modified xsi:type="dcterms:W3CDTF">2016-11-15T09:59:00Z</dcterms:modified>
</cp:coreProperties>
</file>