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BD6892" w14:textId="77777777" w:rsidR="00A751FB" w:rsidRDefault="00A751FB" w:rsidP="00A751FB">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13 – Data Modeling Techniques</w:t>
      </w:r>
    </w:p>
    <w:p w14:paraId="69619B4D" w14:textId="77777777" w:rsidR="00A751FB" w:rsidRDefault="00A751FB" w:rsidP="00A751FB">
      <w:pPr>
        <w:pStyle w:val="c1040"/>
        <w:shd w:val="clear" w:color="auto" w:fill="FFFFFF"/>
        <w:spacing w:before="720" w:beforeAutospacing="0" w:after="0" w:afterAutospacing="0"/>
        <w:rPr>
          <w:rFonts w:ascii="Georgia" w:hAnsi="Georgia"/>
          <w:color w:val="0000FF"/>
        </w:rPr>
      </w:pPr>
      <w:r>
        <w:rPr>
          <w:rFonts w:ascii="Georgia" w:hAnsi="Georgia"/>
          <w:color w:val="0000FF"/>
        </w:rPr>
        <w:t>“A good head and a good heart are always a formidable combination.”</w:t>
      </w:r>
    </w:p>
    <w:p w14:paraId="608FD940" w14:textId="77777777" w:rsidR="00A751FB" w:rsidRDefault="00A751FB" w:rsidP="00A751FB">
      <w:pPr>
        <w:pStyle w:val="c1041"/>
        <w:shd w:val="clear" w:color="auto" w:fill="FFFFFF"/>
        <w:spacing w:before="0" w:beforeAutospacing="0" w:after="0" w:afterAutospacing="0"/>
        <w:rPr>
          <w:rFonts w:ascii="Georgia" w:hAnsi="Georgia"/>
          <w:color w:val="0000FF"/>
        </w:rPr>
      </w:pPr>
      <w:r>
        <w:rPr>
          <w:rFonts w:ascii="Georgia" w:hAnsi="Georgia"/>
          <w:color w:val="0000FF"/>
        </w:rPr>
        <w:t>– Nelson Mandela</w:t>
      </w:r>
    </w:p>
    <w:p w14:paraId="098E44E5"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Fonts w:ascii="Georgia" w:hAnsi="Georgia"/>
          <w:color w:val="333333"/>
        </w:rPr>
        <w:t>The</w:t>
      </w:r>
      <w:r>
        <w:rPr>
          <w:rStyle w:val="apple-converted-space"/>
          <w:rFonts w:ascii="Georgia" w:hAnsi="Georgia"/>
          <w:color w:val="333333"/>
        </w:rPr>
        <w:t> </w:t>
      </w:r>
      <w:r>
        <w:rPr>
          <w:rFonts w:ascii="Georgia" w:hAnsi="Georgia"/>
          <w:color w:val="333333"/>
        </w:rPr>
        <w:t>Four Stages of Modeling for Teradata</w:t>
      </w:r>
    </w:p>
    <w:p w14:paraId="31F5B419" w14:textId="77777777" w:rsidR="00A751FB" w:rsidRDefault="00A751FB" w:rsidP="00A751FB">
      <w:pPr>
        <w:pStyle w:val="c1100"/>
        <w:shd w:val="clear" w:color="auto" w:fill="FFFFFF"/>
        <w:spacing w:before="0" w:beforeAutospacing="0" w:after="240" w:afterAutospacing="0"/>
        <w:ind w:left="240"/>
        <w:rPr>
          <w:rFonts w:ascii="Georgia" w:hAnsi="Georgia"/>
          <w:color w:val="333333"/>
        </w:rPr>
      </w:pPr>
      <w:r>
        <w:rPr>
          <w:rFonts w:ascii="Georgia" w:hAnsi="Georgia"/>
          <w:color w:val="333333"/>
        </w:rPr>
        <w:t>Four core stages are identified as being relevant to any database design task. They are:</w:t>
      </w:r>
    </w:p>
    <w:p w14:paraId="3A0AF1AF" w14:textId="77777777" w:rsidR="00A751FB" w:rsidRDefault="00A751FB" w:rsidP="00A751FB">
      <w:pPr>
        <w:pStyle w:val="c1176"/>
        <w:shd w:val="clear" w:color="auto" w:fill="FFFFFF"/>
        <w:spacing w:before="0" w:beforeAutospacing="0" w:after="120" w:afterAutospacing="0"/>
        <w:ind w:left="600"/>
        <w:rPr>
          <w:rFonts w:ascii="Georgia" w:hAnsi="Georgia"/>
          <w:color w:val="333333"/>
        </w:rPr>
      </w:pPr>
      <w:r>
        <w:rPr>
          <w:rStyle w:val="c1018"/>
          <w:rFonts w:ascii="Georgia" w:hAnsi="Georgia"/>
          <w:color w:val="0000FF"/>
        </w:rPr>
        <w:t>1. Requirement Analysis</w:t>
      </w:r>
      <w:r>
        <w:rPr>
          <w:rStyle w:val="apple-converted-space"/>
          <w:rFonts w:ascii="Georgia" w:hAnsi="Georgia"/>
          <w:color w:val="333333"/>
        </w:rPr>
        <w:t> </w:t>
      </w:r>
      <w:r>
        <w:rPr>
          <w:rFonts w:ascii="Georgia" w:hAnsi="Georgia"/>
          <w:color w:val="333333"/>
        </w:rPr>
        <w:t>involves figuring out what information the users need and their processing requirements. The output of this is the Business Information Model (BIM) which shows major entities and their relationships. This is sometimes referred to as the</w:t>
      </w:r>
      <w:r>
        <w:rPr>
          <w:rStyle w:val="apple-converted-space"/>
          <w:rFonts w:ascii="Georgia" w:hAnsi="Georgia"/>
          <w:color w:val="333333"/>
        </w:rPr>
        <w:t> </w:t>
      </w:r>
      <w:r>
        <w:rPr>
          <w:rStyle w:val="c1017"/>
          <w:rFonts w:ascii="Georgia" w:hAnsi="Georgia"/>
          <w:color w:val="FF0000"/>
        </w:rPr>
        <w:t>Business Model</w:t>
      </w:r>
      <w:r>
        <w:rPr>
          <w:rStyle w:val="apple-converted-space"/>
          <w:rFonts w:ascii="Georgia" w:hAnsi="Georgia"/>
          <w:color w:val="333333"/>
        </w:rPr>
        <w:t> </w:t>
      </w:r>
      <w:r>
        <w:rPr>
          <w:rFonts w:ascii="Georgia" w:hAnsi="Georgia"/>
          <w:color w:val="333333"/>
        </w:rPr>
        <w:t>or the</w:t>
      </w:r>
      <w:r>
        <w:rPr>
          <w:rStyle w:val="apple-converted-space"/>
          <w:rFonts w:ascii="Georgia" w:hAnsi="Georgia"/>
          <w:color w:val="333333"/>
        </w:rPr>
        <w:t> </w:t>
      </w:r>
      <w:r>
        <w:rPr>
          <w:rStyle w:val="c1017"/>
          <w:rFonts w:ascii="Georgia" w:hAnsi="Georgia"/>
          <w:color w:val="FF0000"/>
        </w:rPr>
        <w:t xml:space="preserve">Business Impact </w:t>
      </w:r>
      <w:proofErr w:type="gramStart"/>
      <w:r>
        <w:rPr>
          <w:rStyle w:val="c1017"/>
          <w:rFonts w:ascii="Georgia" w:hAnsi="Georgia"/>
          <w:color w:val="FF0000"/>
        </w:rPr>
        <w:t>Model</w:t>
      </w:r>
      <w:r>
        <w:rPr>
          <w:rStyle w:val="apple-converted-space"/>
          <w:rFonts w:ascii="Georgia" w:hAnsi="Georgia"/>
          <w:color w:val="333333"/>
        </w:rPr>
        <w:t> </w:t>
      </w:r>
      <w:r>
        <w:rPr>
          <w:rFonts w:ascii="Georgia" w:hAnsi="Georgia"/>
          <w:color w:val="333333"/>
        </w:rPr>
        <w:t>.</w:t>
      </w:r>
      <w:proofErr w:type="gramEnd"/>
    </w:p>
    <w:p w14:paraId="50E68ECE" w14:textId="77777777" w:rsidR="00A751FB" w:rsidRDefault="00A751FB" w:rsidP="00A751FB">
      <w:pPr>
        <w:pStyle w:val="c1176"/>
        <w:shd w:val="clear" w:color="auto" w:fill="FFFFFF"/>
        <w:spacing w:before="0" w:beforeAutospacing="0" w:after="120" w:afterAutospacing="0"/>
        <w:ind w:left="600"/>
        <w:rPr>
          <w:rFonts w:ascii="Georgia" w:hAnsi="Georgia"/>
          <w:color w:val="333333"/>
        </w:rPr>
      </w:pPr>
      <w:r>
        <w:rPr>
          <w:rStyle w:val="c1018"/>
          <w:rFonts w:ascii="Georgia" w:hAnsi="Georgia"/>
          <w:color w:val="0000FF"/>
        </w:rPr>
        <w:t>2. Logical Modeling</w:t>
      </w:r>
      <w:r>
        <w:rPr>
          <w:rStyle w:val="apple-converted-space"/>
          <w:rFonts w:ascii="Georgia" w:hAnsi="Georgia"/>
          <w:color w:val="333333"/>
        </w:rPr>
        <w:t> </w:t>
      </w:r>
      <w:r>
        <w:rPr>
          <w:rFonts w:ascii="Georgia" w:hAnsi="Georgia"/>
          <w:color w:val="333333"/>
        </w:rPr>
        <w:t>determines defining the tables and their relationships, and this should be independent of a particular database or indexing strategy. Teradata works well with a Third Normal Form (3NF) model, and the output defines all</w:t>
      </w:r>
      <w:r>
        <w:rPr>
          <w:rStyle w:val="apple-converted-space"/>
          <w:rFonts w:ascii="Georgia" w:hAnsi="Georgia"/>
          <w:color w:val="333333"/>
        </w:rPr>
        <w:t> </w:t>
      </w:r>
      <w:r>
        <w:rPr>
          <w:rStyle w:val="c1017"/>
          <w:rFonts w:ascii="Georgia" w:hAnsi="Georgia"/>
          <w:color w:val="FF0000"/>
        </w:rPr>
        <w:t>tables</w:t>
      </w:r>
      <w:r>
        <w:rPr>
          <w:rStyle w:val="apple-converted-space"/>
          <w:rFonts w:ascii="Georgia" w:hAnsi="Georgia"/>
          <w:color w:val="333333"/>
        </w:rPr>
        <w:t> </w:t>
      </w:r>
      <w:r>
        <w:rPr>
          <w:rFonts w:ascii="Georgia" w:hAnsi="Georgia"/>
          <w:color w:val="333333"/>
        </w:rPr>
        <w:t>and their</w:t>
      </w:r>
      <w:r>
        <w:rPr>
          <w:rStyle w:val="apple-converted-space"/>
          <w:rFonts w:ascii="Georgia" w:hAnsi="Georgia"/>
          <w:color w:val="333333"/>
        </w:rPr>
        <w:t> </w:t>
      </w:r>
      <w:r>
        <w:rPr>
          <w:rStyle w:val="c1017"/>
          <w:rFonts w:ascii="Georgia" w:hAnsi="Georgia"/>
          <w:color w:val="FF0000"/>
        </w:rPr>
        <w:t>columns</w:t>
      </w:r>
      <w:r>
        <w:rPr>
          <w:rStyle w:val="apple-converted-space"/>
          <w:rFonts w:ascii="Georgia" w:hAnsi="Georgia"/>
          <w:color w:val="333333"/>
        </w:rPr>
        <w:t> </w:t>
      </w:r>
      <w:r>
        <w:rPr>
          <w:rFonts w:ascii="Georgia" w:hAnsi="Georgia"/>
          <w:color w:val="333333"/>
        </w:rPr>
        <w:t>and the Primary Key Foreign Key relationships between tables plus all constraints.</w:t>
      </w:r>
    </w:p>
    <w:p w14:paraId="38015292" w14:textId="77777777" w:rsidR="00A751FB" w:rsidRDefault="00A751FB" w:rsidP="00A751FB">
      <w:pPr>
        <w:pStyle w:val="c1176"/>
        <w:shd w:val="clear" w:color="auto" w:fill="FFFFFF"/>
        <w:spacing w:before="0" w:beforeAutospacing="0" w:after="120" w:afterAutospacing="0"/>
        <w:ind w:left="600"/>
        <w:rPr>
          <w:rFonts w:ascii="Georgia" w:hAnsi="Georgia"/>
          <w:color w:val="333333"/>
        </w:rPr>
      </w:pPr>
      <w:r>
        <w:rPr>
          <w:rStyle w:val="c1018"/>
          <w:rFonts w:ascii="Georgia" w:hAnsi="Georgia"/>
          <w:color w:val="0000FF"/>
        </w:rPr>
        <w:t>3. Activity Modeling</w:t>
      </w:r>
      <w:r>
        <w:rPr>
          <w:rStyle w:val="apple-converted-space"/>
          <w:rFonts w:ascii="Georgia" w:hAnsi="Georgia"/>
          <w:color w:val="333333"/>
        </w:rPr>
        <w:t> </w:t>
      </w:r>
      <w:r>
        <w:rPr>
          <w:rFonts w:ascii="Georgia" w:hAnsi="Georgia"/>
          <w:color w:val="333333"/>
        </w:rPr>
        <w:t>involves working with the users to determine the volume, usage, frequency, and integrity analysis of a database. This process also consists of placing any constraints on domains and entities. This is called the</w:t>
      </w:r>
      <w:r>
        <w:rPr>
          <w:rStyle w:val="apple-converted-space"/>
          <w:rFonts w:ascii="Georgia" w:hAnsi="Georgia"/>
          <w:color w:val="333333"/>
        </w:rPr>
        <w:t> </w:t>
      </w:r>
      <w:r>
        <w:rPr>
          <w:rStyle w:val="c1017"/>
          <w:rFonts w:ascii="Georgia" w:hAnsi="Georgia"/>
          <w:color w:val="FF0000"/>
        </w:rPr>
        <w:t>Extended Logical Data Model (ELDM)</w:t>
      </w:r>
      <w:r>
        <w:rPr>
          <w:rFonts w:ascii="Georgia" w:hAnsi="Georgia"/>
          <w:color w:val="333333"/>
        </w:rPr>
        <w:t>.</w:t>
      </w:r>
    </w:p>
    <w:p w14:paraId="25C98DCC" w14:textId="77777777" w:rsidR="00A751FB" w:rsidRDefault="00A751FB" w:rsidP="00A751FB">
      <w:pPr>
        <w:pStyle w:val="c1176"/>
        <w:shd w:val="clear" w:color="auto" w:fill="FFFFFF"/>
        <w:spacing w:before="0" w:beforeAutospacing="0" w:after="120" w:afterAutospacing="0"/>
        <w:ind w:left="600"/>
        <w:rPr>
          <w:rFonts w:ascii="Georgia" w:hAnsi="Georgia"/>
          <w:color w:val="333333"/>
        </w:rPr>
      </w:pPr>
      <w:r>
        <w:rPr>
          <w:rStyle w:val="c1018"/>
          <w:rFonts w:ascii="Georgia" w:hAnsi="Georgia"/>
          <w:color w:val="0000FF"/>
        </w:rPr>
        <w:t>4. Physical Modeling</w:t>
      </w:r>
      <w:r>
        <w:rPr>
          <w:rStyle w:val="apple-converted-space"/>
          <w:rFonts w:ascii="Georgia" w:hAnsi="Georgia"/>
          <w:color w:val="333333"/>
        </w:rPr>
        <w:t> </w:t>
      </w:r>
      <w:r>
        <w:rPr>
          <w:rFonts w:ascii="Georgia" w:hAnsi="Georgia"/>
          <w:color w:val="333333"/>
        </w:rPr>
        <w:t>Using the Activity Model and transforming the logical model into a definition of the physical model that will accelerate queries with the best Primary and Secondary Indexes that best suits a specific hardware and software configuration.</w:t>
      </w:r>
    </w:p>
    <w:p w14:paraId="40518E05"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Fonts w:ascii="Georgia" w:hAnsi="Georgia"/>
          <w:color w:val="333333"/>
        </w:rPr>
        <w:t>The</w:t>
      </w:r>
      <w:r>
        <w:rPr>
          <w:rStyle w:val="apple-converted-space"/>
          <w:rFonts w:ascii="Georgia" w:hAnsi="Georgia"/>
          <w:color w:val="333333"/>
        </w:rPr>
        <w:t> </w:t>
      </w:r>
      <w:r>
        <w:rPr>
          <w:rFonts w:ascii="Georgia" w:hAnsi="Georgia"/>
          <w:color w:val="333333"/>
        </w:rPr>
        <w:t>Logical Model</w:t>
      </w:r>
    </w:p>
    <w:p w14:paraId="13C23787"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lastRenderedPageBreak/>
        <w:t>This simple logical model shows the Primary Key and Foreign Key relationships between tables.</w:t>
      </w:r>
    </w:p>
    <w:p w14:paraId="1CD8E420"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FE5EE38" wp14:editId="12F0B157">
            <wp:extent cx="4762500" cy="2501900"/>
            <wp:effectExtent l="0" t="0" r="12700" b="12700"/>
            <wp:docPr id="14" name="圖片 14" descr="https://www.safaribooksonline.com/library/view/v14-certification-teradata/9781940540245/img/32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321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501900"/>
                    </a:xfrm>
                    <a:prstGeom prst="rect">
                      <a:avLst/>
                    </a:prstGeom>
                    <a:noFill/>
                    <a:ln>
                      <a:noFill/>
                    </a:ln>
                  </pic:spPr>
                </pic:pic>
              </a:graphicData>
            </a:graphic>
          </wp:inline>
        </w:drawing>
      </w:r>
    </w:p>
    <w:p w14:paraId="47B46E4D"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There are five tables above that have a relationship. That means they can be joined together with SQL to produce one report.</w:t>
      </w:r>
    </w:p>
    <w:p w14:paraId="6FF84F2B"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Fonts w:ascii="Georgia" w:hAnsi="Georgia"/>
          <w:color w:val="333333"/>
        </w:rPr>
        <w:t>The</w:t>
      </w:r>
      <w:r>
        <w:rPr>
          <w:rStyle w:val="apple-converted-space"/>
          <w:rFonts w:ascii="Georgia" w:hAnsi="Georgia"/>
          <w:color w:val="333333"/>
        </w:rPr>
        <w:t> </w:t>
      </w:r>
      <w:r>
        <w:rPr>
          <w:rFonts w:ascii="Georgia" w:hAnsi="Georgia"/>
          <w:color w:val="333333"/>
        </w:rPr>
        <w:t>Logical Model can be loaded inside Nexus</w:t>
      </w:r>
    </w:p>
    <w:p w14:paraId="2402249A"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Nexus Query Chameleon takes the </w:t>
      </w:r>
      <w:proofErr w:type="spellStart"/>
      <w:r>
        <w:rPr>
          <w:rFonts w:ascii="Georgia" w:hAnsi="Georgia"/>
          <w:color w:val="333333"/>
        </w:rPr>
        <w:t>ERwin</w:t>
      </w:r>
      <w:proofErr w:type="spellEnd"/>
      <w:r>
        <w:rPr>
          <w:rFonts w:ascii="Georgia" w:hAnsi="Georgia"/>
          <w:color w:val="333333"/>
        </w:rPr>
        <w:t xml:space="preserve"> logical model and loads it inside Nexus. Now, users can see table relationships, click on what they want, and Nexus writes the SQL.</w:t>
      </w:r>
    </w:p>
    <w:p w14:paraId="0142E4B7"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6D005A9" wp14:editId="657600EE">
            <wp:extent cx="4762500" cy="1930400"/>
            <wp:effectExtent l="0" t="0" r="12700" b="0"/>
            <wp:docPr id="13" name="圖片 13" descr="https://www.safaribooksonline.com/library/view/v14-certification-teradata/9781940540245/img/3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322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1930400"/>
                    </a:xfrm>
                    <a:prstGeom prst="rect">
                      <a:avLst/>
                    </a:prstGeom>
                    <a:noFill/>
                    <a:ln>
                      <a:noFill/>
                    </a:ln>
                  </pic:spPr>
                </pic:pic>
              </a:graphicData>
            </a:graphic>
          </wp:inline>
        </w:drawing>
      </w:r>
    </w:p>
    <w:p w14:paraId="7E4CFFDE"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We understand that data in a data warehouse has tables, rows, and columns. In the old days, these were called files, records, and fields. In logical modeling terms, they are called relations, tuples, and attributes. The Nexus uses the logical model to allow users to see tables and all other tables in the relationship. Then, the Nexus builds the SQL with each click of the user’s mouse.</w:t>
      </w:r>
    </w:p>
    <w:p w14:paraId="6B00DB1D"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Primary</w:t>
      </w:r>
      <w:r>
        <w:rPr>
          <w:rStyle w:val="apple-converted-space"/>
          <w:rFonts w:ascii="Georgia" w:hAnsi="Georgia"/>
          <w:i/>
          <w:iCs/>
          <w:color w:val="333333"/>
        </w:rPr>
        <w:t> </w:t>
      </w:r>
      <w:r>
        <w:rPr>
          <w:rStyle w:val="a3"/>
          <w:rFonts w:ascii="Georgia" w:hAnsi="Georgia"/>
          <w:color w:val="333333"/>
        </w:rPr>
        <w:t>Keys Compared to Foreign Keys</w:t>
      </w:r>
    </w:p>
    <w:p w14:paraId="1AE2C978"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B0E90CF" wp14:editId="78D65A0B">
            <wp:extent cx="4762500" cy="2857500"/>
            <wp:effectExtent l="0" t="0" r="12700" b="12700"/>
            <wp:docPr id="12" name="圖片 12" descr="https://www.safaribooksonline.com/library/view/v14-certification-teradata/9781940540245/img/32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323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0957C3A9"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Remember, a</w:t>
      </w:r>
      <w:r>
        <w:rPr>
          <w:rStyle w:val="apple-converted-space"/>
          <w:rFonts w:ascii="Georgia" w:hAnsi="Georgia"/>
          <w:color w:val="333333"/>
        </w:rPr>
        <w:t> </w:t>
      </w:r>
      <w:r>
        <w:rPr>
          <w:rStyle w:val="a4"/>
          <w:rFonts w:ascii="Georgia" w:hAnsi="Georgia"/>
          <w:color w:val="0000FF"/>
        </w:rPr>
        <w:t>Primary Key</w:t>
      </w:r>
      <w:r>
        <w:rPr>
          <w:rStyle w:val="apple-converted-space"/>
          <w:rFonts w:ascii="Georgia" w:hAnsi="Georgia"/>
          <w:color w:val="333333"/>
        </w:rPr>
        <w:t> </w:t>
      </w:r>
      <w:r>
        <w:rPr>
          <w:rFonts w:ascii="Georgia" w:hAnsi="Georgia"/>
          <w:color w:val="333333"/>
        </w:rPr>
        <w:t>is a</w:t>
      </w:r>
      <w:r>
        <w:rPr>
          <w:rStyle w:val="apple-converted-space"/>
          <w:rFonts w:ascii="Georgia" w:hAnsi="Georgia"/>
          <w:color w:val="333333"/>
        </w:rPr>
        <w:t> </w:t>
      </w:r>
      <w:r>
        <w:rPr>
          <w:rStyle w:val="a4"/>
          <w:rFonts w:ascii="Georgia" w:hAnsi="Georgia"/>
          <w:color w:val="0000FF"/>
        </w:rPr>
        <w:t>Unique Identifier</w:t>
      </w:r>
      <w:r>
        <w:rPr>
          <w:rStyle w:val="apple-converted-space"/>
          <w:rFonts w:ascii="Georgia" w:hAnsi="Georgia"/>
          <w:color w:val="333333"/>
        </w:rPr>
        <w:t> </w:t>
      </w:r>
      <w:r>
        <w:rPr>
          <w:rFonts w:ascii="Georgia" w:hAnsi="Georgia"/>
          <w:color w:val="333333"/>
        </w:rPr>
        <w:t>where a</w:t>
      </w:r>
      <w:r>
        <w:rPr>
          <w:rStyle w:val="apple-converted-space"/>
          <w:rFonts w:ascii="Georgia" w:hAnsi="Georgia"/>
          <w:color w:val="333333"/>
        </w:rPr>
        <w:t> </w:t>
      </w:r>
      <w:r>
        <w:rPr>
          <w:rStyle w:val="c1017"/>
          <w:rFonts w:ascii="Georgia" w:hAnsi="Georgia"/>
          <w:color w:val="FF0000"/>
        </w:rPr>
        <w:t>Primary Index</w:t>
      </w:r>
      <w:r>
        <w:rPr>
          <w:rStyle w:val="apple-converted-space"/>
          <w:rFonts w:ascii="Georgia" w:hAnsi="Georgia"/>
          <w:color w:val="333333"/>
        </w:rPr>
        <w:t> </w:t>
      </w:r>
      <w:r>
        <w:rPr>
          <w:rFonts w:ascii="Georgia" w:hAnsi="Georgia"/>
          <w:color w:val="333333"/>
        </w:rPr>
        <w:t>is a</w:t>
      </w:r>
      <w:r>
        <w:rPr>
          <w:rStyle w:val="apple-converted-space"/>
          <w:rFonts w:ascii="Georgia" w:hAnsi="Georgia"/>
          <w:color w:val="333333"/>
        </w:rPr>
        <w:t> </w:t>
      </w:r>
      <w:r>
        <w:rPr>
          <w:rStyle w:val="a4"/>
          <w:rFonts w:ascii="Georgia" w:hAnsi="Georgia"/>
          <w:color w:val="FF0000"/>
        </w:rPr>
        <w:t>physical path</w:t>
      </w:r>
      <w:r>
        <w:rPr>
          <w:rStyle w:val="apple-converted-space"/>
          <w:rFonts w:ascii="Georgia" w:hAnsi="Georgia"/>
          <w:color w:val="333333"/>
        </w:rPr>
        <w:t> </w:t>
      </w:r>
      <w:r>
        <w:rPr>
          <w:rFonts w:ascii="Georgia" w:hAnsi="Georgia"/>
          <w:color w:val="333333"/>
        </w:rPr>
        <w:t>to the data. The</w:t>
      </w:r>
      <w:r>
        <w:rPr>
          <w:rStyle w:val="apple-converted-space"/>
          <w:rFonts w:ascii="Georgia" w:hAnsi="Georgia"/>
          <w:color w:val="333333"/>
        </w:rPr>
        <w:t> </w:t>
      </w:r>
      <w:r>
        <w:rPr>
          <w:rStyle w:val="a4"/>
          <w:rFonts w:ascii="Georgia" w:hAnsi="Georgia"/>
          <w:color w:val="333333"/>
        </w:rPr>
        <w:t>Primary Key is logical</w:t>
      </w:r>
      <w:r>
        <w:rPr>
          <w:rStyle w:val="apple-converted-space"/>
          <w:rFonts w:ascii="Georgia" w:hAnsi="Georgia"/>
          <w:color w:val="333333"/>
        </w:rPr>
        <w:t> </w:t>
      </w:r>
      <w:r>
        <w:rPr>
          <w:rFonts w:ascii="Georgia" w:hAnsi="Georgia"/>
          <w:color w:val="333333"/>
        </w:rPr>
        <w:t>and the</w:t>
      </w:r>
      <w:r>
        <w:rPr>
          <w:rStyle w:val="apple-converted-space"/>
          <w:rFonts w:ascii="Georgia" w:hAnsi="Georgia"/>
          <w:color w:val="333333"/>
        </w:rPr>
        <w:t> </w:t>
      </w:r>
      <w:r>
        <w:rPr>
          <w:rStyle w:val="a4"/>
          <w:rFonts w:ascii="Georgia" w:hAnsi="Georgia"/>
          <w:color w:val="333333"/>
        </w:rPr>
        <w:t>Primary Index is physical</w:t>
      </w:r>
      <w:r>
        <w:rPr>
          <w:rFonts w:ascii="Georgia" w:hAnsi="Georgia"/>
          <w:color w:val="333333"/>
        </w:rPr>
        <w:t>.</w:t>
      </w:r>
    </w:p>
    <w:p w14:paraId="06F9CD51"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First,</w:t>
      </w:r>
      <w:r>
        <w:rPr>
          <w:rStyle w:val="apple-converted-space"/>
          <w:rFonts w:ascii="Georgia" w:hAnsi="Georgia"/>
          <w:i/>
          <w:iCs/>
          <w:color w:val="333333"/>
        </w:rPr>
        <w:t> </w:t>
      </w:r>
      <w:r>
        <w:rPr>
          <w:rStyle w:val="a3"/>
          <w:rFonts w:ascii="Georgia" w:hAnsi="Georgia"/>
          <w:color w:val="333333"/>
        </w:rPr>
        <w:t>Second and Third Normal Form</w:t>
      </w:r>
    </w:p>
    <w:p w14:paraId="38464244" w14:textId="77777777" w:rsidR="00A751FB" w:rsidRDefault="00A751FB" w:rsidP="00A751FB">
      <w:pPr>
        <w:pStyle w:val="c1138"/>
        <w:shd w:val="clear" w:color="auto" w:fill="FFFFFF"/>
        <w:spacing w:before="0" w:beforeAutospacing="0" w:after="120" w:afterAutospacing="0"/>
        <w:rPr>
          <w:rFonts w:ascii="Georgia" w:hAnsi="Georgia"/>
          <w:color w:val="333333"/>
        </w:rPr>
      </w:pPr>
      <w:r>
        <w:rPr>
          <w:rFonts w:ascii="Georgia" w:hAnsi="Georgia"/>
          <w:color w:val="333333"/>
        </w:rPr>
        <w:t xml:space="preserve">The process of placing columns in the correct tables is called </w:t>
      </w:r>
      <w:proofErr w:type="spellStart"/>
      <w:r>
        <w:rPr>
          <w:rFonts w:ascii="Georgia" w:hAnsi="Georgia"/>
          <w:color w:val="333333"/>
        </w:rPr>
        <w:t>nomalization</w:t>
      </w:r>
      <w:proofErr w:type="spellEnd"/>
      <w:r>
        <w:rPr>
          <w:rFonts w:ascii="Georgia" w:hAnsi="Georgia"/>
          <w:color w:val="333333"/>
        </w:rPr>
        <w:t>. There are three major forms of normalization, and they are first, second, and third normal form.</w:t>
      </w:r>
    </w:p>
    <w:p w14:paraId="7A68FA20" w14:textId="77777777" w:rsidR="00A751FB" w:rsidRDefault="00A751FB" w:rsidP="00A751FB">
      <w:pPr>
        <w:pStyle w:val="c1138"/>
        <w:shd w:val="clear" w:color="auto" w:fill="FFFFFF"/>
        <w:spacing w:before="0" w:beforeAutospacing="0" w:after="120" w:afterAutospacing="0"/>
        <w:rPr>
          <w:rFonts w:ascii="Georgia" w:hAnsi="Georgia"/>
          <w:color w:val="333333"/>
        </w:rPr>
      </w:pPr>
      <w:r>
        <w:rPr>
          <w:rFonts w:ascii="Georgia" w:hAnsi="Georgia"/>
          <w:color w:val="333333"/>
        </w:rPr>
        <w:t>A</w:t>
      </w:r>
      <w:r>
        <w:rPr>
          <w:rStyle w:val="apple-converted-space"/>
          <w:rFonts w:ascii="Georgia" w:hAnsi="Georgia"/>
          <w:color w:val="333333"/>
        </w:rPr>
        <w:t> </w:t>
      </w:r>
      <w:r>
        <w:rPr>
          <w:rStyle w:val="a4"/>
          <w:rFonts w:ascii="Georgia" w:hAnsi="Georgia"/>
          <w:color w:val="333333"/>
        </w:rPr>
        <w:t>Primary Key</w:t>
      </w:r>
      <w:r>
        <w:rPr>
          <w:rStyle w:val="apple-converted-space"/>
          <w:rFonts w:ascii="Georgia" w:hAnsi="Georgia"/>
          <w:color w:val="333333"/>
        </w:rPr>
        <w:t> </w:t>
      </w:r>
      <w:r>
        <w:rPr>
          <w:rFonts w:ascii="Georgia" w:hAnsi="Georgia"/>
          <w:color w:val="333333"/>
        </w:rPr>
        <w:t>is usually the first column in the table and it is</w:t>
      </w:r>
      <w:r>
        <w:rPr>
          <w:rStyle w:val="apple-converted-space"/>
          <w:rFonts w:ascii="Georgia" w:hAnsi="Georgia"/>
          <w:color w:val="333333"/>
        </w:rPr>
        <w:t> </w:t>
      </w:r>
      <w:r>
        <w:rPr>
          <w:rStyle w:val="a4"/>
          <w:rFonts w:ascii="Georgia" w:hAnsi="Georgia"/>
          <w:color w:val="333333"/>
        </w:rPr>
        <w:t>always unique</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4"/>
          <w:rFonts w:ascii="Georgia" w:hAnsi="Georgia"/>
          <w:color w:val="FF0000"/>
        </w:rPr>
        <w:t xml:space="preserve">not </w:t>
      </w:r>
      <w:proofErr w:type="gramStart"/>
      <w:r>
        <w:rPr>
          <w:rStyle w:val="a4"/>
          <w:rFonts w:ascii="Georgia" w:hAnsi="Georgia"/>
          <w:color w:val="FF0000"/>
        </w:rPr>
        <w:t>null</w:t>
      </w:r>
      <w:r>
        <w:rPr>
          <w:rStyle w:val="apple-converted-space"/>
          <w:rFonts w:ascii="Georgia" w:hAnsi="Georgia"/>
          <w:color w:val="333333"/>
        </w:rPr>
        <w:t> </w:t>
      </w:r>
      <w:r>
        <w:rPr>
          <w:rFonts w:ascii="Georgia" w:hAnsi="Georgia"/>
          <w:color w:val="333333"/>
        </w:rPr>
        <w:t>.</w:t>
      </w:r>
      <w:proofErr w:type="gramEnd"/>
      <w:r>
        <w:rPr>
          <w:rFonts w:ascii="Georgia" w:hAnsi="Georgia"/>
          <w:color w:val="333333"/>
        </w:rPr>
        <w:t xml:space="preserve"> The other columns in the table relate to the Primary Key. If for example, the Primary Key of the </w:t>
      </w:r>
      <w:proofErr w:type="spellStart"/>
      <w:r>
        <w:rPr>
          <w:rFonts w:ascii="Georgia" w:hAnsi="Georgia"/>
          <w:color w:val="333333"/>
        </w:rPr>
        <w:t>Customer_Table</w:t>
      </w:r>
      <w:proofErr w:type="spellEnd"/>
      <w:r>
        <w:rPr>
          <w:rFonts w:ascii="Georgia" w:hAnsi="Georgia"/>
          <w:color w:val="333333"/>
        </w:rPr>
        <w:t xml:space="preserve"> is </w:t>
      </w:r>
      <w:proofErr w:type="spellStart"/>
      <w:r>
        <w:rPr>
          <w:rFonts w:ascii="Georgia" w:hAnsi="Georgia"/>
          <w:color w:val="333333"/>
        </w:rPr>
        <w:t>Customer_Number</w:t>
      </w:r>
      <w:proofErr w:type="spellEnd"/>
      <w:r>
        <w:rPr>
          <w:rFonts w:ascii="Georgia" w:hAnsi="Georgia"/>
          <w:color w:val="333333"/>
        </w:rPr>
        <w:t xml:space="preserve">. Once you know the </w:t>
      </w:r>
      <w:proofErr w:type="spellStart"/>
      <w:r>
        <w:rPr>
          <w:rFonts w:ascii="Georgia" w:hAnsi="Georgia"/>
          <w:color w:val="333333"/>
        </w:rPr>
        <w:t>Customer_Number</w:t>
      </w:r>
      <w:proofErr w:type="spellEnd"/>
      <w:r>
        <w:rPr>
          <w:rFonts w:ascii="Georgia" w:hAnsi="Georgia"/>
          <w:color w:val="333333"/>
        </w:rPr>
        <w:t xml:space="preserve">, you can find a great deal of information about that customer, because all other columns in the table are associated with that particular </w:t>
      </w:r>
      <w:proofErr w:type="spellStart"/>
      <w:r>
        <w:rPr>
          <w:rFonts w:ascii="Georgia" w:hAnsi="Georgia"/>
          <w:color w:val="333333"/>
        </w:rPr>
        <w:t>Customer_Number</w:t>
      </w:r>
      <w:proofErr w:type="spellEnd"/>
      <w:r>
        <w:rPr>
          <w:rFonts w:ascii="Georgia" w:hAnsi="Georgia"/>
          <w:color w:val="333333"/>
        </w:rPr>
        <w:t xml:space="preserve">, and it can be joined to other tables, such as the </w:t>
      </w:r>
      <w:proofErr w:type="spellStart"/>
      <w:r>
        <w:rPr>
          <w:rFonts w:ascii="Georgia" w:hAnsi="Georgia"/>
          <w:color w:val="333333"/>
        </w:rPr>
        <w:t>Order_Table</w:t>
      </w:r>
      <w:proofErr w:type="spellEnd"/>
      <w:r>
        <w:rPr>
          <w:rFonts w:ascii="Georgia" w:hAnsi="Georgia"/>
          <w:color w:val="333333"/>
        </w:rPr>
        <w:t xml:space="preserve"> because both have corresponding rows with </w:t>
      </w:r>
      <w:proofErr w:type="spellStart"/>
      <w:r>
        <w:rPr>
          <w:rFonts w:ascii="Georgia" w:hAnsi="Georgia"/>
          <w:color w:val="333333"/>
        </w:rPr>
        <w:t>Customer_Numbers</w:t>
      </w:r>
      <w:proofErr w:type="spellEnd"/>
      <w:r>
        <w:rPr>
          <w:rFonts w:ascii="Georgia" w:hAnsi="Georgia"/>
          <w:color w:val="333333"/>
        </w:rPr>
        <w:t xml:space="preserve"> that match. They can be joined because they have a Primary Key/Foreign Key relationship!</w:t>
      </w:r>
    </w:p>
    <w:p w14:paraId="28508C25" w14:textId="77777777" w:rsidR="00A751FB" w:rsidRDefault="00A751FB" w:rsidP="00A751FB">
      <w:pPr>
        <w:pStyle w:val="c1138"/>
        <w:shd w:val="clear" w:color="auto" w:fill="FFFFFF"/>
        <w:spacing w:before="0" w:beforeAutospacing="0" w:after="120" w:afterAutospacing="0"/>
        <w:rPr>
          <w:rFonts w:ascii="Georgia" w:hAnsi="Georgia"/>
          <w:color w:val="333333"/>
        </w:rPr>
      </w:pPr>
      <w:r>
        <w:rPr>
          <w:rFonts w:ascii="Georgia" w:hAnsi="Georgia"/>
          <w:color w:val="333333"/>
        </w:rPr>
        <w:t>A</w:t>
      </w:r>
      <w:r>
        <w:rPr>
          <w:rStyle w:val="apple-converted-space"/>
          <w:rFonts w:ascii="Georgia" w:hAnsi="Georgia"/>
          <w:color w:val="333333"/>
        </w:rPr>
        <w:t> </w:t>
      </w:r>
      <w:r>
        <w:rPr>
          <w:rStyle w:val="a4"/>
          <w:rFonts w:ascii="Georgia" w:hAnsi="Georgia"/>
          <w:color w:val="333333"/>
        </w:rPr>
        <w:t>Foreign Key</w:t>
      </w:r>
      <w:r>
        <w:rPr>
          <w:rStyle w:val="apple-converted-space"/>
          <w:rFonts w:ascii="Georgia" w:hAnsi="Georgia"/>
          <w:color w:val="333333"/>
        </w:rPr>
        <w:t> </w:t>
      </w:r>
      <w:r>
        <w:rPr>
          <w:rFonts w:ascii="Georgia" w:hAnsi="Georgia"/>
          <w:color w:val="333333"/>
        </w:rPr>
        <w:t xml:space="preserve">is a normal column in the table that can be joined back to another table’s Primary Key. One table will have the </w:t>
      </w:r>
      <w:proofErr w:type="spellStart"/>
      <w:r>
        <w:rPr>
          <w:rFonts w:ascii="Georgia" w:hAnsi="Georgia"/>
          <w:color w:val="333333"/>
        </w:rPr>
        <w:t>Customer_Number</w:t>
      </w:r>
      <w:proofErr w:type="spellEnd"/>
      <w:r>
        <w:rPr>
          <w:rFonts w:ascii="Georgia" w:hAnsi="Georgia"/>
          <w:color w:val="333333"/>
        </w:rPr>
        <w:t xml:space="preserve"> column as its Primary Key (such as the </w:t>
      </w:r>
      <w:proofErr w:type="spellStart"/>
      <w:r>
        <w:rPr>
          <w:rFonts w:ascii="Georgia" w:hAnsi="Georgia"/>
          <w:color w:val="333333"/>
        </w:rPr>
        <w:t>Customer_Table</w:t>
      </w:r>
      <w:proofErr w:type="spellEnd"/>
      <w:r>
        <w:rPr>
          <w:rFonts w:ascii="Georgia" w:hAnsi="Georgia"/>
          <w:color w:val="333333"/>
        </w:rPr>
        <w:t xml:space="preserve">) and the other will have </w:t>
      </w:r>
      <w:proofErr w:type="spellStart"/>
      <w:r>
        <w:rPr>
          <w:rFonts w:ascii="Georgia" w:hAnsi="Georgia"/>
          <w:color w:val="333333"/>
        </w:rPr>
        <w:t>Customer_Number</w:t>
      </w:r>
      <w:proofErr w:type="spellEnd"/>
      <w:r>
        <w:rPr>
          <w:rFonts w:ascii="Georgia" w:hAnsi="Georgia"/>
          <w:color w:val="333333"/>
        </w:rPr>
        <w:t xml:space="preserve"> as a normal column in its table. Since they both have the same column </w:t>
      </w:r>
      <w:proofErr w:type="spellStart"/>
      <w:r>
        <w:rPr>
          <w:rFonts w:ascii="Georgia" w:hAnsi="Georgia"/>
          <w:color w:val="333333"/>
        </w:rPr>
        <w:t>Customer_Number</w:t>
      </w:r>
      <w:proofErr w:type="spellEnd"/>
      <w:r>
        <w:rPr>
          <w:rFonts w:ascii="Georgia" w:hAnsi="Georgia"/>
          <w:color w:val="333333"/>
        </w:rPr>
        <w:t xml:space="preserve"> that represents their customers the tables can be joined (and are designed to do that. Thank </w:t>
      </w:r>
      <w:proofErr w:type="gramStart"/>
      <w:r>
        <w:rPr>
          <w:rFonts w:ascii="Georgia" w:hAnsi="Georgia"/>
          <w:color w:val="333333"/>
        </w:rPr>
        <w:t>you</w:t>
      </w:r>
      <w:proofErr w:type="gramEnd"/>
      <w:r>
        <w:rPr>
          <w:rFonts w:ascii="Georgia" w:hAnsi="Georgia"/>
          <w:color w:val="333333"/>
        </w:rPr>
        <w:t xml:space="preserve"> data modelers!</w:t>
      </w:r>
    </w:p>
    <w:p w14:paraId="351D3E49" w14:textId="77777777" w:rsidR="00A751FB" w:rsidRDefault="00A751FB" w:rsidP="00A751FB">
      <w:pPr>
        <w:pStyle w:val="c1138"/>
        <w:shd w:val="clear" w:color="auto" w:fill="FFFFFF"/>
        <w:spacing w:before="0" w:beforeAutospacing="0" w:after="120" w:afterAutospacing="0"/>
        <w:rPr>
          <w:rFonts w:ascii="Georgia" w:hAnsi="Georgia"/>
          <w:color w:val="333333"/>
        </w:rPr>
      </w:pPr>
      <w:r>
        <w:rPr>
          <w:rFonts w:ascii="Georgia" w:hAnsi="Georgia"/>
          <w:color w:val="333333"/>
        </w:rPr>
        <w:t xml:space="preserve">Take a good look at the picture on the next page. This will be the first time you or anyone else has ever seen this. I am joining two tables together, but the amazing part is that the tables come from two different systems. The </w:t>
      </w:r>
      <w:proofErr w:type="spellStart"/>
      <w:r>
        <w:rPr>
          <w:rFonts w:ascii="Georgia" w:hAnsi="Georgia"/>
          <w:color w:val="333333"/>
        </w:rPr>
        <w:t>Customer_Table</w:t>
      </w:r>
      <w:proofErr w:type="spellEnd"/>
      <w:r>
        <w:rPr>
          <w:rFonts w:ascii="Georgia" w:hAnsi="Georgia"/>
          <w:color w:val="333333"/>
        </w:rPr>
        <w:t xml:space="preserve"> is on a Teradata system and the </w:t>
      </w:r>
      <w:proofErr w:type="spellStart"/>
      <w:r>
        <w:rPr>
          <w:rFonts w:ascii="Georgia" w:hAnsi="Georgia"/>
          <w:color w:val="333333"/>
        </w:rPr>
        <w:t>Order_Table</w:t>
      </w:r>
      <w:proofErr w:type="spellEnd"/>
      <w:r>
        <w:rPr>
          <w:rFonts w:ascii="Georgia" w:hAnsi="Georgia"/>
          <w:color w:val="333333"/>
        </w:rPr>
        <w:t xml:space="preserve"> is on a </w:t>
      </w:r>
      <w:proofErr w:type="spellStart"/>
      <w:r>
        <w:rPr>
          <w:rFonts w:ascii="Georgia" w:hAnsi="Georgia"/>
          <w:color w:val="333333"/>
        </w:rPr>
        <w:t>SQL_Server</w:t>
      </w:r>
      <w:proofErr w:type="spellEnd"/>
      <w:r>
        <w:rPr>
          <w:rFonts w:ascii="Georgia" w:hAnsi="Georgia"/>
          <w:color w:val="333333"/>
        </w:rPr>
        <w:t xml:space="preserve"> system. The Nexus allows you multiple ways to tell it the Primary Key/Foreign Key relationship between a series of tables. Nexus will remember the next time and guide you to what tables can be joined together. As you click on the columns you want on your report, Nexus automatically builds the SQL. Nexus then joins the data together and the user gets the report.</w:t>
      </w:r>
    </w:p>
    <w:p w14:paraId="3DEB3E00"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2495A25" wp14:editId="63142AE9">
            <wp:extent cx="4762500" cy="3225800"/>
            <wp:effectExtent l="0" t="0" r="12700" b="0"/>
            <wp:docPr id="11" name="圖片 11" descr="https://www.safaribooksonline.com/library/view/v14-certification-teradata/9781940540245/img/3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325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225800"/>
                    </a:xfrm>
                    <a:prstGeom prst="rect">
                      <a:avLst/>
                    </a:prstGeom>
                    <a:noFill/>
                    <a:ln>
                      <a:noFill/>
                    </a:ln>
                  </pic:spPr>
                </pic:pic>
              </a:graphicData>
            </a:graphic>
          </wp:inline>
        </w:drawing>
      </w:r>
    </w:p>
    <w:p w14:paraId="04B66AC8"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First</w:t>
      </w:r>
      <w:r>
        <w:rPr>
          <w:rStyle w:val="apple-converted-space"/>
          <w:rFonts w:ascii="Georgia" w:hAnsi="Georgia"/>
          <w:i/>
          <w:iCs/>
          <w:color w:val="333333"/>
        </w:rPr>
        <w:t> </w:t>
      </w:r>
      <w:r>
        <w:rPr>
          <w:rStyle w:val="a3"/>
          <w:rFonts w:ascii="Georgia" w:hAnsi="Georgia"/>
          <w:color w:val="333333"/>
        </w:rPr>
        <w:t>Normal Form</w:t>
      </w:r>
    </w:p>
    <w:p w14:paraId="652B39E5"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First Normal Form (1NF) means that columns (attributes) must not repeat within a table. No repeating groups such as </w:t>
      </w:r>
      <w:proofErr w:type="spellStart"/>
      <w:r>
        <w:rPr>
          <w:rFonts w:ascii="Georgia" w:hAnsi="Georgia"/>
          <w:color w:val="333333"/>
        </w:rPr>
        <w:t>Monday_Sales</w:t>
      </w:r>
      <w:proofErr w:type="spellEnd"/>
      <w:r>
        <w:rPr>
          <w:rFonts w:ascii="Georgia" w:hAnsi="Georgia"/>
          <w:color w:val="333333"/>
        </w:rPr>
        <w:t xml:space="preserve">, </w:t>
      </w:r>
      <w:proofErr w:type="spellStart"/>
      <w:r>
        <w:rPr>
          <w:rFonts w:ascii="Georgia" w:hAnsi="Georgia"/>
          <w:color w:val="333333"/>
        </w:rPr>
        <w:t>Tuesday_Sales</w:t>
      </w:r>
      <w:proofErr w:type="spellEnd"/>
      <w:r>
        <w:rPr>
          <w:rFonts w:ascii="Georgia" w:hAnsi="Georgia"/>
          <w:color w:val="333333"/>
        </w:rPr>
        <w:t xml:space="preserve">, </w:t>
      </w:r>
      <w:proofErr w:type="spellStart"/>
      <w:r>
        <w:rPr>
          <w:rFonts w:ascii="Georgia" w:hAnsi="Georgia"/>
          <w:color w:val="333333"/>
        </w:rPr>
        <w:t>Wednesday_Sales</w:t>
      </w:r>
      <w:proofErr w:type="spellEnd"/>
      <w:r>
        <w:rPr>
          <w:rFonts w:ascii="Georgia" w:hAnsi="Georgia"/>
          <w:color w:val="333333"/>
        </w:rPr>
        <w:t>, etc. The table below is</w:t>
      </w:r>
      <w:r>
        <w:rPr>
          <w:rStyle w:val="apple-converted-space"/>
          <w:rFonts w:ascii="Georgia" w:hAnsi="Georgia"/>
          <w:color w:val="333333"/>
        </w:rPr>
        <w:t> </w:t>
      </w:r>
      <w:r>
        <w:rPr>
          <w:rStyle w:val="a4"/>
          <w:rFonts w:ascii="Georgia" w:hAnsi="Georgia"/>
          <w:color w:val="FF0000"/>
        </w:rPr>
        <w:t>NOT</w:t>
      </w:r>
      <w:r>
        <w:rPr>
          <w:rStyle w:val="apple-converted-space"/>
          <w:rFonts w:ascii="Georgia" w:hAnsi="Georgia"/>
          <w:color w:val="333333"/>
        </w:rPr>
        <w:t> </w:t>
      </w:r>
      <w:r>
        <w:rPr>
          <w:rFonts w:ascii="Georgia" w:hAnsi="Georgia"/>
          <w:color w:val="333333"/>
        </w:rPr>
        <w:t>in</w:t>
      </w:r>
      <w:r>
        <w:rPr>
          <w:rStyle w:val="apple-converted-space"/>
          <w:rFonts w:ascii="Georgia" w:hAnsi="Georgia"/>
          <w:color w:val="333333"/>
        </w:rPr>
        <w:t> </w:t>
      </w:r>
      <w:r>
        <w:rPr>
          <w:rStyle w:val="a4"/>
          <w:rFonts w:ascii="Georgia" w:hAnsi="Georgia"/>
          <w:color w:val="333333"/>
        </w:rPr>
        <w:t>First Normal Form</w:t>
      </w:r>
      <w:r>
        <w:rPr>
          <w:rFonts w:ascii="Georgia" w:hAnsi="Georgia"/>
          <w:color w:val="333333"/>
        </w:rPr>
        <w:t>.</w:t>
      </w:r>
    </w:p>
    <w:p w14:paraId="4658EBB8" w14:textId="77777777" w:rsidR="00A751FB" w:rsidRDefault="00A751FB" w:rsidP="00A751FB">
      <w:pPr>
        <w:pStyle w:val="c1189"/>
        <w:shd w:val="clear" w:color="auto" w:fill="FFFFFF"/>
        <w:spacing w:before="240" w:beforeAutospacing="0" w:after="0" w:afterAutospacing="0"/>
        <w:rPr>
          <w:rFonts w:ascii="Georgia" w:hAnsi="Georgia"/>
          <w:color w:val="333333"/>
        </w:rPr>
      </w:pPr>
      <w:proofErr w:type="spellStart"/>
      <w:r>
        <w:rPr>
          <w:rStyle w:val="c1017"/>
          <w:rFonts w:ascii="Georgia" w:hAnsi="Georgia"/>
          <w:color w:val="FF0000"/>
        </w:rPr>
        <w:t>Sales_Table</w:t>
      </w:r>
      <w:proofErr w:type="spellEnd"/>
      <w:r>
        <w:rPr>
          <w:rStyle w:val="apple-converted-space"/>
          <w:rFonts w:ascii="Georgia" w:hAnsi="Georgia"/>
          <w:color w:val="333333"/>
        </w:rPr>
        <w:t> </w:t>
      </w:r>
      <w:r>
        <w:rPr>
          <w:rFonts w:ascii="Georgia" w:hAnsi="Georgia"/>
          <w:color w:val="333333"/>
        </w:rPr>
        <w:t>at one of the largest data warehouses in the world showing</w:t>
      </w:r>
      <w:r>
        <w:rPr>
          <w:rStyle w:val="apple-converted-space"/>
          <w:rFonts w:ascii="Georgia" w:hAnsi="Georgia"/>
          <w:color w:val="333333"/>
        </w:rPr>
        <w:t> </w:t>
      </w:r>
      <w:proofErr w:type="spellStart"/>
      <w:r>
        <w:rPr>
          <w:rStyle w:val="c1017"/>
          <w:rFonts w:ascii="Georgia" w:hAnsi="Georgia"/>
          <w:color w:val="FF0000"/>
        </w:rPr>
        <w:t>Daily_Sales</w:t>
      </w:r>
      <w:proofErr w:type="spellEnd"/>
    </w:p>
    <w:p w14:paraId="5C57D067"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7BF14F3" wp14:editId="18935BC3">
            <wp:extent cx="4762500" cy="1587500"/>
            <wp:effectExtent l="0" t="0" r="12700" b="12700"/>
            <wp:docPr id="10" name="圖片 10" descr="https://www.safaribooksonline.com/library/view/v14-certification-teradata/9781940540245/img/32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326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587500"/>
                    </a:xfrm>
                    <a:prstGeom prst="rect">
                      <a:avLst/>
                    </a:prstGeom>
                    <a:noFill/>
                    <a:ln>
                      <a:noFill/>
                    </a:ln>
                  </pic:spPr>
                </pic:pic>
              </a:graphicData>
            </a:graphic>
          </wp:inline>
        </w:drawing>
      </w:r>
    </w:p>
    <w:p w14:paraId="2FE2E21A" w14:textId="77777777" w:rsidR="00A751FB" w:rsidRDefault="00A751FB" w:rsidP="00A751FB">
      <w:pPr>
        <w:pStyle w:val="c1020"/>
        <w:shd w:val="clear" w:color="auto" w:fill="FFFFFF"/>
        <w:spacing w:before="0" w:beforeAutospacing="0" w:after="240" w:afterAutospacing="0"/>
        <w:rPr>
          <w:rFonts w:ascii="Georgia" w:hAnsi="Georgia"/>
          <w:color w:val="333333"/>
        </w:rPr>
      </w:pPr>
      <w:r>
        <w:rPr>
          <w:rFonts w:ascii="Georgia" w:hAnsi="Georgia"/>
          <w:color w:val="333333"/>
        </w:rPr>
        <w:t>The above table actually saves space because, if the table did not use repeating groups, there would be 7 times the rows and 14 extra bytes of row overhead per row. Instead of 150,000 rows, this table would have over 1 million rows.</w:t>
      </w:r>
    </w:p>
    <w:p w14:paraId="2E08BB64"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The above table is not about saving space. The customer needs to compare how Monday did versus Tuesday, etc. This table allows users to get the information about a product during a specific week by reading only one row and not seven. Although this violates first normal form, it can be a great technique for known queries.</w:t>
      </w:r>
    </w:p>
    <w:p w14:paraId="2009AACB"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Second</w:t>
      </w:r>
      <w:r>
        <w:rPr>
          <w:rStyle w:val="apple-converted-space"/>
          <w:rFonts w:ascii="Georgia" w:hAnsi="Georgia"/>
          <w:i/>
          <w:iCs/>
          <w:color w:val="333333"/>
        </w:rPr>
        <w:t> </w:t>
      </w:r>
      <w:r>
        <w:rPr>
          <w:rStyle w:val="a3"/>
          <w:rFonts w:ascii="Georgia" w:hAnsi="Georgia"/>
          <w:color w:val="333333"/>
        </w:rPr>
        <w:t>Normal Form</w:t>
      </w:r>
    </w:p>
    <w:p w14:paraId="2DEA01D1"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Second Normal Form (2NF) means that all columns relate to the entire Primary Key and not just a portion of the Primary Key. Columns can also relate to each other, such as </w:t>
      </w:r>
      <w:proofErr w:type="spellStart"/>
      <w:r>
        <w:rPr>
          <w:rFonts w:ascii="Georgia" w:hAnsi="Georgia"/>
          <w:color w:val="333333"/>
        </w:rPr>
        <w:t>Dept_No</w:t>
      </w:r>
      <w:proofErr w:type="spellEnd"/>
      <w:r>
        <w:rPr>
          <w:rFonts w:ascii="Georgia" w:hAnsi="Georgia"/>
          <w:color w:val="333333"/>
        </w:rPr>
        <w:t xml:space="preserve"> and </w:t>
      </w:r>
      <w:proofErr w:type="spellStart"/>
      <w:r>
        <w:rPr>
          <w:rFonts w:ascii="Georgia" w:hAnsi="Georgia"/>
          <w:color w:val="333333"/>
        </w:rPr>
        <w:t>Department_Name</w:t>
      </w:r>
      <w:proofErr w:type="spellEnd"/>
      <w:r>
        <w:rPr>
          <w:rFonts w:ascii="Georgia" w:hAnsi="Georgia"/>
          <w:color w:val="333333"/>
        </w:rPr>
        <w:t xml:space="preserve">, by both belonging to the same table. A table that has a single column Primary Key is always said to be in at least 2NF. If the below answer set was actually a </w:t>
      </w:r>
      <w:proofErr w:type="gramStart"/>
      <w:r>
        <w:rPr>
          <w:rFonts w:ascii="Georgia" w:hAnsi="Georgia"/>
          <w:color w:val="333333"/>
        </w:rPr>
        <w:t>table</w:t>
      </w:r>
      <w:proofErr w:type="gramEnd"/>
      <w:r>
        <w:rPr>
          <w:rFonts w:ascii="Georgia" w:hAnsi="Georgia"/>
          <w:color w:val="333333"/>
        </w:rPr>
        <w:t xml:space="preserve"> it would be in Second Normal Form.</w:t>
      </w:r>
    </w:p>
    <w:p w14:paraId="05548120"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8340521" wp14:editId="2EB5B328">
            <wp:extent cx="4762500" cy="2946400"/>
            <wp:effectExtent l="0" t="0" r="12700" b="0"/>
            <wp:docPr id="9" name="圖片 9" descr="https://www.safaribooksonline.com/library/view/v14-certification-teradata/9781940540245/img/32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327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946400"/>
                    </a:xfrm>
                    <a:prstGeom prst="rect">
                      <a:avLst/>
                    </a:prstGeom>
                    <a:noFill/>
                    <a:ln>
                      <a:noFill/>
                    </a:ln>
                  </pic:spPr>
                </pic:pic>
              </a:graphicData>
            </a:graphic>
          </wp:inline>
        </w:drawing>
      </w:r>
    </w:p>
    <w:p w14:paraId="15EA6612"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Third</w:t>
      </w:r>
      <w:r>
        <w:rPr>
          <w:rStyle w:val="apple-converted-space"/>
          <w:rFonts w:ascii="Georgia" w:hAnsi="Georgia"/>
          <w:i/>
          <w:iCs/>
          <w:color w:val="333333"/>
        </w:rPr>
        <w:t> </w:t>
      </w:r>
      <w:r>
        <w:rPr>
          <w:rStyle w:val="a3"/>
          <w:rFonts w:ascii="Georgia" w:hAnsi="Georgia"/>
          <w:color w:val="333333"/>
        </w:rPr>
        <w:t>Normal Form</w:t>
      </w:r>
    </w:p>
    <w:p w14:paraId="5C5A71EA"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Third Normal Form (3NF) means all </w:t>
      </w:r>
      <w:proofErr w:type="spellStart"/>
      <w:r>
        <w:rPr>
          <w:rFonts w:ascii="Georgia" w:hAnsi="Georgia"/>
          <w:color w:val="333333"/>
        </w:rPr>
        <w:t>coumns</w:t>
      </w:r>
      <w:proofErr w:type="spellEnd"/>
      <w:r>
        <w:rPr>
          <w:rFonts w:ascii="Georgia" w:hAnsi="Georgia"/>
          <w:color w:val="333333"/>
        </w:rPr>
        <w:t xml:space="preserve"> must relate to the Primary Key and not to each other. This is often termed that all </w:t>
      </w:r>
      <w:proofErr w:type="spellStart"/>
      <w:r>
        <w:rPr>
          <w:rFonts w:ascii="Georgia" w:hAnsi="Georgia"/>
          <w:color w:val="333333"/>
        </w:rPr>
        <w:t>coumns</w:t>
      </w:r>
      <w:proofErr w:type="spellEnd"/>
      <w:r>
        <w:rPr>
          <w:rFonts w:ascii="Georgia" w:hAnsi="Georgia"/>
          <w:color w:val="333333"/>
        </w:rPr>
        <w:t xml:space="preserve"> must relate to the key, the whole key, and nothing but the key so help you </w:t>
      </w:r>
      <w:proofErr w:type="spellStart"/>
      <w:r>
        <w:rPr>
          <w:rFonts w:ascii="Georgia" w:hAnsi="Georgia"/>
          <w:color w:val="333333"/>
        </w:rPr>
        <w:t>Codd</w:t>
      </w:r>
      <w:proofErr w:type="spellEnd"/>
      <w:r>
        <w:rPr>
          <w:rFonts w:ascii="Georgia" w:hAnsi="Georgia"/>
          <w:color w:val="333333"/>
        </w:rPr>
        <w:t>!</w:t>
      </w:r>
    </w:p>
    <w:p w14:paraId="14D112C0"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BA6DC27" wp14:editId="1B5876BF">
            <wp:extent cx="4762500" cy="4483100"/>
            <wp:effectExtent l="0" t="0" r="12700" b="12700"/>
            <wp:docPr id="8" name="圖片 8" descr="https://www.safaribooksonline.com/library/view/v14-certification-teradata/9781940540245/img/32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328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483100"/>
                    </a:xfrm>
                    <a:prstGeom prst="rect">
                      <a:avLst/>
                    </a:prstGeom>
                    <a:noFill/>
                    <a:ln>
                      <a:noFill/>
                    </a:ln>
                  </pic:spPr>
                </pic:pic>
              </a:graphicData>
            </a:graphic>
          </wp:inline>
        </w:drawing>
      </w:r>
    </w:p>
    <w:p w14:paraId="33C90314"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Quiz</w:t>
      </w:r>
      <w:r>
        <w:rPr>
          <w:rStyle w:val="apple-converted-space"/>
          <w:rFonts w:ascii="Georgia" w:hAnsi="Georgia"/>
          <w:i/>
          <w:iCs/>
          <w:color w:val="333333"/>
        </w:rPr>
        <w:t> </w:t>
      </w:r>
      <w:r>
        <w:rPr>
          <w:rStyle w:val="a3"/>
          <w:rFonts w:ascii="Georgia" w:hAnsi="Georgia"/>
          <w:color w:val="333333"/>
        </w:rPr>
        <w:t>– Choose that Normalization Technique</w:t>
      </w:r>
    </w:p>
    <w:p w14:paraId="4187DA00"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Below is a table with rows and columns. What form of normalization is this example?</w:t>
      </w:r>
    </w:p>
    <w:p w14:paraId="13C313A2"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BD0482B" wp14:editId="706D57BC">
            <wp:extent cx="4762500" cy="1651000"/>
            <wp:effectExtent l="0" t="0" r="12700" b="0"/>
            <wp:docPr id="7" name="圖片 7" descr="https://www.safaribooksonline.com/library/view/v14-certification-teradata/9781940540245/img/32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329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651000"/>
                    </a:xfrm>
                    <a:prstGeom prst="rect">
                      <a:avLst/>
                    </a:prstGeom>
                    <a:noFill/>
                    <a:ln>
                      <a:noFill/>
                    </a:ln>
                  </pic:spPr>
                </pic:pic>
              </a:graphicData>
            </a:graphic>
          </wp:inline>
        </w:drawing>
      </w:r>
    </w:p>
    <w:p w14:paraId="3DD4FB54"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Answer</w:t>
      </w:r>
      <w:r>
        <w:rPr>
          <w:rStyle w:val="apple-converted-space"/>
          <w:rFonts w:ascii="Georgia" w:hAnsi="Georgia"/>
          <w:i/>
          <w:iCs/>
          <w:color w:val="333333"/>
        </w:rPr>
        <w:t> </w:t>
      </w:r>
      <w:r>
        <w:rPr>
          <w:rStyle w:val="a3"/>
          <w:rFonts w:ascii="Georgia" w:hAnsi="Georgia"/>
          <w:color w:val="333333"/>
        </w:rPr>
        <w:t>to Quiz – Choose that Normalization Technique</w:t>
      </w:r>
    </w:p>
    <w:p w14:paraId="2EBA9850"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Below is a table with rows and columns. What form of normalization is this example?</w:t>
      </w:r>
    </w:p>
    <w:p w14:paraId="477203E3"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DCBB764" wp14:editId="7B4746F9">
            <wp:extent cx="4762500" cy="1651000"/>
            <wp:effectExtent l="0" t="0" r="12700" b="0"/>
            <wp:docPr id="6" name="圖片 6" descr="https://www.safaribooksonline.com/library/view/v14-certification-teradata/9781940540245/img/33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330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1651000"/>
                    </a:xfrm>
                    <a:prstGeom prst="rect">
                      <a:avLst/>
                    </a:prstGeom>
                    <a:noFill/>
                    <a:ln>
                      <a:noFill/>
                    </a:ln>
                  </pic:spPr>
                </pic:pic>
              </a:graphicData>
            </a:graphic>
          </wp:inline>
        </w:drawing>
      </w:r>
    </w:p>
    <w:p w14:paraId="7C0BF899" w14:textId="77777777" w:rsidR="00A751FB" w:rsidRDefault="00A751FB" w:rsidP="00A751FB">
      <w:pPr>
        <w:pStyle w:val="c1020"/>
        <w:shd w:val="clear" w:color="auto" w:fill="FFFFFF"/>
        <w:spacing w:before="0" w:beforeAutospacing="0" w:after="240" w:afterAutospacing="0"/>
        <w:rPr>
          <w:rFonts w:ascii="Georgia" w:hAnsi="Georgia"/>
          <w:color w:val="333333"/>
        </w:rPr>
      </w:pPr>
      <w:r>
        <w:rPr>
          <w:rFonts w:ascii="Georgia" w:hAnsi="Georgia"/>
          <w:color w:val="333333"/>
        </w:rPr>
        <w:t>This is</w:t>
      </w:r>
      <w:r>
        <w:rPr>
          <w:rStyle w:val="apple-converted-space"/>
          <w:rFonts w:ascii="Georgia" w:hAnsi="Georgia"/>
          <w:color w:val="333333"/>
        </w:rPr>
        <w:t> </w:t>
      </w:r>
      <w:r>
        <w:rPr>
          <w:rStyle w:val="c1017"/>
          <w:rFonts w:ascii="Georgia" w:hAnsi="Georgia"/>
          <w:color w:val="FF0000"/>
        </w:rPr>
        <w:t>second</w:t>
      </w:r>
      <w:r>
        <w:rPr>
          <w:rStyle w:val="apple-converted-space"/>
          <w:rFonts w:ascii="Georgia" w:hAnsi="Georgia"/>
          <w:color w:val="333333"/>
        </w:rPr>
        <w:t> </w:t>
      </w:r>
      <w:r>
        <w:rPr>
          <w:rFonts w:ascii="Georgia" w:hAnsi="Georgia"/>
          <w:color w:val="333333"/>
        </w:rPr>
        <w:t>normal form (2NF)</w:t>
      </w:r>
    </w:p>
    <w:p w14:paraId="724CFD51"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reason is that although all columns relate to the </w:t>
      </w:r>
      <w:proofErr w:type="spellStart"/>
      <w:r>
        <w:rPr>
          <w:rFonts w:ascii="Georgia" w:hAnsi="Georgia"/>
          <w:color w:val="333333"/>
        </w:rPr>
        <w:t>Employee_No</w:t>
      </w:r>
      <w:proofErr w:type="spellEnd"/>
      <w:r>
        <w:rPr>
          <w:rFonts w:ascii="Georgia" w:hAnsi="Georgia"/>
          <w:color w:val="333333"/>
        </w:rPr>
        <w:t xml:space="preserve">, the </w:t>
      </w:r>
      <w:proofErr w:type="spellStart"/>
      <w:r>
        <w:rPr>
          <w:rFonts w:ascii="Georgia" w:hAnsi="Georgia"/>
          <w:color w:val="333333"/>
        </w:rPr>
        <w:t>Department_Name</w:t>
      </w:r>
      <w:proofErr w:type="spellEnd"/>
      <w:r>
        <w:rPr>
          <w:rFonts w:ascii="Georgia" w:hAnsi="Georgia"/>
          <w:color w:val="333333"/>
        </w:rPr>
        <w:t xml:space="preserve"> is also a direct relation of the </w:t>
      </w:r>
      <w:proofErr w:type="spellStart"/>
      <w:r>
        <w:rPr>
          <w:rFonts w:ascii="Georgia" w:hAnsi="Georgia"/>
          <w:color w:val="333333"/>
        </w:rPr>
        <w:t>Dept_No</w:t>
      </w:r>
      <w:proofErr w:type="spellEnd"/>
      <w:r>
        <w:rPr>
          <w:rFonts w:ascii="Georgia" w:hAnsi="Georgia"/>
          <w:color w:val="333333"/>
        </w:rPr>
        <w:t>.</w:t>
      </w:r>
    </w:p>
    <w:p w14:paraId="0E9EF075"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Quiz</w:t>
      </w:r>
      <w:r>
        <w:rPr>
          <w:rStyle w:val="apple-converted-space"/>
          <w:rFonts w:ascii="Georgia" w:hAnsi="Georgia"/>
          <w:i/>
          <w:iCs/>
          <w:color w:val="333333"/>
        </w:rPr>
        <w:t> </w:t>
      </w:r>
      <w:r>
        <w:rPr>
          <w:rStyle w:val="a3"/>
          <w:rFonts w:ascii="Georgia" w:hAnsi="Georgia"/>
          <w:color w:val="333333"/>
        </w:rPr>
        <w:t>– What Normalization Is It Now?</w:t>
      </w:r>
    </w:p>
    <w:p w14:paraId="027B7EDE"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87AC1E1" wp14:editId="186CC5A8">
            <wp:extent cx="4762500" cy="3517900"/>
            <wp:effectExtent l="0" t="0" r="12700" b="12700"/>
            <wp:docPr id="5" name="圖片 5" descr="https://www.safaribooksonline.com/library/view/v14-certification-teradata/9781940540245/img/33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331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17900"/>
                    </a:xfrm>
                    <a:prstGeom prst="rect">
                      <a:avLst/>
                    </a:prstGeom>
                    <a:noFill/>
                    <a:ln>
                      <a:noFill/>
                    </a:ln>
                  </pic:spPr>
                </pic:pic>
              </a:graphicData>
            </a:graphic>
          </wp:inline>
        </w:drawing>
      </w:r>
    </w:p>
    <w:p w14:paraId="56BEAD44"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Above are tables with rows and columns. What form of normalization is this example?</w:t>
      </w:r>
    </w:p>
    <w:p w14:paraId="6C09E065"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Answer</w:t>
      </w:r>
      <w:r>
        <w:rPr>
          <w:rStyle w:val="apple-converted-space"/>
          <w:rFonts w:ascii="Georgia" w:hAnsi="Georgia"/>
          <w:i/>
          <w:iCs/>
          <w:color w:val="333333"/>
        </w:rPr>
        <w:t> </w:t>
      </w:r>
      <w:r>
        <w:rPr>
          <w:rStyle w:val="a3"/>
          <w:rFonts w:ascii="Georgia" w:hAnsi="Georgia"/>
          <w:color w:val="333333"/>
        </w:rPr>
        <w:t>to Quiz – What Normalization Is It Now?</w:t>
      </w:r>
    </w:p>
    <w:p w14:paraId="51F2799A"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FE78DAF" wp14:editId="11332946">
            <wp:extent cx="4762500" cy="3517900"/>
            <wp:effectExtent l="0" t="0" r="12700" b="12700"/>
            <wp:docPr id="4" name="圖片 4" descr="https://www.safaribooksonline.com/library/view/v14-certification-teradata/9781940540245/img/33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332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17900"/>
                    </a:xfrm>
                    <a:prstGeom prst="rect">
                      <a:avLst/>
                    </a:prstGeom>
                    <a:noFill/>
                    <a:ln>
                      <a:noFill/>
                    </a:ln>
                  </pic:spPr>
                </pic:pic>
              </a:graphicData>
            </a:graphic>
          </wp:inline>
        </w:drawing>
      </w:r>
    </w:p>
    <w:p w14:paraId="5E2FECF9"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Both table are in third normal form (3NF). All columns relate to the Primary Key, the whole key, and nothing but the key. Tables are joined via the </w:t>
      </w:r>
      <w:proofErr w:type="spellStart"/>
      <w:r>
        <w:rPr>
          <w:rFonts w:ascii="Georgia" w:hAnsi="Georgia"/>
          <w:color w:val="333333"/>
        </w:rPr>
        <w:t>Dept_No</w:t>
      </w:r>
      <w:proofErr w:type="spellEnd"/>
      <w:r>
        <w:rPr>
          <w:rFonts w:ascii="Georgia" w:hAnsi="Georgia"/>
          <w:color w:val="333333"/>
        </w:rPr>
        <w:t xml:space="preserve"> column that resides in both tables.</w:t>
      </w:r>
    </w:p>
    <w:p w14:paraId="6FA2F91A"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proofErr w:type="spellStart"/>
      <w:r>
        <w:rPr>
          <w:rStyle w:val="a3"/>
          <w:rFonts w:ascii="Georgia" w:hAnsi="Georgia"/>
          <w:color w:val="333333"/>
        </w:rPr>
        <w:t>Employee_Table</w:t>
      </w:r>
      <w:proofErr w:type="spellEnd"/>
      <w:r>
        <w:rPr>
          <w:rStyle w:val="a3"/>
          <w:rFonts w:ascii="Georgia" w:hAnsi="Georgia"/>
          <w:color w:val="333333"/>
        </w:rPr>
        <w:t xml:space="preserve"> and </w:t>
      </w:r>
      <w:proofErr w:type="spellStart"/>
      <w:r>
        <w:rPr>
          <w:rStyle w:val="a3"/>
          <w:rFonts w:ascii="Georgia" w:hAnsi="Georgia"/>
          <w:color w:val="333333"/>
        </w:rPr>
        <w:t>Department_Table</w:t>
      </w:r>
      <w:proofErr w:type="spellEnd"/>
      <w:r>
        <w:rPr>
          <w:rStyle w:val="a3"/>
          <w:rFonts w:ascii="Georgia" w:hAnsi="Georgia"/>
          <w:color w:val="333333"/>
        </w:rPr>
        <w:t xml:space="preserve"> Can Be Joined</w:t>
      </w:r>
    </w:p>
    <w:p w14:paraId="5A3B42D2"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2C32CD5" wp14:editId="449BCF61">
            <wp:extent cx="4762500" cy="2628900"/>
            <wp:effectExtent l="0" t="0" r="12700" b="12700"/>
            <wp:docPr id="3" name="圖片 3" descr="https://www.safaribooksonline.com/library/view/v14-certification-teradata/9781940540245/img/33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333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2E7F4D2E"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The Nexus knows the join relationships between tables. Above, you can see that the user sees both tables, and they have clicked on the columns they want on the report. Turn the page and see the SQL that Nexus has built for them. Tables with a Primary Key-Foreign Key relationship can be joined together with SQL.</w:t>
      </w:r>
    </w:p>
    <w:p w14:paraId="64C09DD9"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proofErr w:type="spellStart"/>
      <w:r>
        <w:rPr>
          <w:rStyle w:val="a3"/>
          <w:rFonts w:ascii="Georgia" w:hAnsi="Georgia"/>
          <w:color w:val="333333"/>
        </w:rPr>
        <w:t>Employee_Table</w:t>
      </w:r>
      <w:proofErr w:type="spellEnd"/>
      <w:r>
        <w:rPr>
          <w:rStyle w:val="a3"/>
          <w:rFonts w:ascii="Georgia" w:hAnsi="Georgia"/>
          <w:color w:val="333333"/>
        </w:rPr>
        <w:t xml:space="preserve"> and </w:t>
      </w:r>
      <w:proofErr w:type="spellStart"/>
      <w:r>
        <w:rPr>
          <w:rStyle w:val="a3"/>
          <w:rFonts w:ascii="Georgia" w:hAnsi="Georgia"/>
          <w:color w:val="333333"/>
        </w:rPr>
        <w:t>Department_Table</w:t>
      </w:r>
      <w:proofErr w:type="spellEnd"/>
      <w:r>
        <w:rPr>
          <w:rStyle w:val="a3"/>
          <w:rFonts w:ascii="Georgia" w:hAnsi="Georgia"/>
          <w:color w:val="333333"/>
        </w:rPr>
        <w:t xml:space="preserve"> Join SQL</w:t>
      </w:r>
    </w:p>
    <w:p w14:paraId="4C747A41"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86F9A93" wp14:editId="5C89C72D">
            <wp:extent cx="4762500" cy="2628900"/>
            <wp:effectExtent l="0" t="0" r="12700" b="12700"/>
            <wp:docPr id="2" name="圖片 2" descr="https://www.safaribooksonline.com/library/view/v14-certification-teradata/9781940540245/img/33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334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2B82E316"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Tables with a Primary Key-Foreign Key relationship can be joined together with the SQL you see above in the SQL tab of Nexus. Tools like Nexus can help users dramatically because having Nexus navigate the table relationships allows users to visually see the tables and their relationships and then let Nexus build the SQL.</w:t>
      </w:r>
    </w:p>
    <w:p w14:paraId="574E83CE" w14:textId="77777777" w:rsidR="00A751FB" w:rsidRDefault="00A751FB" w:rsidP="00A751FB">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Dimensional</w:t>
      </w:r>
      <w:r>
        <w:rPr>
          <w:rStyle w:val="apple-converted-space"/>
          <w:rFonts w:ascii="Georgia" w:hAnsi="Georgia"/>
          <w:i/>
          <w:iCs/>
          <w:color w:val="333333"/>
        </w:rPr>
        <w:t> </w:t>
      </w:r>
      <w:r>
        <w:rPr>
          <w:rStyle w:val="a3"/>
          <w:rFonts w:ascii="Georgia" w:hAnsi="Georgia"/>
          <w:color w:val="333333"/>
        </w:rPr>
        <w:t>Modeling</w:t>
      </w:r>
    </w:p>
    <w:p w14:paraId="7A23543E" w14:textId="77777777" w:rsidR="00A751FB" w:rsidRDefault="00A751FB" w:rsidP="00A751FB">
      <w:pPr>
        <w:pStyle w:val="c1032"/>
        <w:shd w:val="clear" w:color="auto" w:fill="FFFFFF"/>
        <w:spacing w:before="0" w:beforeAutospacing="0" w:after="0" w:afterAutospacing="0"/>
        <w:rPr>
          <w:rFonts w:ascii="Georgia" w:hAnsi="Georgia"/>
          <w:color w:val="333333"/>
        </w:rPr>
      </w:pPr>
      <w:r>
        <w:rPr>
          <w:rFonts w:ascii="Georgia" w:hAnsi="Georgia"/>
          <w:color w:val="333333"/>
        </w:rPr>
        <w:t>Dimensional modeling contains two types of tables. They are fact and dimension tables. A fact table will have fewer columns, but millions of rows potentially. There is only one fact table because it is the main table that contains the good information such as the products a company sells, sales totals, quantities and the dates, times and places they were sold. There will be many dimension tables. Dimension tables generally have more columns, but less rows. Each dimension table that joins back to the main fact table provides detail about the actual place or product or date it was sold. Benefits include easy</w:t>
      </w:r>
      <w:r>
        <w:rPr>
          <w:rStyle w:val="apple-converted-space"/>
          <w:rFonts w:ascii="Georgia" w:hAnsi="Georgia"/>
          <w:color w:val="333333"/>
        </w:rPr>
        <w:t> </w:t>
      </w:r>
      <w:proofErr w:type="gramStart"/>
      <w:r>
        <w:rPr>
          <w:rStyle w:val="c1018"/>
          <w:rFonts w:ascii="Georgia" w:hAnsi="Georgia"/>
          <w:color w:val="0000FF"/>
        </w:rPr>
        <w:t>querying</w:t>
      </w:r>
      <w:r>
        <w:rPr>
          <w:rStyle w:val="apple-converted-space"/>
          <w:rFonts w:ascii="Georgia" w:hAnsi="Georgia"/>
          <w:color w:val="333333"/>
        </w:rPr>
        <w:t> </w:t>
      </w:r>
      <w:r>
        <w:rPr>
          <w:rFonts w:ascii="Georgia" w:hAnsi="Georgia"/>
          <w:color w:val="333333"/>
        </w:rPr>
        <w:t>,</w:t>
      </w:r>
      <w:proofErr w:type="gramEnd"/>
      <w:r>
        <w:rPr>
          <w:rStyle w:val="apple-converted-space"/>
          <w:rFonts w:ascii="Georgia" w:hAnsi="Georgia"/>
          <w:color w:val="333333"/>
        </w:rPr>
        <w:t> </w:t>
      </w:r>
      <w:r>
        <w:rPr>
          <w:rStyle w:val="c1018"/>
          <w:rFonts w:ascii="Georgia" w:hAnsi="Georgia"/>
          <w:color w:val="0000FF"/>
        </w:rPr>
        <w:t>flexibility</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c1018"/>
          <w:rFonts w:ascii="Georgia" w:hAnsi="Georgia"/>
          <w:color w:val="0000FF"/>
        </w:rPr>
        <w:t>improved performance</w:t>
      </w:r>
      <w:r>
        <w:rPr>
          <w:rStyle w:val="apple-converted-space"/>
          <w:rFonts w:ascii="Georgia" w:hAnsi="Georgia"/>
          <w:color w:val="333333"/>
        </w:rPr>
        <w:t> </w:t>
      </w:r>
      <w:r>
        <w:rPr>
          <w:rFonts w:ascii="Georgia" w:hAnsi="Georgia"/>
          <w:color w:val="333333"/>
        </w:rPr>
        <w:t>.</w:t>
      </w:r>
    </w:p>
    <w:p w14:paraId="3863C9A2" w14:textId="77777777" w:rsidR="00A751FB" w:rsidRDefault="00A751FB" w:rsidP="00A751FB">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CAAF805" wp14:editId="35F99628">
            <wp:extent cx="4762500" cy="3556000"/>
            <wp:effectExtent l="0" t="0" r="12700" b="0"/>
            <wp:docPr id="1" name="圖片 1" descr="https://www.safaribooksonline.com/library/view/v14-certification-teradata/9781940540245/img/33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335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56000"/>
                    </a:xfrm>
                    <a:prstGeom prst="rect">
                      <a:avLst/>
                    </a:prstGeom>
                    <a:noFill/>
                    <a:ln>
                      <a:noFill/>
                    </a:ln>
                  </pic:spPr>
                </pic:pic>
              </a:graphicData>
            </a:graphic>
          </wp:inline>
        </w:drawing>
      </w:r>
    </w:p>
    <w:p w14:paraId="673B101C" w14:textId="77777777" w:rsidR="006164DB" w:rsidRDefault="006164DB">
      <w:bookmarkStart w:id="0" w:name="_GoBack"/>
      <w:bookmarkEnd w:id="0"/>
    </w:p>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1FB"/>
    <w:rsid w:val="005B6E99"/>
    <w:rsid w:val="006164DB"/>
    <w:rsid w:val="00A751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41D60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A751FB"/>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A751FB"/>
  </w:style>
  <w:style w:type="paragraph" w:customStyle="1" w:styleId="c1040">
    <w:name w:val="c1040"/>
    <w:basedOn w:val="a"/>
    <w:rsid w:val="00A751FB"/>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A751FB"/>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A751FB"/>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A751FB"/>
    <w:rPr>
      <w:i/>
      <w:iCs/>
    </w:rPr>
  </w:style>
  <w:style w:type="paragraph" w:customStyle="1" w:styleId="c1016">
    <w:name w:val="c1016"/>
    <w:basedOn w:val="a"/>
    <w:rsid w:val="00A751FB"/>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A751FB"/>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A751FB"/>
  </w:style>
  <w:style w:type="character" w:styleId="a4">
    <w:name w:val="Strong"/>
    <w:basedOn w:val="a0"/>
    <w:uiPriority w:val="22"/>
    <w:qFormat/>
    <w:rsid w:val="00A751FB"/>
    <w:rPr>
      <w:b/>
      <w:bCs/>
    </w:rPr>
  </w:style>
  <w:style w:type="character" w:customStyle="1" w:styleId="c1018">
    <w:name w:val="c1018"/>
    <w:basedOn w:val="a0"/>
    <w:rsid w:val="00A751FB"/>
  </w:style>
  <w:style w:type="paragraph" w:customStyle="1" w:styleId="c1100">
    <w:name w:val="c1100"/>
    <w:basedOn w:val="a"/>
    <w:rsid w:val="00A751FB"/>
    <w:pPr>
      <w:widowControl/>
      <w:spacing w:before="100" w:beforeAutospacing="1" w:after="100" w:afterAutospacing="1"/>
    </w:pPr>
    <w:rPr>
      <w:rFonts w:ascii="Times New Roman" w:hAnsi="Times New Roman" w:cs="Times New Roman"/>
      <w:kern w:val="0"/>
    </w:rPr>
  </w:style>
  <w:style w:type="paragraph" w:customStyle="1" w:styleId="c1138">
    <w:name w:val="c1138"/>
    <w:basedOn w:val="a"/>
    <w:rsid w:val="00A751FB"/>
    <w:pPr>
      <w:widowControl/>
      <w:spacing w:before="100" w:beforeAutospacing="1" w:after="100" w:afterAutospacing="1"/>
    </w:pPr>
    <w:rPr>
      <w:rFonts w:ascii="Times New Roman" w:hAnsi="Times New Roman" w:cs="Times New Roman"/>
      <w:kern w:val="0"/>
    </w:rPr>
  </w:style>
  <w:style w:type="paragraph" w:customStyle="1" w:styleId="c1020">
    <w:name w:val="c1020"/>
    <w:basedOn w:val="a"/>
    <w:rsid w:val="00A751FB"/>
    <w:pPr>
      <w:widowControl/>
      <w:spacing w:before="100" w:beforeAutospacing="1" w:after="100" w:afterAutospacing="1"/>
    </w:pPr>
    <w:rPr>
      <w:rFonts w:ascii="Times New Roman" w:hAnsi="Times New Roman" w:cs="Times New Roman"/>
      <w:kern w:val="0"/>
    </w:rPr>
  </w:style>
  <w:style w:type="paragraph" w:customStyle="1" w:styleId="c1176">
    <w:name w:val="c1176"/>
    <w:basedOn w:val="a"/>
    <w:rsid w:val="00A751FB"/>
    <w:pPr>
      <w:widowControl/>
      <w:spacing w:before="100" w:beforeAutospacing="1" w:after="100" w:afterAutospacing="1"/>
    </w:pPr>
    <w:rPr>
      <w:rFonts w:ascii="Times New Roman" w:hAnsi="Times New Roman" w:cs="Times New Roman"/>
      <w:kern w:val="0"/>
    </w:rPr>
  </w:style>
  <w:style w:type="paragraph" w:customStyle="1" w:styleId="c1189">
    <w:name w:val="c1189"/>
    <w:basedOn w:val="a"/>
    <w:rsid w:val="00A751FB"/>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5798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1220</Words>
  <Characters>6956</Characters>
  <Application>Microsoft Macintosh Word</Application>
  <DocSecurity>0</DocSecurity>
  <Lines>57</Lines>
  <Paragraphs>16</Paragraphs>
  <ScaleCrop>false</ScaleCrop>
  <LinksUpToDate>false</LinksUpToDate>
  <CharactersWithSpaces>8160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2016-11-16T02:53:00Z</dcterms:created>
  <dcterms:modified xsi:type="dcterms:W3CDTF">2016-11-16T02:59:00Z</dcterms:modified>
</cp:coreProperties>
</file>