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Ambientes de desarrollo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1- Installar Anaconda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2- Abrir Terminal o Command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3- Cual es el nombre del Ambiente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4- Listar las librer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as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5- Crear un Ambiente llamado DrillingAnalytics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6- Listas los Ambientes disponibles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7- Activar el Ambiente creado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8- Listar las librer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as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9- Installar la libreria lasio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10- Confirmar que la librer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a lasio esta disponible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11- Desactivar el Ambiente creado</w:t>
      </w:r>
    </w:p>
    <w:p>
      <w:pPr>
        <w:pStyle w:val="Body"/>
        <w:bidi w:val="0"/>
      </w:pPr>
    </w:p>
    <w:p>
      <w:pPr>
        <w:pStyle w:val="Body"/>
      </w:pPr>
      <w:r>
        <w:rPr>
          <w:b w:val="1"/>
          <w:bCs w:val="1"/>
          <w:rtl w:val="0"/>
          <w:lang w:val="en-US"/>
        </w:rPr>
        <w:t>12- Confirmar que la librer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a lasio no esta disponible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Ejercicio 1</w:t>
    </w:r>
    <w:r>
      <w:tab/>
      <w:tab/>
    </w:r>
    <w:r>
      <w:rPr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