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66F8F257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94540B">
            <w:rPr>
              <w:rStyle w:val="TytuZnak"/>
            </w:rPr>
            <w:t>GRUNTOWA DWUPODPOROWA</w:t>
          </w:r>
        </w:sdtContent>
      </w:sdt>
    </w:p>
    <w:p w14:paraId="7775E5DE" w14:textId="298CF196" w:rsid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E169" w14:textId="0C41D845" w:rsidR="000E1D62" w:rsidRPr="0094540B" w:rsidRDefault="000E1D62" w:rsidP="0094540B">
      <w:pPr>
        <w:jc w:val="center"/>
      </w:pPr>
      <w:r>
        <w:rPr>
          <w:noProof/>
        </w:rPr>
        <w:drawing>
          <wp:inline distT="0" distB="0" distL="0" distR="0" wp14:anchorId="79524F75" wp14:editId="213869DC">
            <wp:extent cx="6004560" cy="4815840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3F1765B9" w14:textId="72D8BBD9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2822A9A6" w14:textId="0FEB7B08" w:rsidR="00BD43C1" w:rsidRDefault="00BD43C1" w:rsidP="00BD43C1">
      <w:pPr>
        <w:pStyle w:val="Nagwek2"/>
      </w:pPr>
      <w:r>
        <w:lastRenderedPageBreak/>
        <w:t>Montaż słupów</w:t>
      </w:r>
      <w:r w:rsidR="00B61A42">
        <w:t xml:space="preserve"> w gruncie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7DE6E9B2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 xml:space="preserve">(poz. 1) </w:t>
      </w:r>
      <w:r>
        <w:t>za pomocą specjalnie wyposażonej palownicy (kafara) w miejscach wyznaczonych wcześniej</w:t>
      </w:r>
      <w:r w:rsidR="005C4B95">
        <w:t xml:space="preserve"> w terenie</w:t>
      </w:r>
      <w:r>
        <w:t>, zgodnie z projektem zagospodarowania terenu</w:t>
      </w:r>
    </w:p>
    <w:p w14:paraId="28B50379" w14:textId="0B32D268" w:rsidR="00B23FA9" w:rsidRDefault="00B23FA9" w:rsidP="00DF55D8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37BE88D8" w14:textId="2F0E67AD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5112C0">
        <w:rPr>
          <w:b/>
          <w:bCs/>
        </w:rPr>
        <w:t>1,7</w:t>
      </w:r>
      <w:r>
        <w:rPr>
          <w:b/>
          <w:bCs/>
        </w:rPr>
        <w:t xml:space="preserve"> mm na wysokości 0,</w:t>
      </w:r>
      <w:r w:rsidR="005112C0">
        <w:rPr>
          <w:b/>
          <w:bCs/>
        </w:rPr>
        <w:t>5</w:t>
      </w:r>
      <w:r>
        <w:rPr>
          <w:b/>
          <w:bCs/>
        </w:rPr>
        <w:t xml:space="preserve"> m)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2A178814" w14:textId="6010B807" w:rsidR="00E46BF4" w:rsidRDefault="00E46BF4" w:rsidP="00E46BF4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1CBC9726" w14:textId="77777777" w:rsidR="003F088C" w:rsidRDefault="00B61A42" w:rsidP="003F088C">
      <w:pPr>
        <w:keepNext/>
        <w:jc w:val="center"/>
      </w:pPr>
      <w:r w:rsidRPr="00B61A42">
        <w:rPr>
          <w:noProof/>
        </w:rPr>
        <w:drawing>
          <wp:inline distT="0" distB="0" distL="0" distR="0" wp14:anchorId="0A9CF0AE" wp14:editId="4E607950">
            <wp:extent cx="6012000" cy="5068958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506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F8A0" w14:textId="1F6CCCAF" w:rsidR="00B61A42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1</w:t>
        </w:r>
      </w:fldSimple>
      <w:r>
        <w:t>: Montaż słupów w gruncie</w:t>
      </w:r>
    </w:p>
    <w:p w14:paraId="2778ACF1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4205C810" w14:textId="46402FDB" w:rsidR="00E46BF4" w:rsidRDefault="00DF534C" w:rsidP="00E46BF4">
      <w:pPr>
        <w:pStyle w:val="Nagwek2"/>
      </w:pPr>
      <w:r>
        <w:lastRenderedPageBreak/>
        <w:t xml:space="preserve">Montaż </w:t>
      </w:r>
      <w:r w:rsidR="00083111">
        <w:t>słupów ponad gruntem</w:t>
      </w:r>
    </w:p>
    <w:p w14:paraId="62F4C1BB" w14:textId="34253C13" w:rsidR="00B61A42" w:rsidRDefault="00B61A42" w:rsidP="00B61A42">
      <w:pPr>
        <w:pStyle w:val="Akapitzlist"/>
        <w:numPr>
          <w:ilvl w:val="0"/>
          <w:numId w:val="40"/>
        </w:numPr>
      </w:pPr>
      <w:r>
        <w:t>Do zakotwionych w gruncie słupów należy przykręcić górne części słupów</w:t>
      </w:r>
      <w:r w:rsidR="003F088C">
        <w:t xml:space="preserve"> (poz. 2 i 3)</w:t>
      </w:r>
      <w:r>
        <w:t xml:space="preserve"> zgodnie z projektowanym kątem nachylenia </w:t>
      </w:r>
      <w:r w:rsidR="003F088C">
        <w:t xml:space="preserve">oraz wysokością </w:t>
      </w:r>
      <w:r>
        <w:t>połaci</w:t>
      </w:r>
      <w:r w:rsidR="003F088C">
        <w:t xml:space="preserve"> nad terenem</w:t>
      </w:r>
    </w:p>
    <w:p w14:paraId="05A9857B" w14:textId="073822F4" w:rsidR="003F088C" w:rsidRDefault="00594C01" w:rsidP="003F088C">
      <w:pPr>
        <w:keepNext/>
        <w:jc w:val="center"/>
      </w:pPr>
      <w:r>
        <w:rPr>
          <w:noProof/>
        </w:rPr>
        <w:drawing>
          <wp:inline distT="0" distB="0" distL="0" distR="0" wp14:anchorId="0FA1A29E" wp14:editId="52AB9222">
            <wp:extent cx="6011545" cy="57404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7D8C" w14:textId="2CC72882" w:rsidR="003F088C" w:rsidRDefault="003F088C" w:rsidP="003F088C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2</w:t>
        </w:r>
      </w:fldSimple>
      <w:r>
        <w:t>: Przykładowe ustawienia słupów konstrukcji</w:t>
      </w:r>
    </w:p>
    <w:p w14:paraId="4CBA3AB2" w14:textId="77777777" w:rsidR="003F088C" w:rsidRDefault="003F088C" w:rsidP="003F088C">
      <w:pPr>
        <w:pStyle w:val="Akapitzlist"/>
        <w:numPr>
          <w:ilvl w:val="0"/>
          <w:numId w:val="40"/>
        </w:numPr>
      </w:pPr>
      <w:r>
        <w:t>Należy zachować pion w dwóch płaszczyznach oraz zachować jedną płaszczyznę środników słupów</w:t>
      </w:r>
    </w:p>
    <w:p w14:paraId="71E82831" w14:textId="38621B76" w:rsidR="00DF534C" w:rsidRPr="003F088C" w:rsidRDefault="003F088C" w:rsidP="00DF534C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(do 7,3 mm na wysokości 2,175 m)</w:t>
      </w:r>
    </w:p>
    <w:p w14:paraId="5B1856A2" w14:textId="77777777" w:rsidR="003F088C" w:rsidRDefault="003F088C">
      <w:pPr>
        <w:jc w:val="left"/>
        <w:rPr>
          <w:b/>
          <w:spacing w:val="15"/>
          <w:sz w:val="22"/>
        </w:rPr>
      </w:pPr>
      <w:r>
        <w:br w:type="page"/>
      </w:r>
    </w:p>
    <w:p w14:paraId="6F64752B" w14:textId="77777777" w:rsidR="00083111" w:rsidRDefault="00083111" w:rsidP="00083111">
      <w:pPr>
        <w:pStyle w:val="Nagwek2"/>
      </w:pPr>
      <w:r>
        <w:lastRenderedPageBreak/>
        <w:t>Połączenia śrubowe</w:t>
      </w:r>
    </w:p>
    <w:p w14:paraId="7BEFF0DF" w14:textId="11C61B6B" w:rsidR="00083111" w:rsidRDefault="00083111" w:rsidP="00083111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EF89DC3" w14:textId="27B68888" w:rsidR="00083111" w:rsidRDefault="00B27BBB" w:rsidP="00083111">
      <w:pPr>
        <w:keepNext/>
        <w:jc w:val="center"/>
      </w:pPr>
      <w:r w:rsidRPr="00B27BBB">
        <w:rPr>
          <w:noProof/>
        </w:rPr>
        <w:drawing>
          <wp:inline distT="0" distB="0" distL="0" distR="0" wp14:anchorId="37F2CA55" wp14:editId="01C43F14">
            <wp:extent cx="2583478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1A54" w14:textId="14DD7B3D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3</w:t>
        </w:r>
      </w:fldSimple>
      <w:r>
        <w:t>: Elementy zestawu śrubowego</w:t>
      </w:r>
    </w:p>
    <w:p w14:paraId="5803F636" w14:textId="77777777" w:rsidR="00083111" w:rsidRDefault="00083111" w:rsidP="00083111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2B094C76" w14:textId="77777777" w:rsidR="00083111" w:rsidRDefault="00083111" w:rsidP="00083111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2D0A7400" w14:textId="0AF11983" w:rsidR="00C022B8" w:rsidRPr="00076D3E" w:rsidRDefault="00C022B8" w:rsidP="00C022B8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</w:t>
      </w:r>
      <w:r>
        <w:rPr>
          <w:b/>
          <w:bCs/>
        </w:rPr>
        <w:t>8</w:t>
      </w:r>
      <w:r w:rsidRPr="00076D3E">
        <w:rPr>
          <w:b/>
          <w:bCs/>
        </w:rPr>
        <w:t xml:space="preserve"> (TZN) – </w:t>
      </w:r>
      <w:r>
        <w:rPr>
          <w:b/>
          <w:bCs/>
        </w:rPr>
        <w:t>23</w:t>
      </w:r>
      <w:r w:rsidRPr="00076D3E">
        <w:rPr>
          <w:b/>
          <w:bCs/>
        </w:rPr>
        <w:t xml:space="preserve"> Nm</w:t>
      </w:r>
    </w:p>
    <w:p w14:paraId="1EC7125A" w14:textId="37844A3D" w:rsidR="00083111" w:rsidRPr="00076D3E" w:rsidRDefault="00083111" w:rsidP="00083111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68F1A8C6" w14:textId="77777777" w:rsidR="00083111" w:rsidRPr="00076D3E" w:rsidRDefault="00083111" w:rsidP="00083111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19E49976" w14:textId="5F157FF7" w:rsidR="00083111" w:rsidRDefault="00083111" w:rsidP="00083111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2170649" w14:textId="231CEFC2" w:rsidR="00DF534C" w:rsidRDefault="00083111" w:rsidP="00DF534C">
      <w:pPr>
        <w:pStyle w:val="Nagwek2"/>
      </w:pPr>
      <w:r>
        <w:t xml:space="preserve">Łączenie </w:t>
      </w:r>
      <w:r w:rsidR="00BE40C3">
        <w:t>wzdłużne elementów</w:t>
      </w:r>
    </w:p>
    <w:p w14:paraId="2C24CB8E" w14:textId="1C18552B" w:rsidR="00083111" w:rsidRDefault="00083111" w:rsidP="00083111">
      <w:pPr>
        <w:pStyle w:val="Akapitzlist"/>
        <w:numPr>
          <w:ilvl w:val="0"/>
          <w:numId w:val="41"/>
        </w:numPr>
      </w:pPr>
      <w:r>
        <w:t>Rygle (poz. 7*) oraz płatwie (poz. 8*) należy łączyć ze sobą za pomocą łącznik</w:t>
      </w:r>
      <w:r w:rsidR="00BE40C3">
        <w:t>ów</w:t>
      </w:r>
      <w:r>
        <w:t xml:space="preserve"> (poz. 6) oraz zestawów śrubowych</w:t>
      </w:r>
      <w:r w:rsidR="009131E0">
        <w:t xml:space="preserve"> w ciągłe belki</w:t>
      </w:r>
    </w:p>
    <w:p w14:paraId="7D25B0F7" w14:textId="05652126" w:rsidR="00083111" w:rsidRDefault="00083111" w:rsidP="00083111">
      <w:pPr>
        <w:pStyle w:val="Akapitzlist"/>
        <w:numPr>
          <w:ilvl w:val="0"/>
          <w:numId w:val="41"/>
        </w:numPr>
      </w:pPr>
      <w:r>
        <w:t>W niektórych przypadkach</w:t>
      </w:r>
      <w:r w:rsidR="00BE40C3">
        <w:t>, zgodnie z rysunk</w:t>
      </w:r>
      <w:r w:rsidR="00035EFC">
        <w:t>iem dla danego modułu</w:t>
      </w:r>
      <w:r w:rsidR="00BE40C3">
        <w:t>,</w:t>
      </w:r>
      <w:r>
        <w:t xml:space="preserve"> płatwie należy rozsunąć na </w:t>
      </w:r>
      <w:r w:rsidR="00BE40C3">
        <w:t xml:space="preserve">łączniku na </w:t>
      </w:r>
      <w:r>
        <w:t>odległość 100 m</w:t>
      </w:r>
      <w:r w:rsidR="00BE40C3">
        <w:t>m tak, aby możliwy był montaż modułów bezpośrednio do łącznik</w:t>
      </w:r>
      <w:r w:rsidR="009131E0">
        <w:t>ów</w:t>
      </w:r>
    </w:p>
    <w:p w14:paraId="0C35807A" w14:textId="658ED4F7" w:rsidR="00083111" w:rsidRDefault="00E52C5F" w:rsidP="00083111">
      <w:pPr>
        <w:keepNext/>
        <w:jc w:val="center"/>
      </w:pPr>
      <w:r w:rsidRPr="00E52C5F">
        <w:rPr>
          <w:noProof/>
        </w:rPr>
        <w:drawing>
          <wp:inline distT="0" distB="0" distL="0" distR="0" wp14:anchorId="338CEC96" wp14:editId="1FEDF840">
            <wp:extent cx="4535405" cy="22320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5405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83A9" w14:textId="17305879" w:rsidR="00083111" w:rsidRDefault="00083111" w:rsidP="00083111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4</w:t>
        </w:r>
      </w:fldSimple>
      <w:r>
        <w:t>: Łączenie ze sobą rygli i płatwi</w:t>
      </w:r>
    </w:p>
    <w:p w14:paraId="0108B33B" w14:textId="77777777" w:rsidR="00083111" w:rsidRDefault="00083111">
      <w:pPr>
        <w:jc w:val="left"/>
        <w:rPr>
          <w:b/>
          <w:spacing w:val="15"/>
          <w:sz w:val="22"/>
        </w:rPr>
      </w:pPr>
      <w:r>
        <w:br w:type="page"/>
      </w:r>
    </w:p>
    <w:p w14:paraId="02BA9363" w14:textId="1C6E6875" w:rsidR="00083111" w:rsidRDefault="00083111" w:rsidP="00083111">
      <w:pPr>
        <w:pStyle w:val="Nagwek2"/>
      </w:pPr>
      <w:r>
        <w:lastRenderedPageBreak/>
        <w:t xml:space="preserve">Montaż </w:t>
      </w:r>
      <w:r w:rsidR="00BE40C3">
        <w:t>rygli i stężeń</w:t>
      </w:r>
    </w:p>
    <w:p w14:paraId="4058E806" w14:textId="77777777" w:rsidR="00035EFC" w:rsidRDefault="00BE40C3" w:rsidP="00741C87">
      <w:pPr>
        <w:pStyle w:val="Akapitzlist"/>
        <w:numPr>
          <w:ilvl w:val="0"/>
          <w:numId w:val="40"/>
        </w:numPr>
      </w:pPr>
      <w:r>
        <w:t>Połączone ze sobą rygle należy</w:t>
      </w:r>
      <w:r w:rsidR="009131E0">
        <w:t xml:space="preserve"> zamontować do słupów za pomocą zestawów śrubowych na takiej wysokości, aby </w:t>
      </w:r>
      <w:r w:rsidR="009131E0" w:rsidRPr="00741C87">
        <w:rPr>
          <w:u w:val="single"/>
        </w:rPr>
        <w:t>górna krawędź słup</w:t>
      </w:r>
      <w:r w:rsidR="00741C87">
        <w:rPr>
          <w:u w:val="single"/>
        </w:rPr>
        <w:t>ów</w:t>
      </w:r>
      <w:r w:rsidR="009131E0" w:rsidRPr="00741C87">
        <w:rPr>
          <w:u w:val="single"/>
        </w:rPr>
        <w:t xml:space="preserve"> nie wystawała ponad płaszczyzną górną rygli</w:t>
      </w:r>
      <w:r w:rsidR="00741C87">
        <w:t xml:space="preserve"> z zachowaniem projektowanego kąta nachylenia połaci</w:t>
      </w:r>
    </w:p>
    <w:p w14:paraId="1C573747" w14:textId="7D47D1EF" w:rsidR="00083111" w:rsidRDefault="00035EFC" w:rsidP="00741C87">
      <w:pPr>
        <w:pStyle w:val="Akapitzlist"/>
        <w:numPr>
          <w:ilvl w:val="0"/>
          <w:numId w:val="40"/>
        </w:numPr>
      </w:pPr>
      <w:r>
        <w:t>Dodatkowe otwory u góry słupów mogą zostać wykorzystane do wypoziomowania płaszczyzny połaci</w:t>
      </w:r>
    </w:p>
    <w:p w14:paraId="0BE6A6F8" w14:textId="7ED70D6A" w:rsidR="009131E0" w:rsidRDefault="009131E0" w:rsidP="00083111">
      <w:pPr>
        <w:pStyle w:val="Akapitzlist"/>
        <w:numPr>
          <w:ilvl w:val="0"/>
          <w:numId w:val="40"/>
        </w:numPr>
      </w:pPr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ze sobą ramy za pomocą stężeń (poz. 4 i 5) oraz zestawów śrubowych</w:t>
      </w:r>
    </w:p>
    <w:p w14:paraId="0ABC5E84" w14:textId="77777777" w:rsidR="00CC5BBD" w:rsidRDefault="00083111" w:rsidP="00CC5BBD">
      <w:pPr>
        <w:keepNext/>
        <w:jc w:val="center"/>
      </w:pPr>
      <w:r>
        <w:rPr>
          <w:noProof/>
        </w:rPr>
        <w:drawing>
          <wp:inline distT="0" distB="0" distL="0" distR="0" wp14:anchorId="29B0F424" wp14:editId="556BB170">
            <wp:extent cx="6011545" cy="610362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2F4" w14:textId="199F683F" w:rsidR="00083111" w:rsidRDefault="00CC5BBD" w:rsidP="00CC5BBD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5</w:t>
        </w:r>
      </w:fldSimple>
      <w:r>
        <w:t>: Zmontowane ramy poprzeczne</w:t>
      </w:r>
    </w:p>
    <w:p w14:paraId="202D71F1" w14:textId="4332BACF" w:rsidR="003F088C" w:rsidRDefault="003F088C" w:rsidP="0094540B">
      <w:pPr>
        <w:rPr>
          <w:b/>
          <w:spacing w:val="15"/>
          <w:sz w:val="22"/>
        </w:rPr>
      </w:pPr>
      <w:r>
        <w:br w:type="page"/>
      </w:r>
    </w:p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62E47A5A" w14:textId="3CC80DE0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0B6B7A05" w14:textId="79DF6C30" w:rsidR="009131E0" w:rsidRPr="00677EFE" w:rsidRDefault="006B36E5" w:rsidP="009131E0">
      <w:pPr>
        <w:pStyle w:val="Akapitzlist"/>
        <w:numPr>
          <w:ilvl w:val="0"/>
          <w:numId w:val="40"/>
        </w:numPr>
        <w:rPr>
          <w:u w:val="single"/>
        </w:rPr>
      </w:pPr>
      <w:r w:rsidRPr="00677EFE">
        <w:rPr>
          <w:u w:val="single"/>
        </w:rPr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30256CD0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8B9284C" w14:textId="4E910305" w:rsidR="002D3672" w:rsidRDefault="002D3672" w:rsidP="00CC5BBD">
      <w:pPr>
        <w:pStyle w:val="Akapitzlist"/>
        <w:numPr>
          <w:ilvl w:val="0"/>
          <w:numId w:val="40"/>
        </w:numPr>
      </w:pPr>
      <w:r>
        <w:t>W przypadku montażu modułów w układzie pionowym należy zastosować klemy o większej długości, aby umożliwić przytwierdzenie dwóch sąsiadujących modułów fotowoltaicznych jednym łącznikiem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38298FB" w14:textId="77777777" w:rsidR="002D3672" w:rsidRDefault="002D3672" w:rsidP="002D3672">
      <w:pPr>
        <w:keepNext/>
        <w:jc w:val="center"/>
      </w:pPr>
      <w:r w:rsidRPr="002D3672">
        <w:rPr>
          <w:noProof/>
        </w:rPr>
        <w:drawing>
          <wp:inline distT="0" distB="0" distL="0" distR="0" wp14:anchorId="4C015E3B" wp14:editId="7650C688">
            <wp:extent cx="3240000" cy="2552054"/>
            <wp:effectExtent l="0" t="0" r="0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73"/>
                    <a:stretch/>
                  </pic:blipFill>
                  <pic:spPr bwMode="auto">
                    <a:xfrm>
                      <a:off x="0" y="0"/>
                      <a:ext cx="3240000" cy="255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13DE" w14:textId="186D19C0" w:rsidR="00CC5BBD" w:rsidRDefault="002D3672" w:rsidP="002D3672">
      <w:pPr>
        <w:pStyle w:val="Legenda"/>
        <w:jc w:val="center"/>
      </w:pPr>
      <w:r>
        <w:t xml:space="preserve">Rysunek </w:t>
      </w:r>
      <w:fldSimple w:instr=" SEQ Rysunek \* ARABIC ">
        <w:r w:rsidR="00504C0B">
          <w:rPr>
            <w:noProof/>
          </w:rPr>
          <w:t>6</w:t>
        </w:r>
      </w:fldSimple>
      <w:r>
        <w:t xml:space="preserve">: </w:t>
      </w:r>
      <w:r w:rsidR="00FE7A77">
        <w:t>Przykładowy</w:t>
      </w:r>
      <w:r>
        <w:t xml:space="preserve"> sposób montażu modułów fotowoltaicznych</w:t>
      </w:r>
      <w:r w:rsidR="00FE7A77">
        <w:t>,</w:t>
      </w:r>
      <w:r w:rsidR="00FE7A77">
        <w:br/>
      </w:r>
      <w:r w:rsidR="00FE7A77">
        <w:rPr>
          <w:u w:val="single"/>
        </w:rPr>
        <w:t>w</w:t>
      </w:r>
      <w:r w:rsidR="00FE7A77" w:rsidRPr="00FE7A77">
        <w:rPr>
          <w:u w:val="single"/>
        </w:rPr>
        <w:t xml:space="preserve"> celu jednostronnego montażu modułów zaleca się stosowanie klem typu „KLIK”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1D758ADB" w14:textId="0FCF6600" w:rsidR="00157B73" w:rsidRDefault="00157B73" w:rsidP="007E7BA1">
      <w:pPr>
        <w:pStyle w:val="Akapitzlist"/>
        <w:numPr>
          <w:ilvl w:val="0"/>
          <w:numId w:val="38"/>
        </w:numPr>
      </w:pPr>
      <w:r>
        <w:t>Sąsiadujące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8"/>
      <w:headerReference w:type="first" r:id="rId29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5759B" w14:textId="77777777" w:rsidR="00D27E1B" w:rsidRDefault="00D27E1B" w:rsidP="00801E05">
      <w:pPr>
        <w:spacing w:before="0" w:after="0" w:line="240" w:lineRule="auto"/>
      </w:pPr>
      <w:r>
        <w:separator/>
      </w:r>
    </w:p>
  </w:endnote>
  <w:endnote w:type="continuationSeparator" w:id="0">
    <w:p w14:paraId="44AF57DC" w14:textId="77777777" w:rsidR="00D27E1B" w:rsidRDefault="00D27E1B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1150EB4D" w14:textId="77777777" w:rsidR="00D27E1B" w:rsidRDefault="00D27E1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0BB93" w14:textId="77777777" w:rsidR="00D27E1B" w:rsidRDefault="00D27E1B" w:rsidP="00801E05">
      <w:pPr>
        <w:spacing w:before="0" w:after="0" w:line="240" w:lineRule="auto"/>
      </w:pPr>
      <w:r>
        <w:separator/>
      </w:r>
    </w:p>
  </w:footnote>
  <w:footnote w:type="continuationSeparator" w:id="0">
    <w:p w14:paraId="16E0CC45" w14:textId="77777777" w:rsidR="00D27E1B" w:rsidRDefault="00D27E1B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02B60A87" w14:textId="77777777" w:rsidR="00D27E1B" w:rsidRDefault="00D27E1B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76C1497E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94540B">
          <w:t>GRUNTOWA DWUPODPOROWA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7113"/>
    <w:rsid w:val="000C7897"/>
    <w:rsid w:val="000D004E"/>
    <w:rsid w:val="000D0CE3"/>
    <w:rsid w:val="000D48FC"/>
    <w:rsid w:val="000E0299"/>
    <w:rsid w:val="000E067E"/>
    <w:rsid w:val="000E1C8B"/>
    <w:rsid w:val="000E1D62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18D7"/>
    <w:rsid w:val="002B1C42"/>
    <w:rsid w:val="002B3B84"/>
    <w:rsid w:val="002B6E02"/>
    <w:rsid w:val="002C1959"/>
    <w:rsid w:val="002C4866"/>
    <w:rsid w:val="002C496E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F01F2"/>
    <w:rsid w:val="002F1505"/>
    <w:rsid w:val="002F3315"/>
    <w:rsid w:val="002F3C70"/>
    <w:rsid w:val="002F43ED"/>
    <w:rsid w:val="002F6391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252D"/>
    <w:rsid w:val="00353F7B"/>
    <w:rsid w:val="00354EF9"/>
    <w:rsid w:val="00354F12"/>
    <w:rsid w:val="0035566C"/>
    <w:rsid w:val="00355C19"/>
    <w:rsid w:val="00357310"/>
    <w:rsid w:val="003576DA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12FB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40FB"/>
    <w:rsid w:val="004E5756"/>
    <w:rsid w:val="004E6653"/>
    <w:rsid w:val="004E6E50"/>
    <w:rsid w:val="004E7060"/>
    <w:rsid w:val="004F046F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04C0B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5B9C"/>
    <w:rsid w:val="006931B4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453"/>
    <w:rsid w:val="0078165C"/>
    <w:rsid w:val="00782C57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22B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27E1B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12D1"/>
    <w:rsid w:val="00EC2377"/>
    <w:rsid w:val="00EC3C50"/>
    <w:rsid w:val="00EC5D05"/>
    <w:rsid w:val="00EC5D20"/>
    <w:rsid w:val="00ED064B"/>
    <w:rsid w:val="00ED153B"/>
    <w:rsid w:val="00ED1C0A"/>
    <w:rsid w:val="00ED6630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342A10"/>
    <w:rsid w:val="003B6802"/>
    <w:rsid w:val="005E36CA"/>
    <w:rsid w:val="00631F17"/>
    <w:rsid w:val="006D1B6D"/>
    <w:rsid w:val="006E536E"/>
    <w:rsid w:val="00784DEF"/>
    <w:rsid w:val="008E3B07"/>
    <w:rsid w:val="0091112F"/>
    <w:rsid w:val="00936025"/>
    <w:rsid w:val="009A7C57"/>
    <w:rsid w:val="00A23FB9"/>
    <w:rsid w:val="00A40E5B"/>
    <w:rsid w:val="00C372FB"/>
    <w:rsid w:val="00C7015F"/>
    <w:rsid w:val="00DD42ED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697</TotalTime>
  <Pages>7</Pages>
  <Words>992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 konstrukcji</vt:lpstr>
    </vt:vector>
  </TitlesOfParts>
  <Company>PKPKBUD Paweł Kowalski Projektowanie Konstrukcji Budowlanych</Company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DWUPODPOROWA</dc:subject>
  <dc:creator>Paweł Kowalski</dc:creator>
  <cp:keywords/>
  <dc:description/>
  <cp:lastModifiedBy>Paweł Kowalski</cp:lastModifiedBy>
  <cp:revision>38</cp:revision>
  <cp:lastPrinted>2023-01-30T22:58:00Z</cp:lastPrinted>
  <dcterms:created xsi:type="dcterms:W3CDTF">2022-12-13T08:45:00Z</dcterms:created>
  <dcterms:modified xsi:type="dcterms:W3CDTF">2023-02-08T14:11:00Z</dcterms:modified>
</cp:coreProperties>
</file>