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8536F" w14:textId="77777777" w:rsidR="005862D9" w:rsidRDefault="005862D9">
      <w:pPr>
        <w:spacing w:before="3000"/>
      </w:pPr>
    </w:p>
    <w:p w14:paraId="30C59680" w14:textId="77777777" w:rsidR="005862D9" w:rsidRDefault="00000000">
      <w:pPr>
        <w:spacing w:after="200"/>
        <w:jc w:val="center"/>
      </w:pPr>
      <w:r>
        <w:rPr>
          <w:b/>
          <w:bCs/>
          <w:color w:val="1B5E20"/>
          <w:sz w:val="72"/>
          <w:szCs w:val="72"/>
        </w:rPr>
        <w:t>FIRA</w:t>
      </w:r>
    </w:p>
    <w:p w14:paraId="272B89CA" w14:textId="77777777" w:rsidR="005862D9" w:rsidRDefault="00000000">
      <w:pPr>
        <w:spacing w:after="200"/>
        <w:jc w:val="center"/>
      </w:pPr>
      <w:r>
        <w:rPr>
          <w:color w:val="2E7D32"/>
          <w:sz w:val="28"/>
          <w:szCs w:val="28"/>
        </w:rPr>
        <w:t>Financial Intelligence &amp; Resource Analytics</w:t>
      </w:r>
    </w:p>
    <w:p w14:paraId="4C51C354" w14:textId="77777777" w:rsidR="005862D9" w:rsidRDefault="00000000">
      <w:pPr>
        <w:pBdr>
          <w:bottom w:val="single" w:sz="6" w:space="1" w:color="8B6914"/>
        </w:pBdr>
        <w:spacing w:after="600"/>
        <w:jc w:val="center"/>
      </w:pPr>
      <w:r>
        <w:rPr>
          <w:color w:val="8B6914"/>
          <w:sz w:val="24"/>
          <w:szCs w:val="24"/>
        </w:rPr>
        <w:t>Design &amp; Usage Document</w:t>
      </w:r>
    </w:p>
    <w:p w14:paraId="77BF4926" w14:textId="77777777" w:rsidR="005862D9" w:rsidRDefault="00000000">
      <w:pPr>
        <w:spacing w:after="100"/>
        <w:jc w:val="center"/>
      </w:pPr>
      <w:r>
        <w:rPr>
          <w:color w:val="666666"/>
        </w:rPr>
        <w:t>Version 2.1</w:t>
      </w:r>
    </w:p>
    <w:p w14:paraId="00663CA1" w14:textId="77777777" w:rsidR="005862D9" w:rsidRDefault="00000000">
      <w:pPr>
        <w:jc w:val="center"/>
      </w:pPr>
      <w:r>
        <w:rPr>
          <w:color w:val="666666"/>
        </w:rPr>
        <w:t>Enterprise-Grade Financial Analytics Platform</w:t>
      </w:r>
    </w:p>
    <w:p w14:paraId="6D30AFB2" w14:textId="77777777" w:rsidR="005862D9" w:rsidRDefault="005862D9">
      <w:pPr>
        <w:sectPr w:rsidR="005862D9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7FD13D3E" w14:textId="77777777" w:rsidR="005862D9" w:rsidRDefault="00000000">
      <w:pPr>
        <w:pStyle w:val="Heading1"/>
      </w:pPr>
      <w:bookmarkStart w:id="0" w:name="_Toc222601944"/>
      <w:r>
        <w:lastRenderedPageBreak/>
        <w:t>Table of Contents</w:t>
      </w:r>
      <w:bookmarkEnd w:id="0"/>
    </w:p>
    <w:sdt>
      <w:sdtPr>
        <w:alias w:val="Table of Contents"/>
        <w:id w:val="-217284533"/>
      </w:sdtPr>
      <w:sdtContent>
        <w:p w14:paraId="19276C3C" w14:textId="77777777" w:rsidR="00E33A51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2601944" w:history="1">
            <w:r w:rsidR="00E33A51" w:rsidRPr="002C6B5E">
              <w:rPr>
                <w:rStyle w:val="Hyperlink"/>
                <w:noProof/>
              </w:rPr>
              <w:t>Table of Contents</w:t>
            </w:r>
            <w:r w:rsidR="00E33A51">
              <w:rPr>
                <w:noProof/>
              </w:rPr>
              <w:tab/>
            </w:r>
            <w:r w:rsidR="00E33A51">
              <w:rPr>
                <w:noProof/>
              </w:rPr>
              <w:fldChar w:fldCharType="begin"/>
            </w:r>
            <w:r w:rsidR="00E33A51">
              <w:rPr>
                <w:noProof/>
              </w:rPr>
              <w:instrText xml:space="preserve"> PAGEREF _Toc222601944 \h </w:instrText>
            </w:r>
            <w:r w:rsidR="00E33A51">
              <w:rPr>
                <w:noProof/>
              </w:rPr>
            </w:r>
            <w:r w:rsidR="00E33A51">
              <w:rPr>
                <w:noProof/>
              </w:rPr>
              <w:fldChar w:fldCharType="separate"/>
            </w:r>
            <w:r w:rsidR="00E33A51">
              <w:rPr>
                <w:noProof/>
              </w:rPr>
              <w:t>1</w:t>
            </w:r>
            <w:r w:rsidR="00E33A51">
              <w:rPr>
                <w:noProof/>
              </w:rPr>
              <w:fldChar w:fldCharType="end"/>
            </w:r>
          </w:hyperlink>
        </w:p>
        <w:p w14:paraId="18700541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45" w:history="1">
            <w:r w:rsidRPr="002C6B5E">
              <w:rPr>
                <w:rStyle w:val="Hyperlink"/>
                <w:noProof/>
              </w:rPr>
              <w:t>1. Executive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863EB8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46" w:history="1">
            <w:r w:rsidRPr="002C6B5E">
              <w:rPr>
                <w:rStyle w:val="Hyperlink"/>
                <w:noProof/>
              </w:rPr>
              <w:t>1.1 Key Capabilities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20E3D8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47" w:history="1">
            <w:r w:rsidRPr="002C6B5E">
              <w:rPr>
                <w:rStyle w:val="Hyperlink"/>
                <w:noProof/>
              </w:rPr>
              <w:t>1.2 Version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D1CEDA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48" w:history="1">
            <w:r w:rsidRPr="002C6B5E">
              <w:rPr>
                <w:rStyle w:val="Hyperlink"/>
                <w:noProof/>
              </w:rPr>
              <w:t>2.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F964ED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49" w:history="1">
            <w:r w:rsidRPr="002C6B5E">
              <w:rPr>
                <w:rStyle w:val="Hyperlink"/>
                <w:noProof/>
              </w:rPr>
              <w:t>2.1 Presentation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A1A8DF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50" w:history="1">
            <w:r w:rsidRPr="002C6B5E">
              <w:rPr>
                <w:rStyle w:val="Hyperlink"/>
                <w:noProof/>
              </w:rPr>
              <w:t>2.2 Intelligence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D84581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51" w:history="1">
            <w:r w:rsidRPr="002C6B5E">
              <w:rPr>
                <w:rStyle w:val="Hyperlink"/>
                <w:noProof/>
              </w:rPr>
              <w:t>2.3 Data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EF658B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52" w:history="1">
            <w:r w:rsidRPr="002C6B5E">
              <w:rPr>
                <w:rStyle w:val="Hyperlink"/>
                <w:noProof/>
              </w:rPr>
              <w:t>3.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174CC1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53" w:history="1">
            <w:r w:rsidRPr="002C6B5E">
              <w:rPr>
                <w:rStyle w:val="Hyperlink"/>
                <w:noProof/>
              </w:rPr>
              <w:t>3.1 config/config.yaml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E857FD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54" w:history="1">
            <w:r w:rsidRPr="002C6B5E">
              <w:rPr>
                <w:rStyle w:val="Hyperlink"/>
                <w:noProof/>
              </w:rPr>
              <w:t>3.2 .env (Secrets)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845084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55" w:history="1">
            <w:r w:rsidRPr="002C6B5E">
              <w:rPr>
                <w:rStyle w:val="Hyperlink"/>
                <w:noProof/>
              </w:rPr>
              <w:t>3.3 Configuration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1195FE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56" w:history="1">
            <w:r w:rsidRPr="002C6B5E">
              <w:rPr>
                <w:rStyle w:val="Hyperlink"/>
                <w:noProof/>
              </w:rPr>
              <w:t>4. Installation &amp;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B41A65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57" w:history="1">
            <w:r w:rsidRPr="002C6B5E">
              <w:rPr>
                <w:rStyle w:val="Hyperlink"/>
                <w:noProof/>
              </w:rPr>
              <w:t>4.1 Prerequisites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658ED4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58" w:history="1">
            <w:r w:rsidRPr="002C6B5E">
              <w:rPr>
                <w:rStyle w:val="Hyperlink"/>
                <w:noProof/>
              </w:rPr>
              <w:t>4.2 Step-by-Step Installation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251156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59" w:history="1">
            <w:r w:rsidRPr="002C6B5E">
              <w:rPr>
                <w:rStyle w:val="Hyperlink"/>
                <w:noProof/>
              </w:rPr>
              <w:t>4.3 pgvector Installation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170489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60" w:history="1">
            <w:r w:rsidRPr="002C6B5E">
              <w:rPr>
                <w:rStyle w:val="Hyperlink"/>
                <w:noProof/>
              </w:rPr>
              <w:t>5. Data Ingestion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15ABA6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61" w:history="1">
            <w:r w:rsidRPr="002C6B5E">
              <w:rPr>
                <w:rStyle w:val="Hyperlink"/>
                <w:noProof/>
              </w:rPr>
              <w:t>5.1 OpEx Pipeline (Vector Embeddings)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66DBC5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62" w:history="1">
            <w:r w:rsidRPr="002C6B5E">
              <w:rPr>
                <w:rStyle w:val="Hyperlink"/>
                <w:noProof/>
              </w:rPr>
              <w:t>5.2 Resource Planner Pipeline (Relational)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09CD97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63" w:history="1">
            <w:r w:rsidRPr="002C6B5E">
              <w:rPr>
                <w:rStyle w:val="Hyperlink"/>
                <w:noProof/>
              </w:rPr>
              <w:t>5.3 File Naming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20D619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64" w:history="1">
            <w:r w:rsidRPr="002C6B5E">
              <w:rPr>
                <w:rStyle w:val="Hyperlink"/>
                <w:noProof/>
              </w:rPr>
              <w:t>6. User Interface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C2586C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65" w:history="1">
            <w:r w:rsidRPr="002C6B5E">
              <w:rPr>
                <w:rStyle w:val="Hyperlink"/>
                <w:noProof/>
              </w:rPr>
              <w:t>6.1 Pages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C6EAD2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66" w:history="1">
            <w:r w:rsidRPr="002C6B5E">
              <w:rPr>
                <w:rStyle w:val="Hyperlink"/>
                <w:noProof/>
              </w:rPr>
              <w:t>6.2 Resource Planner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2B4DFB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67" w:history="1">
            <w:r w:rsidRPr="002C6B5E">
              <w:rPr>
                <w:rStyle w:val="Hyperlink"/>
                <w:noProof/>
              </w:rPr>
              <w:t>6.3 AI ChatBot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5B9243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68" w:history="1">
            <w:r w:rsidRPr="002C6B5E">
              <w:rPr>
                <w:rStyle w:val="Hyperlink"/>
                <w:noProof/>
              </w:rPr>
              <w:t>6.4 Data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070CC0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69" w:history="1">
            <w:r w:rsidRPr="002C6B5E">
              <w:rPr>
                <w:rStyle w:val="Hyperlink"/>
                <w:noProof/>
              </w:rPr>
              <w:t>7. Project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80F79E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70" w:history="1">
            <w:r w:rsidRPr="002C6B5E">
              <w:rPr>
                <w:rStyle w:val="Hyperlink"/>
                <w:noProof/>
              </w:rPr>
              <w:t>8. Database Operations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A84861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71" w:history="1">
            <w:r w:rsidRPr="002C6B5E">
              <w:rPr>
                <w:rStyle w:val="Hyperlink"/>
                <w:noProof/>
              </w:rPr>
              <w:t>8.1 Bootstrap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EDA53B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72" w:history="1">
            <w:r w:rsidRPr="002C6B5E">
              <w:rPr>
                <w:rStyle w:val="Hyperlink"/>
                <w:noProof/>
              </w:rPr>
              <w:t>8.2 Utilities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E882CD" w14:textId="77777777" w:rsidR="00E33A51" w:rsidRDefault="00E33A5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601973" w:history="1">
            <w:r w:rsidRPr="002C6B5E">
              <w:rPr>
                <w:rStyle w:val="Hyperlink"/>
                <w:noProof/>
              </w:rPr>
              <w:t>8.3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EEDF6C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74" w:history="1">
            <w:r w:rsidRPr="002C6B5E">
              <w:rPr>
                <w:rStyle w:val="Hyperlink"/>
                <w:noProof/>
              </w:rPr>
              <w:t>9. Security &amp; Data Governance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FDE9C2" w14:textId="77777777" w:rsidR="00E33A51" w:rsidRDefault="00E33A5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601975" w:history="1">
            <w:r w:rsidRPr="002C6B5E">
              <w:rPr>
                <w:rStyle w:val="Hyperlink"/>
                <w:noProof/>
              </w:rPr>
              <w:t>10.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_Toc222601975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FD81CF" w14:textId="77777777" w:rsidR="005862D9" w:rsidRDefault="00000000">
          <w:r>
            <w:fldChar w:fldCharType="end"/>
          </w:r>
        </w:p>
      </w:sdtContent>
    </w:sdt>
    <w:p w14:paraId="15699CDF" w14:textId="77777777" w:rsidR="005862D9" w:rsidRDefault="00000000">
      <w:r>
        <w:br w:type="page"/>
      </w:r>
    </w:p>
    <w:p w14:paraId="0FB3D31C" w14:textId="77777777" w:rsidR="005862D9" w:rsidRDefault="00000000">
      <w:pPr>
        <w:pStyle w:val="Heading1"/>
      </w:pPr>
      <w:bookmarkStart w:id="1" w:name="_Toc222601945"/>
      <w:r>
        <w:lastRenderedPageBreak/>
        <w:t>1. Executive Overview</w:t>
      </w:r>
      <w:bookmarkEnd w:id="1"/>
    </w:p>
    <w:p w14:paraId="00B68037" w14:textId="77777777" w:rsidR="005862D9" w:rsidRDefault="00000000">
      <w:pPr>
        <w:spacing w:after="120"/>
      </w:pPr>
      <w:r>
        <w:t>FIRA (Financial Intelligence &amp; Resource Analytics) is an enterprise-grade financial analytics platform that unifies operational expense analysis, strategic resource planning, and AI-powered data intelligence into a single, cohesive application. Built for finance teams that demand precision, FIRA replaces fragmented spreadsheets and manual reporting workflows with interactive dashboards, natural language querying, and automated data pipelines.</w:t>
      </w:r>
    </w:p>
    <w:p w14:paraId="74616371" w14:textId="77777777" w:rsidR="005862D9" w:rsidRDefault="00000000">
      <w:pPr>
        <w:spacing w:after="120"/>
      </w:pPr>
      <w:r>
        <w:t>The platform serves finance directors, VP-level executives, resource planning managers, and data analysts who need real-time visibility into organizational spending, workforce capacity, and project prioritization. FIRA delivers executive-quality analysis through its multi-agent AI pipeline, converting complex database queries into professional narratives with auto-generated visualizations.</w:t>
      </w:r>
    </w:p>
    <w:p w14:paraId="5730DF5C" w14:textId="77777777" w:rsidR="005862D9" w:rsidRDefault="00000000">
      <w:pPr>
        <w:pStyle w:val="Heading2"/>
      </w:pPr>
      <w:bookmarkStart w:id="2" w:name="_Toc222601946"/>
      <w:r>
        <w:t>1.1 Key Capabilities</w:t>
      </w:r>
      <w:bookmarkEnd w:id="2"/>
    </w:p>
    <w:p w14:paraId="08F5B4A7" w14:textId="77777777" w:rsidR="005862D9" w:rsidRDefault="00000000">
      <w:pPr>
        <w:pStyle w:val="ListParagraph"/>
        <w:numPr>
          <w:ilvl w:val="0"/>
          <w:numId w:val="2"/>
        </w:numPr>
      </w:pPr>
      <w:r>
        <w:t>Interactive Resource Planner with demand vs. capacity mountain charts, priority-based project stacking, per-country cost controls, and snapshot save/load for scenario comparison</w:t>
      </w:r>
    </w:p>
    <w:p w14:paraId="5520112E" w14:textId="77777777" w:rsidR="005862D9" w:rsidRDefault="00000000">
      <w:pPr>
        <w:pStyle w:val="ListParagraph"/>
        <w:numPr>
          <w:ilvl w:val="0"/>
          <w:numId w:val="2"/>
        </w:numPr>
      </w:pPr>
      <w:r>
        <w:t xml:space="preserve">AI-Powered </w:t>
      </w:r>
      <w:proofErr w:type="spellStart"/>
      <w:r>
        <w:t>ChatBot</w:t>
      </w:r>
      <w:proofErr w:type="spellEnd"/>
      <w:r>
        <w:t xml:space="preserve"> that accepts natural language queries and returns executive-level analysis with auto-generated </w:t>
      </w:r>
      <w:proofErr w:type="spellStart"/>
      <w:r>
        <w:t>Plotly</w:t>
      </w:r>
      <w:proofErr w:type="spellEnd"/>
      <w:r>
        <w:t xml:space="preserve"> charts across both </w:t>
      </w:r>
      <w:proofErr w:type="spellStart"/>
      <w:r>
        <w:t>OpEx</w:t>
      </w:r>
      <w:proofErr w:type="spellEnd"/>
      <w:r>
        <w:t xml:space="preserve"> and resource planning data</w:t>
      </w:r>
    </w:p>
    <w:p w14:paraId="4A3FF97C" w14:textId="77777777" w:rsidR="005862D9" w:rsidRDefault="00000000">
      <w:pPr>
        <w:pStyle w:val="ListParagraph"/>
        <w:numPr>
          <w:ilvl w:val="0"/>
          <w:numId w:val="2"/>
        </w:numPr>
      </w:pPr>
      <w:r>
        <w:t>Six financial analytics dashboards: Executive Summary, Financial Trends, Resource Allocation, Department Rollup, Geo &amp; Org Analytics, and a custom Plotting Sandbox</w:t>
      </w:r>
    </w:p>
    <w:p w14:paraId="1352F9D8" w14:textId="77777777" w:rsidR="005862D9" w:rsidRDefault="00000000">
      <w:pPr>
        <w:pStyle w:val="ListParagraph"/>
        <w:numPr>
          <w:ilvl w:val="0"/>
          <w:numId w:val="2"/>
        </w:numPr>
      </w:pPr>
      <w:r>
        <w:t xml:space="preserve">Unified Data Management UI for uploading and ingesting both </w:t>
      </w:r>
      <w:proofErr w:type="spellStart"/>
      <w:r>
        <w:t>OpEx</w:t>
      </w:r>
      <w:proofErr w:type="spellEnd"/>
      <w:r>
        <w:t xml:space="preserve"> Excel files (with vector embeddings) and Resource Planner CSV/XLSX files</w:t>
      </w:r>
    </w:p>
    <w:p w14:paraId="7147873E" w14:textId="77777777" w:rsidR="005862D9" w:rsidRDefault="00000000">
      <w:pPr>
        <w:pStyle w:val="ListParagraph"/>
        <w:numPr>
          <w:ilvl w:val="0"/>
          <w:numId w:val="2"/>
        </w:numPr>
        <w:spacing w:after="200"/>
      </w:pPr>
      <w:r>
        <w:t xml:space="preserve">Hybrid database architecture using PostgreSQL 16 with </w:t>
      </w:r>
      <w:proofErr w:type="spellStart"/>
      <w:r>
        <w:t>pgvector</w:t>
      </w:r>
      <w:proofErr w:type="spellEnd"/>
      <w:r>
        <w:t xml:space="preserve"> for combined SQL and semantic search capabilities</w:t>
      </w:r>
    </w:p>
    <w:p w14:paraId="601C4311" w14:textId="77777777" w:rsidR="005862D9" w:rsidRDefault="00000000">
      <w:pPr>
        <w:pStyle w:val="Heading2"/>
      </w:pPr>
      <w:bookmarkStart w:id="3" w:name="_Toc222601947"/>
      <w:r>
        <w:t>1.2 Version History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6160"/>
      </w:tblGrid>
      <w:tr w:rsidR="005862D9" w14:paraId="0FC2A6A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5D272" w14:textId="77777777" w:rsidR="005862D9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72F24" w14:textId="77777777" w:rsidR="005862D9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835C0" w14:textId="77777777" w:rsidR="005862D9" w:rsidRDefault="00000000">
            <w:r>
              <w:rPr>
                <w:b/>
                <w:bCs/>
                <w:sz w:val="20"/>
                <w:szCs w:val="20"/>
              </w:rPr>
              <w:t>Changes</w:t>
            </w:r>
          </w:p>
        </w:tc>
      </w:tr>
      <w:tr w:rsidR="005862D9" w14:paraId="69801A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0D67F" w14:textId="77777777" w:rsidR="005862D9" w:rsidRDefault="00000000">
            <w:r>
              <w:rPr>
                <w:sz w:val="20"/>
                <w:szCs w:val="20"/>
              </w:rPr>
              <w:t>v2.1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1A0F4" w14:textId="77777777" w:rsidR="005862D9" w:rsidRDefault="00000000">
            <w:r>
              <w:rPr>
                <w:sz w:val="20"/>
                <w:szCs w:val="20"/>
              </w:rPr>
              <w:t>February 2026</w:t>
            </w:r>
          </w:p>
        </w:tc>
        <w:tc>
          <w:tcPr>
            <w:tcW w:w="6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869D0" w14:textId="77777777" w:rsidR="005862D9" w:rsidRDefault="00000000">
            <w:r>
              <w:rPr>
                <w:sz w:val="20"/>
                <w:szCs w:val="20"/>
              </w:rPr>
              <w:t>FIRA rebrand, unified data management, multi-table AI chat, professional response synthesis</w:t>
            </w:r>
          </w:p>
        </w:tc>
      </w:tr>
      <w:tr w:rsidR="005862D9" w14:paraId="121689A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EBE1E" w14:textId="77777777" w:rsidR="005862D9" w:rsidRDefault="00000000">
            <w:r>
              <w:rPr>
                <w:sz w:val="20"/>
                <w:szCs w:val="20"/>
              </w:rPr>
              <w:t>v2.0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06F98" w14:textId="77777777" w:rsidR="005862D9" w:rsidRDefault="00000000">
            <w:r>
              <w:rPr>
                <w:sz w:val="20"/>
                <w:szCs w:val="20"/>
              </w:rPr>
              <w:t>January 2026</w:t>
            </w:r>
          </w:p>
        </w:tc>
        <w:tc>
          <w:tcPr>
            <w:tcW w:w="6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60D3C" w14:textId="77777777" w:rsidR="005862D9" w:rsidRDefault="00000000">
            <w:r>
              <w:rPr>
                <w:sz w:val="20"/>
                <w:szCs w:val="20"/>
              </w:rPr>
              <w:t>Resource Planner integration, database bootstrap, light theme</w:t>
            </w:r>
          </w:p>
        </w:tc>
      </w:tr>
      <w:tr w:rsidR="005862D9" w14:paraId="3E63BB7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C3AEB" w14:textId="77777777" w:rsidR="005862D9" w:rsidRDefault="00000000">
            <w:r>
              <w:rPr>
                <w:sz w:val="20"/>
                <w:szCs w:val="20"/>
              </w:rPr>
              <w:t>v1.0</w:t>
            </w:r>
          </w:p>
        </w:tc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CFC06" w14:textId="77777777" w:rsidR="005862D9" w:rsidRDefault="00000000">
            <w:r>
              <w:rPr>
                <w:sz w:val="20"/>
                <w:szCs w:val="20"/>
              </w:rPr>
              <w:t>December 2025</w:t>
            </w:r>
          </w:p>
        </w:tc>
        <w:tc>
          <w:tcPr>
            <w:tcW w:w="6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43EC" w14:textId="77777777" w:rsidR="005862D9" w:rsidRDefault="00000000">
            <w:r>
              <w:rPr>
                <w:sz w:val="20"/>
                <w:szCs w:val="20"/>
              </w:rPr>
              <w:t xml:space="preserve">Initial </w:t>
            </w:r>
            <w:proofErr w:type="spellStart"/>
            <w:r>
              <w:rPr>
                <w:sz w:val="20"/>
                <w:szCs w:val="20"/>
              </w:rPr>
              <w:t>OpEx</w:t>
            </w:r>
            <w:proofErr w:type="spellEnd"/>
            <w:r>
              <w:rPr>
                <w:sz w:val="20"/>
                <w:szCs w:val="20"/>
              </w:rPr>
              <w:t xml:space="preserve"> analytics with vector search and chatbot</w:t>
            </w:r>
          </w:p>
        </w:tc>
      </w:tr>
    </w:tbl>
    <w:p w14:paraId="131B419C" w14:textId="77777777" w:rsidR="005862D9" w:rsidRDefault="00000000">
      <w:r>
        <w:br w:type="page"/>
      </w:r>
    </w:p>
    <w:p w14:paraId="17B0C9CD" w14:textId="77777777" w:rsidR="005862D9" w:rsidRDefault="00000000">
      <w:pPr>
        <w:pStyle w:val="Heading1"/>
      </w:pPr>
      <w:bookmarkStart w:id="4" w:name="_Toc222601948"/>
      <w:r>
        <w:lastRenderedPageBreak/>
        <w:t>2. System Architecture</w:t>
      </w:r>
      <w:bookmarkEnd w:id="4"/>
    </w:p>
    <w:p w14:paraId="743A85ED" w14:textId="77777777" w:rsidR="005862D9" w:rsidRDefault="00000000">
      <w:pPr>
        <w:spacing w:after="120"/>
      </w:pPr>
      <w:r>
        <w:t>FIRA follows a three-tier architecture designed for modularity, maintainability, and performance. Each tier communicates through well-defined interfaces, allowing components to be upgraded or replaced independently.</w:t>
      </w:r>
    </w:p>
    <w:p w14:paraId="0430C7BE" w14:textId="77777777" w:rsidR="005862D9" w:rsidRDefault="00000000">
      <w:pPr>
        <w:pStyle w:val="Heading2"/>
      </w:pPr>
      <w:bookmarkStart w:id="5" w:name="_Toc222601949"/>
      <w:r>
        <w:t>2.1 Presentation Layer</w:t>
      </w:r>
      <w:bookmarkEnd w:id="5"/>
    </w:p>
    <w:p w14:paraId="5E6B740D" w14:textId="77777777" w:rsidR="005862D9" w:rsidRDefault="00000000">
      <w:pPr>
        <w:spacing w:after="120"/>
      </w:pPr>
      <w:r>
        <w:t xml:space="preserve">The frontend is built on </w:t>
      </w:r>
      <w:proofErr w:type="spellStart"/>
      <w:r>
        <w:t>Streamlit</w:t>
      </w:r>
      <w:proofErr w:type="spellEnd"/>
      <w:r>
        <w:t xml:space="preserve"> with custom CSS theming (the FIRA green palette: primary #1B5E20, accent #2E7D32, gold #8B6914). It uses a single-page application pattern with query parameter routing through a </w:t>
      </w:r>
      <w:proofErr w:type="spellStart"/>
      <w:r>
        <w:t>PageBase</w:t>
      </w:r>
      <w:proofErr w:type="spellEnd"/>
      <w:r>
        <w:t xml:space="preserve"> class hierarchy. All 12 pages inherit from </w:t>
      </w:r>
      <w:proofErr w:type="spellStart"/>
      <w:r>
        <w:t>PageBase</w:t>
      </w:r>
      <w:proofErr w:type="spellEnd"/>
      <w:r>
        <w:t xml:space="preserve">, which handles CSS injection, URL routing, and page title rendering. Interactive charts are rendered using </w:t>
      </w:r>
      <w:proofErr w:type="spellStart"/>
      <w:r>
        <w:t>Plotly</w:t>
      </w:r>
      <w:proofErr w:type="spellEnd"/>
      <w:r>
        <w:t>, and the UI includes IBM Plex typography for financial dashboard readability.</w:t>
      </w:r>
    </w:p>
    <w:p w14:paraId="5B50011F" w14:textId="77777777" w:rsidR="005862D9" w:rsidRDefault="00000000">
      <w:pPr>
        <w:pStyle w:val="Heading2"/>
      </w:pPr>
      <w:bookmarkStart w:id="6" w:name="_Toc222601950"/>
      <w:r>
        <w:t>2.2 Intelligence Layer</w:t>
      </w:r>
      <w:bookmarkEnd w:id="6"/>
    </w:p>
    <w:p w14:paraId="2747D968" w14:textId="77777777" w:rsidR="005862D9" w:rsidRDefault="00000000">
      <w:pPr>
        <w:spacing w:after="120"/>
      </w:pPr>
      <w:r>
        <w:t xml:space="preserve">The AI subsystem uses a multi-agent orchestration pattern. When a user submits a query through the </w:t>
      </w:r>
      <w:proofErr w:type="spellStart"/>
      <w:r>
        <w:t>ChatBot</w:t>
      </w:r>
      <w:proofErr w:type="spellEnd"/>
      <w:r>
        <w:t>, the Orchestration Agent routes it through the following pipeline:</w:t>
      </w:r>
    </w:p>
    <w:p w14:paraId="0A6C27C7" w14:textId="77777777" w:rsidR="005862D9" w:rsidRDefault="00000000">
      <w:pPr>
        <w:pStyle w:val="ListParagraph"/>
        <w:numPr>
          <w:ilvl w:val="0"/>
          <w:numId w:val="3"/>
        </w:numPr>
      </w:pPr>
      <w:r>
        <w:t>Intent Agent: Classifies the query as a SQL data request (DATA_SQL_QUERY), semantic search (SEMANTIC_SEARCH), or general conversation (GENERAL_CHAT). The classifier is aware of all three database tables and uses keyword matching plus LLM reasoning.</w:t>
      </w:r>
    </w:p>
    <w:p w14:paraId="723EAB39" w14:textId="77777777" w:rsidR="005862D9" w:rsidRDefault="00000000">
      <w:pPr>
        <w:pStyle w:val="ListParagraph"/>
        <w:numPr>
          <w:ilvl w:val="0"/>
          <w:numId w:val="3"/>
        </w:numPr>
      </w:pPr>
      <w:r>
        <w:t xml:space="preserve">SQL Agent: Generates PostgreSQL queries across </w:t>
      </w:r>
      <w:proofErr w:type="spellStart"/>
      <w:r>
        <w:t>opex_data_hybrid</w:t>
      </w:r>
      <w:proofErr w:type="spellEnd"/>
      <w:r>
        <w:t xml:space="preserve">, </w:t>
      </w:r>
      <w:proofErr w:type="spellStart"/>
      <w:r>
        <w:t>bpafg_demand</w:t>
      </w:r>
      <w:proofErr w:type="spellEnd"/>
      <w:r>
        <w:t xml:space="preserve">, and </w:t>
      </w:r>
      <w:proofErr w:type="spellStart"/>
      <w:r>
        <w:t>priority_template</w:t>
      </w:r>
      <w:proofErr w:type="spellEnd"/>
      <w:r>
        <w:t xml:space="preserve"> tables. After execution, a second LLM call synthesizes an executive-level narrative summary of the results.</w:t>
      </w:r>
    </w:p>
    <w:p w14:paraId="693B90CE" w14:textId="77777777" w:rsidR="005862D9" w:rsidRDefault="00000000">
      <w:pPr>
        <w:pStyle w:val="ListParagraph"/>
        <w:numPr>
          <w:ilvl w:val="0"/>
          <w:numId w:val="3"/>
        </w:numPr>
      </w:pPr>
      <w:r>
        <w:t xml:space="preserve">Semantic Agent: Performs RAG (Retrieval Augmented Generation) over vector-embedded </w:t>
      </w:r>
      <w:proofErr w:type="spellStart"/>
      <w:r>
        <w:t>OpEx</w:t>
      </w:r>
      <w:proofErr w:type="spellEnd"/>
      <w:r>
        <w:t xml:space="preserve"> documents using </w:t>
      </w:r>
      <w:proofErr w:type="spellStart"/>
      <w:r>
        <w:t>pgvector</w:t>
      </w:r>
      <w:proofErr w:type="spellEnd"/>
      <w:r>
        <w:t xml:space="preserve"> similarity search, then synthesizes findings as a Senior Financial Analyst.</w:t>
      </w:r>
    </w:p>
    <w:p w14:paraId="2D2F2CA4" w14:textId="77777777" w:rsidR="005862D9" w:rsidRDefault="00000000">
      <w:pPr>
        <w:pStyle w:val="ListParagraph"/>
        <w:numPr>
          <w:ilvl w:val="0"/>
          <w:numId w:val="3"/>
        </w:numPr>
        <w:spacing w:after="200"/>
      </w:pPr>
      <w:r>
        <w:t>Chat Agent: Handles greetings, help requests, capability explanations, and general conversation with a professional analyst tone.</w:t>
      </w:r>
    </w:p>
    <w:p w14:paraId="05D06872" w14:textId="77777777" w:rsidR="005862D9" w:rsidRDefault="00000000">
      <w:pPr>
        <w:pStyle w:val="Heading2"/>
      </w:pPr>
      <w:bookmarkStart w:id="7" w:name="_Toc222601951"/>
      <w:r>
        <w:t>2.3 Data Layer</w:t>
      </w:r>
      <w:bookmarkEnd w:id="7"/>
    </w:p>
    <w:p w14:paraId="2743A13A" w14:textId="77777777" w:rsidR="005862D9" w:rsidRDefault="00000000">
      <w:pPr>
        <w:spacing w:after="120"/>
      </w:pPr>
      <w:r>
        <w:t xml:space="preserve">FIRA uses PostgreSQL 16 as its sole production database, with the </w:t>
      </w:r>
      <w:proofErr w:type="spellStart"/>
      <w:r>
        <w:t>pgvector</w:t>
      </w:r>
      <w:proofErr w:type="spellEnd"/>
      <w:r>
        <w:t xml:space="preserve"> extension enabling vector similarity search. The database contains three tables: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1800"/>
        <w:gridCol w:w="2760"/>
      </w:tblGrid>
      <w:tr w:rsidR="005862D9" w14:paraId="5B5D98B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CF04E" w14:textId="77777777" w:rsidR="005862D9" w:rsidRDefault="00000000">
            <w:r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BD00F" w14:textId="77777777" w:rsidR="005862D9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97C41" w14:textId="77777777" w:rsidR="005862D9" w:rsidRDefault="00000000">
            <w:r>
              <w:rPr>
                <w:b/>
                <w:bCs/>
                <w:sz w:val="20"/>
                <w:szCs w:val="20"/>
              </w:rPr>
              <w:t>Vector Support</w:t>
            </w:r>
          </w:p>
        </w:tc>
        <w:tc>
          <w:tcPr>
            <w:tcW w:w="27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0BB47" w14:textId="77777777" w:rsidR="005862D9" w:rsidRDefault="00000000">
            <w:r>
              <w:rPr>
                <w:b/>
                <w:bCs/>
                <w:sz w:val="20"/>
                <w:szCs w:val="20"/>
              </w:rPr>
              <w:t>Queried By</w:t>
            </w:r>
          </w:p>
        </w:tc>
      </w:tr>
      <w:tr w:rsidR="005862D9" w14:paraId="583F03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7888E" w14:textId="77777777" w:rsidR="005862D9" w:rsidRDefault="00000000">
            <w:proofErr w:type="spellStart"/>
            <w:r>
              <w:rPr>
                <w:sz w:val="20"/>
                <w:szCs w:val="20"/>
              </w:rPr>
              <w:t>opex_data_hybrid</w:t>
            </w:r>
            <w:proofErr w:type="spellEnd"/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E89A7" w14:textId="77777777" w:rsidR="005862D9" w:rsidRDefault="00000000">
            <w:proofErr w:type="spellStart"/>
            <w:r>
              <w:rPr>
                <w:sz w:val="20"/>
                <w:szCs w:val="20"/>
              </w:rPr>
              <w:t>OpEx</w:t>
            </w:r>
            <w:proofErr w:type="spellEnd"/>
            <w:r>
              <w:rPr>
                <w:sz w:val="20"/>
                <w:szCs w:val="20"/>
              </w:rPr>
              <w:t xml:space="preserve"> financial data (spend, budgets, departments, projects)</w:t>
            </w:r>
          </w:p>
        </w:tc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38BE2" w14:textId="77777777" w:rsidR="005862D9" w:rsidRDefault="00000000">
            <w:r>
              <w:rPr>
                <w:sz w:val="20"/>
                <w:szCs w:val="20"/>
              </w:rPr>
              <w:t xml:space="preserve">Yes — 1024-dim </w:t>
            </w:r>
            <w:proofErr w:type="spellStart"/>
            <w:r>
              <w:rPr>
                <w:sz w:val="20"/>
                <w:szCs w:val="20"/>
              </w:rPr>
              <w:t>IVFFlat</w:t>
            </w:r>
            <w:proofErr w:type="spellEnd"/>
          </w:p>
        </w:tc>
        <w:tc>
          <w:tcPr>
            <w:tcW w:w="27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A2A21" w14:textId="77777777" w:rsidR="005862D9" w:rsidRDefault="00000000">
            <w:proofErr w:type="spellStart"/>
            <w:r>
              <w:rPr>
                <w:sz w:val="20"/>
                <w:szCs w:val="20"/>
              </w:rPr>
              <w:t>ChatBot</w:t>
            </w:r>
            <w:proofErr w:type="spellEnd"/>
            <w:r>
              <w:rPr>
                <w:sz w:val="20"/>
                <w:szCs w:val="20"/>
              </w:rPr>
              <w:t xml:space="preserve"> (SQL+RAG), All dashboards</w:t>
            </w:r>
          </w:p>
        </w:tc>
      </w:tr>
      <w:tr w:rsidR="005862D9" w14:paraId="000EDB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FE1CC" w14:textId="77777777" w:rsidR="005862D9" w:rsidRDefault="00000000">
            <w:proofErr w:type="spellStart"/>
            <w:r>
              <w:rPr>
                <w:sz w:val="20"/>
                <w:szCs w:val="20"/>
              </w:rPr>
              <w:t>bpafg_demand</w:t>
            </w:r>
            <w:proofErr w:type="spellEnd"/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603A2" w14:textId="77777777" w:rsidR="005862D9" w:rsidRDefault="00000000">
            <w:r>
              <w:rPr>
                <w:sz w:val="20"/>
                <w:szCs w:val="20"/>
              </w:rPr>
              <w:t>Resource demand planning (headcount, FTE by project/country/month)</w:t>
            </w:r>
          </w:p>
        </w:tc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6445A" w14:textId="77777777" w:rsidR="005862D9" w:rsidRDefault="00000000">
            <w:r>
              <w:rPr>
                <w:sz w:val="20"/>
                <w:szCs w:val="20"/>
              </w:rPr>
              <w:t>No — relational only</w:t>
            </w:r>
          </w:p>
        </w:tc>
        <w:tc>
          <w:tcPr>
            <w:tcW w:w="27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91D1D" w14:textId="77777777" w:rsidR="005862D9" w:rsidRDefault="00000000">
            <w:proofErr w:type="spellStart"/>
            <w:r>
              <w:rPr>
                <w:sz w:val="20"/>
                <w:szCs w:val="20"/>
              </w:rPr>
              <w:t>ChatBot</w:t>
            </w:r>
            <w:proofErr w:type="spellEnd"/>
            <w:r>
              <w:rPr>
                <w:sz w:val="20"/>
                <w:szCs w:val="20"/>
              </w:rPr>
              <w:t xml:space="preserve"> (SQL), Resource Planner</w:t>
            </w:r>
          </w:p>
        </w:tc>
      </w:tr>
      <w:tr w:rsidR="005862D9" w14:paraId="207ACE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8C53" w14:textId="77777777" w:rsidR="005862D9" w:rsidRDefault="00000000">
            <w:proofErr w:type="spellStart"/>
            <w:r>
              <w:rPr>
                <w:sz w:val="20"/>
                <w:szCs w:val="20"/>
              </w:rPr>
              <w:t>priority_template</w:t>
            </w:r>
            <w:proofErr w:type="spellEnd"/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E2A90" w14:textId="77777777" w:rsidR="005862D9" w:rsidRDefault="00000000">
            <w:r>
              <w:rPr>
                <w:sz w:val="20"/>
                <w:szCs w:val="20"/>
              </w:rPr>
              <w:t>Project priority rankings and country capacity/cost config</w:t>
            </w:r>
          </w:p>
        </w:tc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3B8B1" w14:textId="77777777" w:rsidR="005862D9" w:rsidRDefault="00000000">
            <w:r>
              <w:rPr>
                <w:sz w:val="20"/>
                <w:szCs w:val="20"/>
              </w:rPr>
              <w:t>No — relational only</w:t>
            </w:r>
          </w:p>
        </w:tc>
        <w:tc>
          <w:tcPr>
            <w:tcW w:w="27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14B19" w14:textId="77777777" w:rsidR="005862D9" w:rsidRDefault="00000000">
            <w:proofErr w:type="spellStart"/>
            <w:r>
              <w:rPr>
                <w:sz w:val="20"/>
                <w:szCs w:val="20"/>
              </w:rPr>
              <w:t>ChatBot</w:t>
            </w:r>
            <w:proofErr w:type="spellEnd"/>
            <w:r>
              <w:rPr>
                <w:sz w:val="20"/>
                <w:szCs w:val="20"/>
              </w:rPr>
              <w:t xml:space="preserve"> (SQL), Resource Planner</w:t>
            </w:r>
          </w:p>
        </w:tc>
      </w:tr>
    </w:tbl>
    <w:p w14:paraId="223EDB7B" w14:textId="77777777" w:rsidR="005862D9" w:rsidRDefault="00000000">
      <w:pPr>
        <w:spacing w:after="120"/>
      </w:pPr>
      <w:r>
        <w:t xml:space="preserve">The </w:t>
      </w:r>
      <w:proofErr w:type="spellStart"/>
      <w:r>
        <w:t>DatabaseBootstrap</w:t>
      </w:r>
      <w:proofErr w:type="spellEnd"/>
      <w:r>
        <w:t xml:space="preserve"> class (</w:t>
      </w:r>
      <w:proofErr w:type="spellStart"/>
      <w:r>
        <w:t>db</w:t>
      </w:r>
      <w:proofErr w:type="spellEnd"/>
      <w:r>
        <w:t xml:space="preserve">/setup_all_tables.py) handles the complete database setup: creating the database, enabling </w:t>
      </w:r>
      <w:proofErr w:type="spellStart"/>
      <w:r>
        <w:t>pgvector</w:t>
      </w:r>
      <w:proofErr w:type="spellEnd"/>
      <w:r>
        <w:t xml:space="preserve">, creating all tables with proper column types, applying indexes (including </w:t>
      </w:r>
      <w:proofErr w:type="spellStart"/>
      <w:r>
        <w:t>IVFFlat</w:t>
      </w:r>
      <w:proofErr w:type="spellEnd"/>
      <w:r>
        <w:t xml:space="preserve"> for vector similarity), and validating existing schemas. The bootstrap is fully idempotent and safe to run multiple times.</w:t>
      </w:r>
    </w:p>
    <w:p w14:paraId="6076B79A" w14:textId="77777777" w:rsidR="005862D9" w:rsidRDefault="00000000">
      <w:r>
        <w:lastRenderedPageBreak/>
        <w:br w:type="page"/>
      </w:r>
    </w:p>
    <w:p w14:paraId="456E7872" w14:textId="77777777" w:rsidR="005862D9" w:rsidRDefault="00000000">
      <w:pPr>
        <w:pStyle w:val="Heading1"/>
      </w:pPr>
      <w:bookmarkStart w:id="8" w:name="_Toc222601952"/>
      <w:r>
        <w:lastRenderedPageBreak/>
        <w:t>3. Configuration</w:t>
      </w:r>
      <w:bookmarkEnd w:id="8"/>
    </w:p>
    <w:p w14:paraId="3A0F7DAA" w14:textId="77777777" w:rsidR="005862D9" w:rsidRDefault="00000000">
      <w:pPr>
        <w:spacing w:after="120"/>
      </w:pPr>
      <w:r>
        <w:t>FIRA uses a two-layer configuration strategy that separates application settings from secrets:</w:t>
      </w:r>
    </w:p>
    <w:p w14:paraId="7F54AAD6" w14:textId="77777777" w:rsidR="005862D9" w:rsidRDefault="00000000">
      <w:pPr>
        <w:pStyle w:val="Heading2"/>
      </w:pPr>
      <w:bookmarkStart w:id="9" w:name="_Toc222601953"/>
      <w:r>
        <w:t>3.1 config/</w:t>
      </w:r>
      <w:proofErr w:type="spellStart"/>
      <w:r>
        <w:t>config.yaml</w:t>
      </w:r>
      <w:bookmarkEnd w:id="9"/>
      <w:proofErr w:type="spellEnd"/>
    </w:p>
    <w:p w14:paraId="6E2AC9E7" w14:textId="77777777" w:rsidR="005862D9" w:rsidRDefault="00000000">
      <w:pPr>
        <w:spacing w:after="120"/>
      </w:pPr>
      <w:r>
        <w:t xml:space="preserve">The primary configuration file contains all application settings including file paths, database connection parameters (host, port, database name), LLM model names, chat endpoints, </w:t>
      </w:r>
      <w:proofErr w:type="spellStart"/>
      <w:r>
        <w:t>Streamlit</w:t>
      </w:r>
      <w:proofErr w:type="spellEnd"/>
      <w:r>
        <w:t xml:space="preserve"> port, agent tuning parameters, Excel file names, and feedback email. The Config singleton class (config/config.py) loads this YAML file at startup and makes all settings available as typed class attributes.</w:t>
      </w:r>
    </w:p>
    <w:p w14:paraId="7A908DFD" w14:textId="77777777" w:rsidR="005862D9" w:rsidRDefault="00000000">
      <w:pPr>
        <w:pStyle w:val="Heading2"/>
      </w:pPr>
      <w:bookmarkStart w:id="10" w:name="_Toc222601954"/>
      <w:r>
        <w:t>3.</w:t>
      </w:r>
      <w:proofErr w:type="gramStart"/>
      <w:r>
        <w:t>2 .env</w:t>
      </w:r>
      <w:proofErr w:type="gramEnd"/>
      <w:r>
        <w:t xml:space="preserve"> (Secrets)</w:t>
      </w:r>
      <w:bookmarkEnd w:id="10"/>
    </w:p>
    <w:p w14:paraId="16A4127B" w14:textId="77777777" w:rsidR="005862D9" w:rsidRDefault="00000000">
      <w:pPr>
        <w:spacing w:after="120"/>
      </w:pPr>
      <w:r>
        <w:t>The .env file contains only secrets and credentials: API keys (QGENIE_API_KEY), database admin and application passwords (POSTGRES_ADMIN_PWD, POSTGRES_PWD), and any other sensitive values. These are loaded via python-</w:t>
      </w:r>
      <w:proofErr w:type="spellStart"/>
      <w:r>
        <w:t>dotenv</w:t>
      </w:r>
      <w:proofErr w:type="spellEnd"/>
      <w:r>
        <w:t xml:space="preserve"> and override corresponding YAML values at runtime. The </w:t>
      </w:r>
      <w:proofErr w:type="spellStart"/>
      <w:r>
        <w:t>env.example</w:t>
      </w:r>
      <w:proofErr w:type="spellEnd"/>
      <w:r>
        <w:t xml:space="preserve"> template is the safe, credential-free version for sharing with the team.</w:t>
      </w:r>
    </w:p>
    <w:p w14:paraId="2F65BDFE" w14:textId="77777777" w:rsidR="005862D9" w:rsidRDefault="00000000">
      <w:pPr>
        <w:pStyle w:val="Heading2"/>
      </w:pPr>
      <w:bookmarkStart w:id="11" w:name="_Toc222601955"/>
      <w:r>
        <w:t>3.3 Configuration Reference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1"/>
        <w:gridCol w:w="2172"/>
        <w:gridCol w:w="2767"/>
        <w:gridCol w:w="2540"/>
      </w:tblGrid>
      <w:tr w:rsidR="005862D9" w14:paraId="132110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93C9" w14:textId="77777777" w:rsidR="005862D9" w:rsidRDefault="00000000">
            <w:r>
              <w:rPr>
                <w:b/>
                <w:bCs/>
                <w:sz w:val="20"/>
                <w:szCs w:val="20"/>
              </w:rPr>
              <w:t>Setting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0700B" w14:textId="77777777" w:rsidR="005862D9" w:rsidRDefault="00000000">
            <w:r>
              <w:rPr>
                <w:b/>
                <w:bCs/>
                <w:sz w:val="20"/>
                <w:szCs w:val="20"/>
              </w:rPr>
              <w:t>YAML Path</w:t>
            </w:r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730BD" w14:textId="77777777" w:rsidR="005862D9" w:rsidRDefault="00000000">
            <w:r>
              <w:rPr>
                <w:b/>
                <w:bCs/>
                <w:sz w:val="20"/>
                <w:szCs w:val="20"/>
              </w:rPr>
              <w:t>Env Variable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574DC" w14:textId="77777777" w:rsidR="005862D9" w:rsidRDefault="00000000">
            <w:r>
              <w:rPr>
                <w:b/>
                <w:bCs/>
                <w:sz w:val="20"/>
                <w:szCs w:val="20"/>
              </w:rPr>
              <w:t>Default</w:t>
            </w:r>
          </w:p>
        </w:tc>
      </w:tr>
      <w:tr w:rsidR="005862D9" w14:paraId="022CA8E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61D36" w14:textId="77777777" w:rsidR="005862D9" w:rsidRDefault="00000000">
            <w:proofErr w:type="spellStart"/>
            <w:r>
              <w:rPr>
                <w:sz w:val="20"/>
                <w:szCs w:val="20"/>
              </w:rPr>
              <w:t>OpEx</w:t>
            </w:r>
            <w:proofErr w:type="spellEnd"/>
            <w:r>
              <w:rPr>
                <w:sz w:val="20"/>
                <w:szCs w:val="20"/>
              </w:rPr>
              <w:t xml:space="preserve"> Files Path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B8ED7" w14:textId="77777777" w:rsidR="005862D9" w:rsidRDefault="00000000">
            <w:proofErr w:type="spellStart"/>
            <w:r>
              <w:rPr>
                <w:sz w:val="20"/>
                <w:szCs w:val="20"/>
              </w:rPr>
              <w:t>Path.source_path</w:t>
            </w:r>
            <w:proofErr w:type="spellEnd"/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38913" w14:textId="77777777" w:rsidR="005862D9" w:rsidRDefault="00000000">
            <w:r>
              <w:rPr>
                <w:sz w:val="20"/>
                <w:szCs w:val="20"/>
              </w:rPr>
              <w:t>SOURCE_PATH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E75DF" w14:textId="77777777" w:rsidR="005862D9" w:rsidRDefault="00000000">
            <w:proofErr w:type="gramStart"/>
            <w:r>
              <w:rPr>
                <w:sz w:val="20"/>
                <w:szCs w:val="20"/>
              </w:rPr>
              <w:t>..</w:t>
            </w:r>
            <w:proofErr w:type="gramEnd"/>
            <w:r>
              <w:rPr>
                <w:sz w:val="20"/>
                <w:szCs w:val="20"/>
              </w:rPr>
              <w:t>/files/</w:t>
            </w:r>
            <w:proofErr w:type="spellStart"/>
            <w:r>
              <w:rPr>
                <w:sz w:val="20"/>
                <w:szCs w:val="20"/>
              </w:rPr>
              <w:t>opex</w:t>
            </w:r>
            <w:proofErr w:type="spellEnd"/>
          </w:p>
        </w:tc>
      </w:tr>
      <w:tr w:rsidR="005862D9" w14:paraId="23A261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97FCA" w14:textId="77777777" w:rsidR="005862D9" w:rsidRDefault="00000000">
            <w:r>
              <w:rPr>
                <w:sz w:val="20"/>
                <w:szCs w:val="20"/>
              </w:rPr>
              <w:t>Resource Files Path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82D3F" w14:textId="77777777" w:rsidR="005862D9" w:rsidRDefault="00000000">
            <w:proofErr w:type="spellStart"/>
            <w:r>
              <w:rPr>
                <w:sz w:val="20"/>
                <w:szCs w:val="20"/>
              </w:rPr>
              <w:t>Path.resource_path</w:t>
            </w:r>
            <w:proofErr w:type="spellEnd"/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C9197" w14:textId="77777777" w:rsidR="005862D9" w:rsidRDefault="00000000">
            <w:r>
              <w:rPr>
                <w:sz w:val="20"/>
                <w:szCs w:val="20"/>
              </w:rPr>
              <w:t>RESOURCE_PATH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A1989" w14:textId="77777777" w:rsidR="005862D9" w:rsidRDefault="00000000">
            <w:proofErr w:type="gramStart"/>
            <w:r>
              <w:rPr>
                <w:sz w:val="20"/>
                <w:szCs w:val="20"/>
              </w:rPr>
              <w:t>..</w:t>
            </w:r>
            <w:proofErr w:type="gramEnd"/>
            <w:r>
              <w:rPr>
                <w:sz w:val="20"/>
                <w:szCs w:val="20"/>
              </w:rPr>
              <w:t>/files/resource</w:t>
            </w:r>
          </w:p>
        </w:tc>
      </w:tr>
      <w:tr w:rsidR="005862D9" w14:paraId="44D9AB8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DF44C" w14:textId="77777777" w:rsidR="005862D9" w:rsidRDefault="00000000">
            <w:r>
              <w:rPr>
                <w:sz w:val="20"/>
                <w:szCs w:val="20"/>
              </w:rPr>
              <w:t>DB Connection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1DBC2" w14:textId="77777777" w:rsidR="005862D9" w:rsidRDefault="00000000">
            <w:proofErr w:type="spellStart"/>
            <w:r>
              <w:rPr>
                <w:sz w:val="20"/>
                <w:szCs w:val="20"/>
              </w:rPr>
              <w:t>Postgres.connection</w:t>
            </w:r>
            <w:proofErr w:type="spellEnd"/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85446" w14:textId="77777777" w:rsidR="005862D9" w:rsidRDefault="00000000">
            <w:r>
              <w:rPr>
                <w:sz w:val="20"/>
                <w:szCs w:val="20"/>
              </w:rPr>
              <w:t>POSTGRES_CONNECTION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6077A" w14:textId="77777777" w:rsidR="005862D9" w:rsidRDefault="00000000">
            <w:r>
              <w:rPr>
                <w:sz w:val="20"/>
                <w:szCs w:val="20"/>
              </w:rPr>
              <w:t>postgresql+psycopg2://...</w:t>
            </w:r>
          </w:p>
        </w:tc>
      </w:tr>
      <w:tr w:rsidR="005862D9" w14:paraId="466609E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59269" w14:textId="77777777" w:rsidR="005862D9" w:rsidRDefault="00000000">
            <w:r>
              <w:rPr>
                <w:sz w:val="20"/>
                <w:szCs w:val="20"/>
              </w:rPr>
              <w:t>DB Host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EAD79" w14:textId="77777777" w:rsidR="005862D9" w:rsidRDefault="00000000">
            <w:proofErr w:type="spellStart"/>
            <w:r>
              <w:rPr>
                <w:sz w:val="20"/>
                <w:szCs w:val="20"/>
              </w:rPr>
              <w:t>Postgres.host</w:t>
            </w:r>
            <w:proofErr w:type="spellEnd"/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1C105" w14:textId="77777777" w:rsidR="005862D9" w:rsidRDefault="00000000">
            <w:r>
              <w:rPr>
                <w:sz w:val="20"/>
                <w:szCs w:val="20"/>
              </w:rPr>
              <w:t>POSTGRES_HOST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689EC" w14:textId="77777777" w:rsidR="005862D9" w:rsidRDefault="00000000">
            <w:r>
              <w:rPr>
                <w:sz w:val="20"/>
                <w:szCs w:val="20"/>
              </w:rPr>
              <w:t>localhost</w:t>
            </w:r>
          </w:p>
        </w:tc>
      </w:tr>
      <w:tr w:rsidR="005862D9" w14:paraId="4547427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70E0E" w14:textId="77777777" w:rsidR="005862D9" w:rsidRDefault="00000000">
            <w:r>
              <w:rPr>
                <w:sz w:val="20"/>
                <w:szCs w:val="20"/>
              </w:rPr>
              <w:t>DB Port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303D4" w14:textId="77777777" w:rsidR="005862D9" w:rsidRDefault="00000000">
            <w:proofErr w:type="spellStart"/>
            <w:r>
              <w:rPr>
                <w:sz w:val="20"/>
                <w:szCs w:val="20"/>
              </w:rPr>
              <w:t>Postgres.port</w:t>
            </w:r>
            <w:proofErr w:type="spellEnd"/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6C690" w14:textId="77777777" w:rsidR="005862D9" w:rsidRDefault="00000000">
            <w:r>
              <w:rPr>
                <w:sz w:val="20"/>
                <w:szCs w:val="20"/>
              </w:rPr>
              <w:t>POSTGRES_PORT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C6764" w14:textId="77777777" w:rsidR="005862D9" w:rsidRDefault="00000000">
            <w:r>
              <w:rPr>
                <w:sz w:val="20"/>
                <w:szCs w:val="20"/>
              </w:rPr>
              <w:t>5432</w:t>
            </w:r>
          </w:p>
        </w:tc>
      </w:tr>
      <w:tr w:rsidR="005862D9" w14:paraId="59334F3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CBE18" w14:textId="77777777" w:rsidR="005862D9" w:rsidRDefault="00000000">
            <w:r>
              <w:rPr>
                <w:sz w:val="20"/>
                <w:szCs w:val="20"/>
              </w:rPr>
              <w:t>DB Name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57EC7" w14:textId="77777777" w:rsidR="005862D9" w:rsidRDefault="00000000">
            <w:proofErr w:type="spellStart"/>
            <w:r>
              <w:rPr>
                <w:sz w:val="20"/>
                <w:szCs w:val="20"/>
              </w:rPr>
              <w:t>Postgres.database</w:t>
            </w:r>
            <w:proofErr w:type="spellEnd"/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D6CE3" w14:textId="77777777" w:rsidR="005862D9" w:rsidRDefault="00000000">
            <w:r>
              <w:rPr>
                <w:sz w:val="20"/>
                <w:szCs w:val="20"/>
              </w:rPr>
              <w:t>POSTGRES_DB_NAME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71D14" w14:textId="77777777" w:rsidR="005862D9" w:rsidRDefault="00000000">
            <w:proofErr w:type="spellStart"/>
            <w:r>
              <w:rPr>
                <w:sz w:val="20"/>
                <w:szCs w:val="20"/>
              </w:rPr>
              <w:t>cnss_opex_db</w:t>
            </w:r>
            <w:proofErr w:type="spellEnd"/>
          </w:p>
        </w:tc>
      </w:tr>
      <w:tr w:rsidR="005862D9" w14:paraId="72A9BF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31813" w14:textId="77777777" w:rsidR="005862D9" w:rsidRDefault="00000000">
            <w:r>
              <w:rPr>
                <w:sz w:val="20"/>
                <w:szCs w:val="20"/>
              </w:rPr>
              <w:t>LLM API Key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F469F" w14:textId="77777777" w:rsidR="005862D9" w:rsidRDefault="00000000">
            <w:r>
              <w:rPr>
                <w:sz w:val="20"/>
                <w:szCs w:val="20"/>
              </w:rPr>
              <w:t>(secrets only)</w:t>
            </w:r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54B08" w14:textId="77777777" w:rsidR="005862D9" w:rsidRDefault="00000000">
            <w:r>
              <w:rPr>
                <w:sz w:val="20"/>
                <w:szCs w:val="20"/>
              </w:rPr>
              <w:t>QGENIE_API_KEY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42C0" w14:textId="77777777" w:rsidR="005862D9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5862D9" w14:paraId="20E545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765F5" w14:textId="77777777" w:rsidR="005862D9" w:rsidRDefault="00000000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Port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F5614" w14:textId="77777777" w:rsidR="005862D9" w:rsidRDefault="00000000">
            <w:proofErr w:type="spellStart"/>
            <w:r>
              <w:rPr>
                <w:sz w:val="20"/>
                <w:szCs w:val="20"/>
              </w:rPr>
              <w:t>Streamlit.port</w:t>
            </w:r>
            <w:proofErr w:type="spellEnd"/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5EA4C" w14:textId="77777777" w:rsidR="005862D9" w:rsidRDefault="00000000">
            <w:r>
              <w:rPr>
                <w:sz w:val="20"/>
                <w:szCs w:val="20"/>
              </w:rPr>
              <w:t>STREAMLIT_PORT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A45D2" w14:textId="77777777" w:rsidR="005862D9" w:rsidRDefault="00000000">
            <w:r>
              <w:rPr>
                <w:sz w:val="20"/>
                <w:szCs w:val="20"/>
              </w:rPr>
              <w:t>8507</w:t>
            </w:r>
          </w:p>
        </w:tc>
      </w:tr>
      <w:tr w:rsidR="005862D9" w14:paraId="09C377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66DE0" w14:textId="77777777" w:rsidR="005862D9" w:rsidRDefault="00000000">
            <w:r>
              <w:rPr>
                <w:sz w:val="20"/>
                <w:szCs w:val="20"/>
              </w:rPr>
              <w:t>Log Level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F216" w14:textId="77777777" w:rsidR="005862D9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0E2F3" w14:textId="77777777" w:rsidR="005862D9" w:rsidRDefault="00000000">
            <w:r>
              <w:rPr>
                <w:sz w:val="20"/>
                <w:szCs w:val="20"/>
              </w:rPr>
              <w:t>LOG_LEVEL</w:t>
            </w:r>
          </w:p>
        </w:tc>
        <w:tc>
          <w:tcPr>
            <w:tcW w:w="2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5D85" w14:textId="77777777" w:rsidR="005862D9" w:rsidRDefault="00000000">
            <w:r>
              <w:rPr>
                <w:sz w:val="20"/>
                <w:szCs w:val="20"/>
              </w:rPr>
              <w:t>INFO</w:t>
            </w:r>
          </w:p>
        </w:tc>
      </w:tr>
    </w:tbl>
    <w:p w14:paraId="2AD0494E" w14:textId="77777777" w:rsidR="005862D9" w:rsidRDefault="00000000">
      <w:r>
        <w:br w:type="page"/>
      </w:r>
    </w:p>
    <w:p w14:paraId="13990091" w14:textId="77777777" w:rsidR="005862D9" w:rsidRDefault="00000000">
      <w:pPr>
        <w:pStyle w:val="Heading1"/>
      </w:pPr>
      <w:bookmarkStart w:id="12" w:name="_Toc222601956"/>
      <w:r>
        <w:lastRenderedPageBreak/>
        <w:t>4. Installation &amp; Setup</w:t>
      </w:r>
      <w:bookmarkEnd w:id="12"/>
    </w:p>
    <w:p w14:paraId="6FB77C3C" w14:textId="77777777" w:rsidR="005862D9" w:rsidRDefault="00000000">
      <w:pPr>
        <w:pStyle w:val="Heading2"/>
      </w:pPr>
      <w:bookmarkStart w:id="13" w:name="_Toc222601957"/>
      <w:r>
        <w:t>4.1 Prerequisites</w:t>
      </w:r>
      <w:bookmarkEnd w:id="13"/>
    </w:p>
    <w:p w14:paraId="6D260786" w14:textId="77777777" w:rsidR="005862D9" w:rsidRDefault="00000000">
      <w:pPr>
        <w:pStyle w:val="ListParagraph"/>
        <w:numPr>
          <w:ilvl w:val="0"/>
          <w:numId w:val="2"/>
        </w:numPr>
      </w:pPr>
      <w:r>
        <w:t>Python 3.12 or higher</w:t>
      </w:r>
    </w:p>
    <w:p w14:paraId="66FB97F0" w14:textId="77777777" w:rsidR="005862D9" w:rsidRDefault="00000000">
      <w:pPr>
        <w:pStyle w:val="ListParagraph"/>
        <w:numPr>
          <w:ilvl w:val="0"/>
          <w:numId w:val="2"/>
        </w:numPr>
      </w:pPr>
      <w:r>
        <w:t xml:space="preserve">PostgreSQL 16 with </w:t>
      </w:r>
      <w:proofErr w:type="spellStart"/>
      <w:r>
        <w:t>pgvector</w:t>
      </w:r>
      <w:proofErr w:type="spellEnd"/>
      <w:r>
        <w:t xml:space="preserve"> extension installed and running</w:t>
      </w:r>
    </w:p>
    <w:p w14:paraId="5D00C08E" w14:textId="77777777" w:rsidR="005862D9" w:rsidRDefault="00000000">
      <w:pPr>
        <w:pStyle w:val="ListParagraph"/>
        <w:numPr>
          <w:ilvl w:val="0"/>
          <w:numId w:val="2"/>
        </w:numPr>
        <w:spacing w:after="200"/>
      </w:pPr>
      <w:r>
        <w:t>pip package manager (included with Python)</w:t>
      </w:r>
    </w:p>
    <w:p w14:paraId="00E7F6C9" w14:textId="77777777" w:rsidR="005862D9" w:rsidRDefault="00000000">
      <w:pPr>
        <w:pStyle w:val="Heading2"/>
      </w:pPr>
      <w:bookmarkStart w:id="14" w:name="_Toc222601958"/>
      <w:r>
        <w:t>4.2 Step-by-Step Installation</w:t>
      </w:r>
      <w:bookmarkEnd w:id="14"/>
    </w:p>
    <w:p w14:paraId="5DF31F69" w14:textId="77777777" w:rsidR="005862D9" w:rsidRDefault="00000000">
      <w:pPr>
        <w:spacing w:after="120"/>
      </w:pPr>
      <w:r>
        <w:rPr>
          <w:b/>
          <w:bCs/>
        </w:rPr>
        <w:t xml:space="preserve">Step 1: </w:t>
      </w:r>
      <w:r>
        <w:t xml:space="preserve">Clone the repository and navigate into the </w:t>
      </w:r>
      <w:proofErr w:type="spellStart"/>
      <w:r>
        <w:t>fira</w:t>
      </w:r>
      <w:proofErr w:type="spellEnd"/>
      <w:r>
        <w:t>/ directory.</w:t>
      </w:r>
    </w:p>
    <w:p w14:paraId="5308E74C" w14:textId="77777777" w:rsidR="005862D9" w:rsidRDefault="00000000">
      <w:pPr>
        <w:spacing w:after="120"/>
      </w:pPr>
      <w:r>
        <w:rPr>
          <w:b/>
          <w:bCs/>
        </w:rPr>
        <w:t xml:space="preserve">Step 2: </w:t>
      </w:r>
      <w:r>
        <w:t xml:space="preserve">Create and activate a Python virtual environment (python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 xml:space="preserve"> &amp;&amp; </w:t>
      </w:r>
      <w:proofErr w:type="gramStart"/>
      <w:r>
        <w:t>source .</w:t>
      </w:r>
      <w:proofErr w:type="spellStart"/>
      <w:r>
        <w:t>venv</w:t>
      </w:r>
      <w:proofErr w:type="spellEnd"/>
      <w:proofErr w:type="gramEnd"/>
      <w:r>
        <w:t>/bin/activate).</w:t>
      </w:r>
    </w:p>
    <w:p w14:paraId="179E1FFC" w14:textId="77777777" w:rsidR="005862D9" w:rsidRDefault="00000000">
      <w:pPr>
        <w:spacing w:after="120"/>
      </w:pPr>
      <w:r>
        <w:rPr>
          <w:b/>
          <w:bCs/>
        </w:rPr>
        <w:t xml:space="preserve">Step 3: </w:t>
      </w:r>
      <w:r>
        <w:t>Install dependencies with pip install -r requirements.txt.</w:t>
      </w:r>
    </w:p>
    <w:p w14:paraId="283DC411" w14:textId="77777777" w:rsidR="005862D9" w:rsidRDefault="00000000">
      <w:pPr>
        <w:spacing w:after="120"/>
      </w:pPr>
      <w:r>
        <w:rPr>
          <w:b/>
          <w:bCs/>
        </w:rPr>
        <w:t xml:space="preserve">Step 4: </w:t>
      </w:r>
      <w:r>
        <w:t xml:space="preserve">Install the </w:t>
      </w:r>
      <w:proofErr w:type="spellStart"/>
      <w:r>
        <w:t>QGenie</w:t>
      </w:r>
      <w:proofErr w:type="spellEnd"/>
      <w:r>
        <w:t xml:space="preserve"> SDK from the internal </w:t>
      </w:r>
      <w:proofErr w:type="spellStart"/>
      <w:r>
        <w:t>devpi</w:t>
      </w:r>
      <w:proofErr w:type="spellEnd"/>
      <w:r>
        <w:t xml:space="preserve"> repository for vector embedding support.</w:t>
      </w:r>
    </w:p>
    <w:p w14:paraId="64977885" w14:textId="77777777" w:rsidR="005862D9" w:rsidRDefault="00000000">
      <w:pPr>
        <w:spacing w:after="120"/>
      </w:pPr>
      <w:r>
        <w:rPr>
          <w:b/>
          <w:bCs/>
        </w:rPr>
        <w:t xml:space="preserve">Step 5: </w:t>
      </w:r>
      <w:r>
        <w:t xml:space="preserve">Copy </w:t>
      </w:r>
      <w:proofErr w:type="spellStart"/>
      <w:r>
        <w:t>env.example</w:t>
      </w:r>
      <w:proofErr w:type="spellEnd"/>
      <w:r>
        <w:t xml:space="preserve"> </w:t>
      </w:r>
      <w:proofErr w:type="gramStart"/>
      <w:r>
        <w:t>to .env</w:t>
      </w:r>
      <w:proofErr w:type="gramEnd"/>
      <w:r>
        <w:t xml:space="preserve"> and fill in your API keys and database credentials.</w:t>
      </w:r>
    </w:p>
    <w:p w14:paraId="21F776F0" w14:textId="77777777" w:rsidR="005862D9" w:rsidRDefault="00000000">
      <w:pPr>
        <w:spacing w:after="120"/>
      </w:pPr>
      <w:r>
        <w:rPr>
          <w:b/>
          <w:bCs/>
        </w:rPr>
        <w:t xml:space="preserve">Step 6: </w:t>
      </w:r>
      <w:r>
        <w:t>Review config/</w:t>
      </w:r>
      <w:proofErr w:type="spellStart"/>
      <w:r>
        <w:t>config.yaml</w:t>
      </w:r>
      <w:proofErr w:type="spellEnd"/>
      <w:r>
        <w:t xml:space="preserve"> and adjust database host, port, file paths, LLM models, and other settings for your environment.</w:t>
      </w:r>
    </w:p>
    <w:p w14:paraId="2D9A88E4" w14:textId="77777777" w:rsidR="005862D9" w:rsidRDefault="00000000">
      <w:pPr>
        <w:spacing w:after="120"/>
      </w:pPr>
      <w:r>
        <w:rPr>
          <w:b/>
          <w:bCs/>
        </w:rPr>
        <w:t xml:space="preserve">Step 7: </w:t>
      </w:r>
      <w:r>
        <w:t>Create data directories at</w:t>
      </w:r>
      <w:proofErr w:type="gramStart"/>
      <w:r>
        <w:t xml:space="preserve"> ..</w:t>
      </w:r>
      <w:proofErr w:type="gramEnd"/>
      <w:r>
        <w:t>/files/</w:t>
      </w:r>
      <w:proofErr w:type="spellStart"/>
      <w:r>
        <w:t>opex</w:t>
      </w:r>
      <w:proofErr w:type="spellEnd"/>
      <w:r>
        <w:t xml:space="preserve"> and</w:t>
      </w:r>
      <w:proofErr w:type="gramStart"/>
      <w:r>
        <w:t xml:space="preserve"> ..</w:t>
      </w:r>
      <w:proofErr w:type="gramEnd"/>
      <w:r>
        <w:t>/files/resource (these live outside the project folder).</w:t>
      </w:r>
    </w:p>
    <w:p w14:paraId="1C82530B" w14:textId="77777777" w:rsidR="005862D9" w:rsidRDefault="00000000">
      <w:pPr>
        <w:spacing w:after="120"/>
      </w:pPr>
      <w:r>
        <w:rPr>
          <w:b/>
          <w:bCs/>
        </w:rPr>
        <w:t xml:space="preserve">Step 8: </w:t>
      </w:r>
      <w:r>
        <w:t xml:space="preserve">Run python bootstrap_db.py to create the database, enable </w:t>
      </w:r>
      <w:proofErr w:type="spellStart"/>
      <w:r>
        <w:t>pgvector</w:t>
      </w:r>
      <w:proofErr w:type="spellEnd"/>
      <w:r>
        <w:t>, create all tables, and validate schemas.</w:t>
      </w:r>
    </w:p>
    <w:p w14:paraId="4EB89A06" w14:textId="77777777" w:rsidR="005862D9" w:rsidRDefault="00000000">
      <w:pPr>
        <w:spacing w:after="120"/>
      </w:pPr>
      <w:r>
        <w:rPr>
          <w:b/>
          <w:bCs/>
        </w:rPr>
        <w:t xml:space="preserve">Step 9: </w:t>
      </w:r>
      <w:r>
        <w:t xml:space="preserve">Launch the application with python -m </w:t>
      </w:r>
      <w:proofErr w:type="spellStart"/>
      <w:proofErr w:type="gramStart"/>
      <w:r>
        <w:t>ui.launch</w:t>
      </w:r>
      <w:proofErr w:type="spellEnd"/>
      <w:proofErr w:type="gramEnd"/>
      <w:r>
        <w:t>. The dashboard opens at http://localhost:8507.</w:t>
      </w:r>
    </w:p>
    <w:p w14:paraId="1AF9A788" w14:textId="77777777" w:rsidR="005862D9" w:rsidRDefault="00000000">
      <w:pPr>
        <w:pStyle w:val="Heading2"/>
      </w:pPr>
      <w:bookmarkStart w:id="15" w:name="_Toc222601959"/>
      <w:r>
        <w:t xml:space="preserve">4.3 </w:t>
      </w:r>
      <w:proofErr w:type="spellStart"/>
      <w:r>
        <w:t>pgvector</w:t>
      </w:r>
      <w:proofErr w:type="spellEnd"/>
      <w:r>
        <w:t xml:space="preserve"> Installation</w:t>
      </w:r>
      <w:bookmarkEnd w:id="15"/>
    </w:p>
    <w:p w14:paraId="769CCD97" w14:textId="77777777" w:rsidR="005862D9" w:rsidRDefault="00000000">
      <w:pPr>
        <w:spacing w:after="120"/>
      </w:pPr>
      <w:r>
        <w:t xml:space="preserve">The </w:t>
      </w:r>
      <w:proofErr w:type="spellStart"/>
      <w:r>
        <w:t>pgvector</w:t>
      </w:r>
      <w:proofErr w:type="spellEnd"/>
      <w:r>
        <w:t xml:space="preserve"> extension must be installed before running the database bootstrap. Without it, the </w:t>
      </w:r>
      <w:proofErr w:type="spellStart"/>
      <w:r>
        <w:t>opex_data_hybrid</w:t>
      </w:r>
      <w:proofErr w:type="spellEnd"/>
      <w:r>
        <w:t xml:space="preserve"> table creation will fail with 'could not access file "$</w:t>
      </w:r>
      <w:proofErr w:type="spellStart"/>
      <w:r>
        <w:t>libdir</w:t>
      </w:r>
      <w:proofErr w:type="spellEnd"/>
      <w:r>
        <w:t xml:space="preserve">/vector"'. Installation methods vary by operating system: Rocky Linux/RHEL uses </w:t>
      </w:r>
      <w:proofErr w:type="spellStart"/>
      <w:r>
        <w:t>dnf</w:t>
      </w:r>
      <w:proofErr w:type="spellEnd"/>
      <w:r>
        <w:t xml:space="preserve"> install pgvector_16, macOS uses brew install </w:t>
      </w:r>
      <w:proofErr w:type="spellStart"/>
      <w:r>
        <w:t>pgvector</w:t>
      </w:r>
      <w:proofErr w:type="spellEnd"/>
      <w:r>
        <w:t xml:space="preserve">, and Windows requires manually copying DLL and SQL files from the </w:t>
      </w:r>
      <w:proofErr w:type="spellStart"/>
      <w:r>
        <w:t>pgvector</w:t>
      </w:r>
      <w:proofErr w:type="spellEnd"/>
      <w:r>
        <w:t xml:space="preserve"> GitHub releases page. If the package manager version is unavailable, </w:t>
      </w:r>
      <w:proofErr w:type="spellStart"/>
      <w:r>
        <w:t>pgvector</w:t>
      </w:r>
      <w:proofErr w:type="spellEnd"/>
      <w:r>
        <w:t xml:space="preserve"> can be compiled from source against the PostgreSQL 16 development headers.</w:t>
      </w:r>
    </w:p>
    <w:p w14:paraId="78881B1B" w14:textId="77777777" w:rsidR="005862D9" w:rsidRDefault="00000000">
      <w:r>
        <w:br w:type="page"/>
      </w:r>
    </w:p>
    <w:p w14:paraId="1884C163" w14:textId="77777777" w:rsidR="005862D9" w:rsidRDefault="00000000">
      <w:pPr>
        <w:pStyle w:val="Heading1"/>
      </w:pPr>
      <w:bookmarkStart w:id="16" w:name="_Toc222601960"/>
      <w:r>
        <w:lastRenderedPageBreak/>
        <w:t>5. Data Ingestion</w:t>
      </w:r>
      <w:bookmarkEnd w:id="16"/>
    </w:p>
    <w:p w14:paraId="37FBC011" w14:textId="77777777" w:rsidR="005862D9" w:rsidRDefault="00000000">
      <w:pPr>
        <w:spacing w:after="120"/>
      </w:pPr>
      <w:r>
        <w:t>FIRA supports two distinct data pipelines, each with both command-line and UI-based ingestion options.</w:t>
      </w:r>
    </w:p>
    <w:p w14:paraId="5004227E" w14:textId="77777777" w:rsidR="005862D9" w:rsidRDefault="00000000">
      <w:pPr>
        <w:pStyle w:val="Heading2"/>
      </w:pPr>
      <w:bookmarkStart w:id="17" w:name="_Toc222601961"/>
      <w:r>
        <w:t xml:space="preserve">5.1 </w:t>
      </w:r>
      <w:proofErr w:type="spellStart"/>
      <w:r>
        <w:t>OpEx</w:t>
      </w:r>
      <w:proofErr w:type="spellEnd"/>
      <w:r>
        <w:t xml:space="preserve"> Pipeline (Vector Embeddings)</w:t>
      </w:r>
      <w:bookmarkEnd w:id="17"/>
    </w:p>
    <w:p w14:paraId="49AC1F34" w14:textId="77777777" w:rsidR="005862D9" w:rsidRDefault="00000000">
      <w:pPr>
        <w:spacing w:after="120"/>
      </w:pPr>
      <w:proofErr w:type="spellStart"/>
      <w:r>
        <w:t>OpEx</w:t>
      </w:r>
      <w:proofErr w:type="spellEnd"/>
      <w:r>
        <w:t xml:space="preserve"> Excel files go through a three-stage pipeline: (1) Excel-to-JSONL conversion using </w:t>
      </w:r>
      <w:proofErr w:type="spellStart"/>
      <w:r>
        <w:t>OpenPyXL</w:t>
      </w:r>
      <w:proofErr w:type="spellEnd"/>
      <w:r>
        <w:t xml:space="preserve">, (2) vector embedding generation via the </w:t>
      </w:r>
      <w:proofErr w:type="spellStart"/>
      <w:r>
        <w:t>QGenie</w:t>
      </w:r>
      <w:proofErr w:type="spellEnd"/>
      <w:r>
        <w:t xml:space="preserve"> SDK (producing 1024-dimensional vectors), and (3) </w:t>
      </w:r>
      <w:proofErr w:type="spellStart"/>
      <w:r>
        <w:t>upsert</w:t>
      </w:r>
      <w:proofErr w:type="spellEnd"/>
      <w:r>
        <w:t xml:space="preserve"> into the </w:t>
      </w:r>
      <w:proofErr w:type="spellStart"/>
      <w:r>
        <w:t>opex_data_hybrid</w:t>
      </w:r>
      <w:proofErr w:type="spellEnd"/>
      <w:r>
        <w:t xml:space="preserve"> table with both structured columns and the vector embedding. This enables the AI </w:t>
      </w:r>
      <w:proofErr w:type="spellStart"/>
      <w:r>
        <w:t>ChatBot</w:t>
      </w:r>
      <w:proofErr w:type="spellEnd"/>
      <w:r>
        <w:t xml:space="preserve"> to perform hybrid queries combining SQL filtering with semantic similarity search.</w:t>
      </w:r>
    </w:p>
    <w:p w14:paraId="6B35E927" w14:textId="77777777" w:rsidR="005862D9" w:rsidRDefault="00000000">
      <w:pPr>
        <w:spacing w:after="120"/>
      </w:pPr>
      <w:r>
        <w:rPr>
          <w:b/>
          <w:bCs/>
        </w:rPr>
        <w:t xml:space="preserve">CLI: </w:t>
      </w:r>
      <w:r>
        <w:t>Place Excel files in</w:t>
      </w:r>
      <w:proofErr w:type="gramStart"/>
      <w:r>
        <w:t xml:space="preserve"> ..</w:t>
      </w:r>
      <w:proofErr w:type="gramEnd"/>
      <w:r>
        <w:t>/files/</w:t>
      </w:r>
      <w:proofErr w:type="spellStart"/>
      <w:r>
        <w:t>opex</w:t>
      </w:r>
      <w:proofErr w:type="spellEnd"/>
      <w:r>
        <w:t>/ and run python main.py.</w:t>
      </w:r>
    </w:p>
    <w:p w14:paraId="0E3E6027" w14:textId="77777777" w:rsidR="005862D9" w:rsidRDefault="00000000">
      <w:pPr>
        <w:spacing w:after="120"/>
      </w:pPr>
      <w:r>
        <w:rPr>
          <w:b/>
          <w:bCs/>
        </w:rPr>
        <w:t xml:space="preserve">UI: </w:t>
      </w:r>
      <w:r>
        <w:t>Navigate to the Data Management page, upload files, and click Ingest Uploaded Files.</w:t>
      </w:r>
    </w:p>
    <w:p w14:paraId="09FB69B3" w14:textId="77777777" w:rsidR="005862D9" w:rsidRDefault="00000000">
      <w:pPr>
        <w:pStyle w:val="Heading2"/>
      </w:pPr>
      <w:bookmarkStart w:id="18" w:name="_Toc222601962"/>
      <w:r>
        <w:t>5.2 Resource Planner Pipeline (Relational)</w:t>
      </w:r>
      <w:bookmarkEnd w:id="18"/>
    </w:p>
    <w:p w14:paraId="0D12ADFB" w14:textId="77777777" w:rsidR="005862D9" w:rsidRDefault="00000000">
      <w:pPr>
        <w:spacing w:after="120"/>
      </w:pPr>
      <w:r>
        <w:t xml:space="preserve">Resource Planner files (BPAFG demand CSVs and Priority Template CSVs) are parsed by the </w:t>
      </w:r>
      <w:proofErr w:type="spellStart"/>
      <w:r>
        <w:t>cbn_data_parser</w:t>
      </w:r>
      <w:proofErr w:type="spellEnd"/>
      <w:r>
        <w:t xml:space="preserve"> module, which handles both CSV and XLSX formats with automatic month column normalization (detecting various date formats and standardizing to 'YYYY-MM' format). Data is stored in standard relational tables without vector embeddings.</w:t>
      </w:r>
    </w:p>
    <w:p w14:paraId="20A92145" w14:textId="77777777" w:rsidR="005862D9" w:rsidRDefault="00000000">
      <w:pPr>
        <w:spacing w:after="120"/>
      </w:pPr>
      <w:r>
        <w:rPr>
          <w:b/>
          <w:bCs/>
        </w:rPr>
        <w:t xml:space="preserve">CLI: </w:t>
      </w:r>
      <w:r>
        <w:t>Place files in</w:t>
      </w:r>
      <w:proofErr w:type="gramStart"/>
      <w:r>
        <w:t xml:space="preserve"> ..</w:t>
      </w:r>
      <w:proofErr w:type="gramEnd"/>
      <w:r>
        <w:t xml:space="preserve">/files/resource/ and run python -m </w:t>
      </w:r>
      <w:proofErr w:type="spellStart"/>
      <w:r>
        <w:t>utils.parsers.cbn_data_parser</w:t>
      </w:r>
      <w:proofErr w:type="spellEnd"/>
      <w:r>
        <w:t xml:space="preserve"> --</w:t>
      </w:r>
      <w:proofErr w:type="spellStart"/>
      <w:r>
        <w:t>db</w:t>
      </w:r>
      <w:proofErr w:type="spellEnd"/>
      <w:r>
        <w:t xml:space="preserve"> </w:t>
      </w:r>
      <w:proofErr w:type="spellStart"/>
      <w:r>
        <w:t>postgres</w:t>
      </w:r>
      <w:proofErr w:type="spellEnd"/>
      <w:r>
        <w:t xml:space="preserve"> --data-</w:t>
      </w:r>
      <w:proofErr w:type="spellStart"/>
      <w:r>
        <w:t>dir</w:t>
      </w:r>
      <w:proofErr w:type="spellEnd"/>
      <w:proofErr w:type="gramStart"/>
      <w:r>
        <w:t xml:space="preserve"> ..</w:t>
      </w:r>
      <w:proofErr w:type="gramEnd"/>
      <w:r>
        <w:t>/files/resource.</w:t>
      </w:r>
    </w:p>
    <w:p w14:paraId="136E188E" w14:textId="77777777" w:rsidR="005862D9" w:rsidRDefault="00000000">
      <w:pPr>
        <w:spacing w:after="120"/>
      </w:pPr>
      <w:r>
        <w:rPr>
          <w:b/>
          <w:bCs/>
        </w:rPr>
        <w:t xml:space="preserve">UI: </w:t>
      </w:r>
      <w:r>
        <w:t>Navigate to the Data Management page, upload demand and/or priority files, and click Ingest Uploaded Files.</w:t>
      </w:r>
    </w:p>
    <w:p w14:paraId="01B0B3D1" w14:textId="77777777" w:rsidR="005862D9" w:rsidRDefault="00000000">
      <w:pPr>
        <w:pStyle w:val="Heading2"/>
      </w:pPr>
      <w:bookmarkStart w:id="19" w:name="_Toc222601963"/>
      <w:r>
        <w:t>5.3 File Naming Conventions</w:t>
      </w:r>
      <w:bookmarkEnd w:id="19"/>
    </w:p>
    <w:p w14:paraId="72EEFD30" w14:textId="77777777" w:rsidR="005862D9" w:rsidRDefault="00000000">
      <w:pPr>
        <w:pStyle w:val="ListParagraph"/>
        <w:numPr>
          <w:ilvl w:val="0"/>
          <w:numId w:val="2"/>
        </w:numPr>
      </w:pPr>
      <w:r>
        <w:t>BPAFG Demand files: filenames containing '</w:t>
      </w:r>
      <w:proofErr w:type="spellStart"/>
      <w:r>
        <w:t>bpafg</w:t>
      </w:r>
      <w:proofErr w:type="spellEnd"/>
      <w:r>
        <w:t>' (e.g., BPAFG - Feb_05_2026.csv)</w:t>
      </w:r>
    </w:p>
    <w:p w14:paraId="55741758" w14:textId="77777777" w:rsidR="005862D9" w:rsidRDefault="00000000">
      <w:pPr>
        <w:pStyle w:val="ListParagraph"/>
        <w:numPr>
          <w:ilvl w:val="0"/>
          <w:numId w:val="2"/>
        </w:numPr>
      </w:pPr>
      <w:r>
        <w:t>Priority Template files: filenames containing 'priority' (e.g., priority_template_rank0.csv)</w:t>
      </w:r>
    </w:p>
    <w:p w14:paraId="61B073F1" w14:textId="77777777" w:rsidR="005862D9" w:rsidRDefault="00000000">
      <w:pPr>
        <w:pStyle w:val="ListParagraph"/>
        <w:numPr>
          <w:ilvl w:val="0"/>
          <w:numId w:val="2"/>
        </w:numPr>
        <w:spacing w:after="200"/>
      </w:pPr>
      <w:proofErr w:type="spellStart"/>
      <w:r>
        <w:t>OpEx</w:t>
      </w:r>
      <w:proofErr w:type="spellEnd"/>
      <w:r>
        <w:t xml:space="preserve"> files: any .xlsx files placed in the </w:t>
      </w:r>
      <w:proofErr w:type="spellStart"/>
      <w:r>
        <w:t>opex</w:t>
      </w:r>
      <w:proofErr w:type="spellEnd"/>
      <w:r>
        <w:t xml:space="preserve"> directory</w:t>
      </w:r>
    </w:p>
    <w:p w14:paraId="495CD0BF" w14:textId="77777777" w:rsidR="005862D9" w:rsidRDefault="00000000">
      <w:r>
        <w:br w:type="page"/>
      </w:r>
    </w:p>
    <w:p w14:paraId="08C11452" w14:textId="77777777" w:rsidR="005862D9" w:rsidRDefault="00000000">
      <w:pPr>
        <w:pStyle w:val="Heading1"/>
      </w:pPr>
      <w:bookmarkStart w:id="20" w:name="_Toc222601964"/>
      <w:r>
        <w:lastRenderedPageBreak/>
        <w:t>6. User Interface Guide</w:t>
      </w:r>
      <w:bookmarkEnd w:id="20"/>
    </w:p>
    <w:p w14:paraId="72353499" w14:textId="77777777" w:rsidR="005862D9" w:rsidRDefault="00000000">
      <w:pPr>
        <w:spacing w:after="120"/>
      </w:pPr>
      <w:r>
        <w:t xml:space="preserve">FIRA provides 12 interactive pages accessible through the sidebar navigation. The application uses </w:t>
      </w:r>
      <w:proofErr w:type="spellStart"/>
      <w:r>
        <w:t>Streamlit</w:t>
      </w:r>
      <w:proofErr w:type="spellEnd"/>
      <w:r>
        <w:t xml:space="preserve"> with query parameter routing, allowing direct URL access to any page via </w:t>
      </w:r>
      <w:proofErr w:type="gramStart"/>
      <w:r>
        <w:t>the ?page</w:t>
      </w:r>
      <w:proofErr w:type="gramEnd"/>
      <w:r>
        <w:t>=&lt;slug&gt; parameter.</w:t>
      </w:r>
    </w:p>
    <w:p w14:paraId="7E2FD53A" w14:textId="77777777" w:rsidR="005862D9" w:rsidRDefault="00000000">
      <w:pPr>
        <w:pStyle w:val="Heading2"/>
      </w:pPr>
      <w:bookmarkStart w:id="21" w:name="_Toc222601965"/>
      <w:r>
        <w:t>6.1 Pages Overview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360"/>
      </w:tblGrid>
      <w:tr w:rsidR="005862D9" w14:paraId="7ADFDF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417D2" w14:textId="77777777" w:rsidR="005862D9" w:rsidRDefault="00000000">
            <w:r>
              <w:rPr>
                <w:b/>
                <w:bCs/>
                <w:sz w:val="20"/>
                <w:szCs w:val="20"/>
              </w:rPr>
              <w:t>Page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28F9A" w14:textId="77777777" w:rsidR="005862D9" w:rsidRDefault="00000000">
            <w:r>
              <w:rPr>
                <w:b/>
                <w:bCs/>
                <w:sz w:val="20"/>
                <w:szCs w:val="20"/>
              </w:rPr>
              <w:t>URL Slug</w:t>
            </w:r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C0F9E" w14:textId="77777777" w:rsidR="005862D9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5862D9" w14:paraId="0FD8E39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BF55A" w14:textId="77777777" w:rsidR="005862D9" w:rsidRDefault="00000000">
            <w:r>
              <w:rPr>
                <w:sz w:val="20"/>
                <w:szCs w:val="20"/>
              </w:rPr>
              <w:t>Resource Planner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07641" w14:textId="77777777" w:rsidR="005862D9" w:rsidRDefault="00000000">
            <w:proofErr w:type="spellStart"/>
            <w:r>
              <w:rPr>
                <w:sz w:val="20"/>
                <w:szCs w:val="20"/>
              </w:rPr>
              <w:t>cbn_planner</w:t>
            </w:r>
            <w:proofErr w:type="spellEnd"/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57F7E" w14:textId="77777777" w:rsidR="005862D9" w:rsidRDefault="00000000">
            <w:r>
              <w:rPr>
                <w:sz w:val="20"/>
                <w:szCs w:val="20"/>
              </w:rPr>
              <w:t>Mountain chart, capacity/cost panels, allocation table, project reordering, hide/show, snapshots</w:t>
            </w:r>
          </w:p>
        </w:tc>
      </w:tr>
      <w:tr w:rsidR="005862D9" w14:paraId="618ABE3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B62D" w14:textId="77777777" w:rsidR="005862D9" w:rsidRDefault="00000000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Mgmt</w:t>
            </w:r>
            <w:proofErr w:type="spellEnd"/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F8BED" w14:textId="77777777" w:rsidR="005862D9" w:rsidRDefault="00000000">
            <w:proofErr w:type="spellStart"/>
            <w:r>
              <w:rPr>
                <w:sz w:val="20"/>
                <w:szCs w:val="20"/>
              </w:rPr>
              <w:t>data_management</w:t>
            </w:r>
            <w:proofErr w:type="spellEnd"/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7EA0D" w14:textId="77777777" w:rsidR="005862D9" w:rsidRDefault="00000000">
            <w:r>
              <w:rPr>
                <w:sz w:val="20"/>
                <w:szCs w:val="20"/>
              </w:rPr>
              <w:t xml:space="preserve">Upload and ingest </w:t>
            </w:r>
            <w:proofErr w:type="spellStart"/>
            <w:r>
              <w:rPr>
                <w:sz w:val="20"/>
                <w:szCs w:val="20"/>
              </w:rPr>
              <w:t>OpEx</w:t>
            </w:r>
            <w:proofErr w:type="spellEnd"/>
            <w:r>
              <w:rPr>
                <w:sz w:val="20"/>
                <w:szCs w:val="20"/>
              </w:rPr>
              <w:t xml:space="preserve"> Excel and Resource Planner CSVs, table health monitoring</w:t>
            </w:r>
          </w:p>
        </w:tc>
      </w:tr>
      <w:tr w:rsidR="005862D9" w14:paraId="10CB7B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0982E" w14:textId="77777777" w:rsidR="005862D9" w:rsidRDefault="00000000">
            <w:r>
              <w:rPr>
                <w:sz w:val="20"/>
                <w:szCs w:val="20"/>
              </w:rPr>
              <w:t>Summary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ADFC5" w14:textId="77777777" w:rsidR="005862D9" w:rsidRDefault="00000000">
            <w:r>
              <w:rPr>
                <w:sz w:val="20"/>
                <w:szCs w:val="20"/>
              </w:rPr>
              <w:t>summary</w:t>
            </w:r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7835" w14:textId="77777777" w:rsidR="005862D9" w:rsidRDefault="00000000">
            <w:r>
              <w:rPr>
                <w:sz w:val="20"/>
                <w:szCs w:val="20"/>
              </w:rPr>
              <w:t>Executive dashboard with FY summary, project spend breakdown, LOE analysis</w:t>
            </w:r>
          </w:p>
        </w:tc>
      </w:tr>
      <w:tr w:rsidR="005862D9" w14:paraId="65947D0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9F6B6" w14:textId="77777777" w:rsidR="005862D9" w:rsidRDefault="00000000">
            <w:r>
              <w:rPr>
                <w:sz w:val="20"/>
                <w:szCs w:val="20"/>
              </w:rPr>
              <w:t>Financial Trends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A92A3" w14:textId="77777777" w:rsidR="005862D9" w:rsidRDefault="00000000">
            <w:proofErr w:type="spellStart"/>
            <w:r>
              <w:rPr>
                <w:sz w:val="20"/>
                <w:szCs w:val="20"/>
              </w:rPr>
              <w:t>financial_trends</w:t>
            </w:r>
            <w:proofErr w:type="spellEnd"/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84DFC" w14:textId="77777777" w:rsidR="005862D9" w:rsidRDefault="00000000">
            <w:r>
              <w:rPr>
                <w:sz w:val="20"/>
                <w:szCs w:val="20"/>
              </w:rPr>
              <w:t>Time-series trend analysis across fiscal periods</w:t>
            </w:r>
          </w:p>
        </w:tc>
      </w:tr>
      <w:tr w:rsidR="005862D9" w14:paraId="5CA88FC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E915A" w14:textId="77777777" w:rsidR="005862D9" w:rsidRDefault="00000000">
            <w:r>
              <w:rPr>
                <w:sz w:val="20"/>
                <w:szCs w:val="20"/>
              </w:rPr>
              <w:t xml:space="preserve">Resource </w:t>
            </w:r>
            <w:proofErr w:type="spellStart"/>
            <w:r>
              <w:rPr>
                <w:sz w:val="20"/>
                <w:szCs w:val="20"/>
              </w:rPr>
              <w:t>Alloc</w:t>
            </w:r>
            <w:proofErr w:type="spellEnd"/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AE88F" w14:textId="77777777" w:rsidR="005862D9" w:rsidRDefault="00000000">
            <w:proofErr w:type="spellStart"/>
            <w:r>
              <w:rPr>
                <w:sz w:val="20"/>
                <w:szCs w:val="20"/>
              </w:rPr>
              <w:t>resource_allocation</w:t>
            </w:r>
            <w:proofErr w:type="spellEnd"/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89F00" w14:textId="77777777" w:rsidR="005862D9" w:rsidRDefault="00000000">
            <w:r>
              <w:rPr>
                <w:sz w:val="20"/>
                <w:szCs w:val="20"/>
              </w:rPr>
              <w:t>Resource utilization and allocation views</w:t>
            </w:r>
          </w:p>
        </w:tc>
      </w:tr>
      <w:tr w:rsidR="005862D9" w14:paraId="4A24790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18C48" w14:textId="77777777" w:rsidR="005862D9" w:rsidRDefault="00000000">
            <w:r>
              <w:rPr>
                <w:sz w:val="20"/>
                <w:szCs w:val="20"/>
              </w:rPr>
              <w:t>Dept Rollup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F73B5" w14:textId="77777777" w:rsidR="005862D9" w:rsidRDefault="00000000">
            <w:proofErr w:type="spellStart"/>
            <w:r>
              <w:rPr>
                <w:sz w:val="20"/>
                <w:szCs w:val="20"/>
              </w:rPr>
              <w:t>department_rollup</w:t>
            </w:r>
            <w:proofErr w:type="spellEnd"/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6C084" w14:textId="77777777" w:rsidR="005862D9" w:rsidRDefault="00000000">
            <w:r>
              <w:rPr>
                <w:sz w:val="20"/>
                <w:szCs w:val="20"/>
              </w:rPr>
              <w:t>Department-level cost aggregation and VP rollup analysis</w:t>
            </w:r>
          </w:p>
        </w:tc>
      </w:tr>
      <w:tr w:rsidR="005862D9" w14:paraId="7C51EF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39266" w14:textId="77777777" w:rsidR="005862D9" w:rsidRDefault="00000000">
            <w:r>
              <w:rPr>
                <w:sz w:val="20"/>
                <w:szCs w:val="20"/>
              </w:rPr>
              <w:t>Geo &amp; Org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44E3C" w14:textId="77777777" w:rsidR="005862D9" w:rsidRDefault="00000000">
            <w:proofErr w:type="spellStart"/>
            <w:r>
              <w:rPr>
                <w:sz w:val="20"/>
                <w:szCs w:val="20"/>
              </w:rPr>
              <w:t>geo_org</w:t>
            </w:r>
            <w:proofErr w:type="spellEnd"/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4550" w14:textId="77777777" w:rsidR="005862D9" w:rsidRDefault="00000000">
            <w:r>
              <w:rPr>
                <w:sz w:val="20"/>
                <w:szCs w:val="20"/>
              </w:rPr>
              <w:t>Country-level and organizational spending comparisons</w:t>
            </w:r>
          </w:p>
        </w:tc>
      </w:tr>
      <w:tr w:rsidR="005862D9" w14:paraId="0FD9C91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6E4D" w14:textId="77777777" w:rsidR="005862D9" w:rsidRDefault="00000000">
            <w:r>
              <w:rPr>
                <w:sz w:val="20"/>
                <w:szCs w:val="20"/>
              </w:rPr>
              <w:t>Sandbox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377EE" w14:textId="77777777" w:rsidR="005862D9" w:rsidRDefault="00000000">
            <w:r>
              <w:rPr>
                <w:sz w:val="20"/>
                <w:szCs w:val="20"/>
              </w:rPr>
              <w:t>sandbox</w:t>
            </w:r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DE51" w14:textId="77777777" w:rsidR="005862D9" w:rsidRDefault="00000000">
            <w:r>
              <w:rPr>
                <w:sz w:val="20"/>
                <w:szCs w:val="20"/>
              </w:rPr>
              <w:t>Custom visualization builder for ad-hoc analysis</w:t>
            </w:r>
          </w:p>
        </w:tc>
      </w:tr>
      <w:tr w:rsidR="005862D9" w14:paraId="1F7BCE8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4D811" w14:textId="77777777" w:rsidR="005862D9" w:rsidRDefault="00000000">
            <w:proofErr w:type="spellStart"/>
            <w:r>
              <w:rPr>
                <w:sz w:val="20"/>
                <w:szCs w:val="20"/>
              </w:rPr>
              <w:t>ChatBot</w:t>
            </w:r>
            <w:proofErr w:type="spellEnd"/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1D40D" w14:textId="77777777" w:rsidR="005862D9" w:rsidRDefault="00000000">
            <w:r>
              <w:rPr>
                <w:sz w:val="20"/>
                <w:szCs w:val="20"/>
              </w:rPr>
              <w:t>chatbot</w:t>
            </w:r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0C253" w14:textId="77777777" w:rsidR="005862D9" w:rsidRDefault="00000000">
            <w:r>
              <w:rPr>
                <w:sz w:val="20"/>
                <w:szCs w:val="20"/>
              </w:rPr>
              <w:t>AI-powered natural language financial and resource planning analysis</w:t>
            </w:r>
          </w:p>
        </w:tc>
      </w:tr>
      <w:tr w:rsidR="005862D9" w14:paraId="1591221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006B5" w14:textId="77777777" w:rsidR="005862D9" w:rsidRDefault="00000000">
            <w:r>
              <w:rPr>
                <w:sz w:val="20"/>
                <w:szCs w:val="20"/>
              </w:rPr>
              <w:t>FAQ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E47E3" w14:textId="77777777" w:rsidR="005862D9" w:rsidRDefault="00000000">
            <w:proofErr w:type="spellStart"/>
            <w:r>
              <w:rPr>
                <w:sz w:val="20"/>
                <w:szCs w:val="20"/>
              </w:rPr>
              <w:t>faq</w:t>
            </w:r>
            <w:proofErr w:type="spellEnd"/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8AC26" w14:textId="77777777" w:rsidR="005862D9" w:rsidRDefault="00000000">
            <w:r>
              <w:rPr>
                <w:sz w:val="20"/>
                <w:szCs w:val="20"/>
              </w:rPr>
              <w:t>Searchable frequently asked questions about the platform</w:t>
            </w:r>
          </w:p>
        </w:tc>
      </w:tr>
      <w:tr w:rsidR="005862D9" w14:paraId="78B7E8A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5C8F5" w14:textId="77777777" w:rsidR="005862D9" w:rsidRDefault="00000000">
            <w:r>
              <w:rPr>
                <w:sz w:val="20"/>
                <w:szCs w:val="20"/>
              </w:rPr>
              <w:t>About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B61D4" w14:textId="77777777" w:rsidR="005862D9" w:rsidRDefault="00000000">
            <w:r>
              <w:rPr>
                <w:sz w:val="20"/>
                <w:szCs w:val="20"/>
              </w:rPr>
              <w:t>about</w:t>
            </w:r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4E167" w14:textId="77777777" w:rsidR="005862D9" w:rsidRDefault="00000000">
            <w:r>
              <w:rPr>
                <w:sz w:val="20"/>
                <w:szCs w:val="20"/>
              </w:rPr>
              <w:t>Platform overview, feature descriptions, and technology stack</w:t>
            </w:r>
          </w:p>
        </w:tc>
      </w:tr>
      <w:tr w:rsidR="005862D9" w14:paraId="067013B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576BB" w14:textId="77777777" w:rsidR="005862D9" w:rsidRDefault="00000000">
            <w:r>
              <w:rPr>
                <w:sz w:val="20"/>
                <w:szCs w:val="20"/>
              </w:rPr>
              <w:t>History</w:t>
            </w:r>
          </w:p>
        </w:tc>
        <w:tc>
          <w:tcPr>
            <w:tcW w:w="2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8CDF5" w14:textId="77777777" w:rsidR="005862D9" w:rsidRDefault="00000000">
            <w:r>
              <w:rPr>
                <w:sz w:val="20"/>
                <w:szCs w:val="20"/>
              </w:rPr>
              <w:t>history</w:t>
            </w:r>
          </w:p>
        </w:tc>
        <w:tc>
          <w:tcPr>
            <w:tcW w:w="53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20AAB" w14:textId="77777777" w:rsidR="005862D9" w:rsidRDefault="00000000">
            <w:r>
              <w:rPr>
                <w:sz w:val="20"/>
                <w:szCs w:val="20"/>
              </w:rPr>
              <w:t>Browse and review past AI chat sessions</w:t>
            </w:r>
          </w:p>
        </w:tc>
      </w:tr>
    </w:tbl>
    <w:p w14:paraId="14B14C45" w14:textId="77777777" w:rsidR="005862D9" w:rsidRDefault="00000000">
      <w:pPr>
        <w:pStyle w:val="Heading2"/>
      </w:pPr>
      <w:bookmarkStart w:id="22" w:name="_Toc222601966"/>
      <w:r>
        <w:t>6.2 Resource Planner</w:t>
      </w:r>
      <w:bookmarkEnd w:id="22"/>
    </w:p>
    <w:p w14:paraId="70C79F0C" w14:textId="77777777" w:rsidR="005862D9" w:rsidRDefault="00000000">
      <w:pPr>
        <w:spacing w:after="120"/>
      </w:pPr>
      <w:r>
        <w:t>The Resource Planner is the primary workforce planning tool. It renders a stacked area (mountain) chart showing project demand vs. target capacity over monthly periods. Key features include:</w:t>
      </w:r>
    </w:p>
    <w:p w14:paraId="352D811A" w14:textId="77777777" w:rsidR="005862D9" w:rsidRDefault="00000000">
      <w:pPr>
        <w:pStyle w:val="ListParagraph"/>
        <w:numPr>
          <w:ilvl w:val="0"/>
          <w:numId w:val="2"/>
        </w:numPr>
      </w:pPr>
      <w:r>
        <w:t>Filters: Country, Project, Homegroup, Primary BL, and Demand Type dropdowns for data slicing</w:t>
      </w:r>
    </w:p>
    <w:p w14:paraId="2DBE91F2" w14:textId="77777777" w:rsidR="005862D9" w:rsidRDefault="00000000">
      <w:pPr>
        <w:pStyle w:val="ListParagraph"/>
        <w:numPr>
          <w:ilvl w:val="0"/>
          <w:numId w:val="2"/>
        </w:numPr>
      </w:pPr>
      <w:r>
        <w:t>Target Capacity Panel: Per-country editable inputs with monthly granularity toggle</w:t>
      </w:r>
    </w:p>
    <w:p w14:paraId="02F1C00B" w14:textId="77777777" w:rsidR="005862D9" w:rsidRDefault="00000000">
      <w:pPr>
        <w:pStyle w:val="ListParagraph"/>
        <w:numPr>
          <w:ilvl w:val="0"/>
          <w:numId w:val="2"/>
        </w:numPr>
      </w:pPr>
      <w:r>
        <w:t>Project Order Panel: Drag-and-drop reordering to change stacking priority</w:t>
      </w:r>
    </w:p>
    <w:p w14:paraId="0F611248" w14:textId="77777777" w:rsidR="005862D9" w:rsidRDefault="00000000">
      <w:pPr>
        <w:pStyle w:val="ListParagraph"/>
        <w:numPr>
          <w:ilvl w:val="0"/>
          <w:numId w:val="2"/>
        </w:numPr>
      </w:pPr>
      <w:r>
        <w:t>Cost Panel: Per-country cost multipliers with automatic total cost calculation</w:t>
      </w:r>
    </w:p>
    <w:p w14:paraId="1A07150D" w14:textId="77777777" w:rsidR="005862D9" w:rsidRDefault="00000000">
      <w:pPr>
        <w:pStyle w:val="ListParagraph"/>
        <w:numPr>
          <w:ilvl w:val="0"/>
          <w:numId w:val="2"/>
        </w:numPr>
      </w:pPr>
      <w:r>
        <w:t>Hide/Show Projects: Toggle individual projects on/off in the visualization</w:t>
      </w:r>
    </w:p>
    <w:p w14:paraId="1CBF4361" w14:textId="77777777" w:rsidR="005862D9" w:rsidRDefault="00000000">
      <w:pPr>
        <w:pStyle w:val="ListParagraph"/>
        <w:numPr>
          <w:ilvl w:val="0"/>
          <w:numId w:val="2"/>
        </w:numPr>
        <w:spacing w:after="200"/>
      </w:pPr>
      <w:r>
        <w:t>Snapshot Save/Load: Save the current planning state and reload it for scenario comparison</w:t>
      </w:r>
    </w:p>
    <w:p w14:paraId="7088A7CB" w14:textId="77777777" w:rsidR="005862D9" w:rsidRDefault="00000000">
      <w:pPr>
        <w:pStyle w:val="Heading2"/>
      </w:pPr>
      <w:bookmarkStart w:id="23" w:name="_Toc222601967"/>
      <w:r>
        <w:t xml:space="preserve">6.3 AI </w:t>
      </w:r>
      <w:proofErr w:type="spellStart"/>
      <w:r>
        <w:t>ChatBot</w:t>
      </w:r>
      <w:bookmarkEnd w:id="23"/>
      <w:proofErr w:type="spellEnd"/>
    </w:p>
    <w:p w14:paraId="459A027E" w14:textId="77777777" w:rsidR="005862D9" w:rsidRDefault="00000000">
      <w:pPr>
        <w:spacing w:after="120"/>
      </w:pPr>
      <w:r>
        <w:t xml:space="preserve">The </w:t>
      </w:r>
      <w:proofErr w:type="spellStart"/>
      <w:r>
        <w:t>ChatBot</w:t>
      </w:r>
      <w:proofErr w:type="spellEnd"/>
      <w:r>
        <w:t xml:space="preserve"> accepts natural language queries and returns professional, executive-quality analysis. It supports queries across all three database tables and automatically generates </w:t>
      </w:r>
      <w:proofErr w:type="spellStart"/>
      <w:r>
        <w:t>Plotly</w:t>
      </w:r>
      <w:proofErr w:type="spellEnd"/>
      <w:r>
        <w:t xml:space="preserve"> charts when numerical data is present. The welcome screen displays sample queries divided </w:t>
      </w:r>
      <w:r>
        <w:lastRenderedPageBreak/>
        <w:t xml:space="preserve">into </w:t>
      </w:r>
      <w:proofErr w:type="spellStart"/>
      <w:r>
        <w:t>OpEx</w:t>
      </w:r>
      <w:proofErr w:type="spellEnd"/>
      <w:r>
        <w:t xml:space="preserve"> Financial Analytics and Resource Planner &amp; Demand categories. Conversations </w:t>
      </w:r>
      <w:proofErr w:type="gramStart"/>
      <w:r>
        <w:t>are persisted</w:t>
      </w:r>
      <w:proofErr w:type="gramEnd"/>
      <w:r>
        <w:t xml:space="preserve"> in the database and can be reviewed through the Chat History page.</w:t>
      </w:r>
    </w:p>
    <w:p w14:paraId="405E7D41" w14:textId="77777777" w:rsidR="005862D9" w:rsidRDefault="00000000">
      <w:pPr>
        <w:pStyle w:val="Heading2"/>
      </w:pPr>
      <w:bookmarkStart w:id="24" w:name="_Toc222601968"/>
      <w:r>
        <w:t>6.4 Data Management</w:t>
      </w:r>
      <w:bookmarkEnd w:id="24"/>
    </w:p>
    <w:p w14:paraId="03F80C85" w14:textId="77777777" w:rsidR="005862D9" w:rsidRDefault="00000000">
      <w:pPr>
        <w:spacing w:after="120"/>
      </w:pPr>
      <w:r>
        <w:t xml:space="preserve">The Data Management page provides a unified interface for both </w:t>
      </w:r>
      <w:proofErr w:type="spellStart"/>
      <w:r>
        <w:t>OpEx</w:t>
      </w:r>
      <w:proofErr w:type="spellEnd"/>
      <w:r>
        <w:t xml:space="preserve"> and Resource Planner data ingestion. It displays a health dashboard showing row counts for all three database tables at the top, followed by two sections: </w:t>
      </w:r>
      <w:proofErr w:type="spellStart"/>
      <w:r>
        <w:t>OpEx</w:t>
      </w:r>
      <w:proofErr w:type="spellEnd"/>
      <w:r>
        <w:t xml:space="preserve"> (upload Excel files, run the full pipeline including bootstrap, conversion, and vector embedding) and Resource Planner (upload demand and priority CSVs, save to</w:t>
      </w:r>
      <w:proofErr w:type="gramStart"/>
      <w:r>
        <w:t xml:space="preserve"> ..</w:t>
      </w:r>
      <w:proofErr w:type="gramEnd"/>
      <w:r>
        <w:t>/files/resource/, and ingest into PostgreSQL). Both sections include re-ingest buttons for reprocessing existing files.</w:t>
      </w:r>
    </w:p>
    <w:p w14:paraId="5E04FEFD" w14:textId="77777777" w:rsidR="005862D9" w:rsidRDefault="00000000">
      <w:r>
        <w:br w:type="page"/>
      </w:r>
    </w:p>
    <w:p w14:paraId="00B7245A" w14:textId="77777777" w:rsidR="005862D9" w:rsidRDefault="00000000">
      <w:pPr>
        <w:pStyle w:val="Heading1"/>
      </w:pPr>
      <w:bookmarkStart w:id="25" w:name="_Toc222601969"/>
      <w:r>
        <w:lastRenderedPageBreak/>
        <w:t>7. Project Structure</w:t>
      </w:r>
      <w:bookmarkEnd w:id="25"/>
    </w:p>
    <w:p w14:paraId="0CFA4E84" w14:textId="77777777" w:rsidR="005862D9" w:rsidRDefault="00000000">
      <w:pPr>
        <w:spacing w:after="120"/>
      </w:pPr>
      <w:r>
        <w:t>The FIRA project is organized into the following directory structure: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862D9" w14:paraId="257368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2CBCF" w14:textId="77777777" w:rsidR="005862D9" w:rsidRDefault="00000000">
            <w:r>
              <w:rPr>
                <w:b/>
                <w:bCs/>
                <w:sz w:val="20"/>
                <w:szCs w:val="20"/>
              </w:rPr>
              <w:t>Directory / File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1AFD5" w14:textId="77777777" w:rsidR="005862D9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5862D9" w14:paraId="41C46A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ED1E5" w14:textId="77777777" w:rsidR="005862D9" w:rsidRDefault="00000000">
            <w:r>
              <w:rPr>
                <w:sz w:val="20"/>
                <w:szCs w:val="20"/>
              </w:rPr>
              <w:t>agents/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34E1" w14:textId="77777777" w:rsidR="005862D9" w:rsidRDefault="00000000">
            <w:r>
              <w:rPr>
                <w:sz w:val="20"/>
                <w:szCs w:val="20"/>
              </w:rPr>
              <w:t>AI agent modules (orchestration, intent, SQL, semantic, chat, ingestion, visualization, reporting)</w:t>
            </w:r>
          </w:p>
        </w:tc>
      </w:tr>
      <w:tr w:rsidR="005862D9" w14:paraId="18EE0A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19310" w14:textId="77777777" w:rsidR="005862D9" w:rsidRDefault="00000000">
            <w:r>
              <w:rPr>
                <w:sz w:val="20"/>
                <w:szCs w:val="20"/>
              </w:rPr>
              <w:t>chat/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391D3" w14:textId="77777777" w:rsidR="005862D9" w:rsidRDefault="00000000">
            <w:r>
              <w:rPr>
                <w:sz w:val="20"/>
                <w:szCs w:val="20"/>
              </w:rPr>
              <w:t>Chat service layer (</w:t>
            </w:r>
            <w:proofErr w:type="spellStart"/>
            <w:r>
              <w:rPr>
                <w:sz w:val="20"/>
                <w:szCs w:val="20"/>
              </w:rPr>
              <w:t>ChatService</w:t>
            </w:r>
            <w:proofErr w:type="spellEnd"/>
            <w:r>
              <w:rPr>
                <w:sz w:val="20"/>
                <w:szCs w:val="20"/>
              </w:rPr>
              <w:t xml:space="preserve"> orchestrator wrapper, </w:t>
            </w: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 xml:space="preserve"> persistence, LLM system prompts)</w:t>
            </w:r>
          </w:p>
        </w:tc>
      </w:tr>
      <w:tr w:rsidR="005862D9" w14:paraId="01C2AD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DB363" w14:textId="77777777" w:rsidR="005862D9" w:rsidRDefault="00000000">
            <w:r>
              <w:rPr>
                <w:sz w:val="20"/>
                <w:szCs w:val="20"/>
              </w:rPr>
              <w:t>config/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7DC7E" w14:textId="77777777" w:rsidR="005862D9" w:rsidRDefault="00000000">
            <w:r>
              <w:rPr>
                <w:sz w:val="20"/>
                <w:szCs w:val="20"/>
              </w:rPr>
              <w:t xml:space="preserve">Configuration files (config.py loader, </w:t>
            </w:r>
            <w:proofErr w:type="spellStart"/>
            <w:proofErr w:type="gramStart"/>
            <w:r>
              <w:rPr>
                <w:sz w:val="20"/>
                <w:szCs w:val="20"/>
              </w:rPr>
              <w:t>config.yaml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settings, schema definitions, labeling, prompts)</w:t>
            </w:r>
          </w:p>
        </w:tc>
      </w:tr>
      <w:tr w:rsidR="005862D9" w14:paraId="7594B0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5399F" w14:textId="77777777" w:rsidR="005862D9" w:rsidRDefault="00000000">
            <w:proofErr w:type="spellStart"/>
            <w:r>
              <w:rPr>
                <w:sz w:val="20"/>
                <w:szCs w:val="20"/>
              </w:rPr>
              <w:t>db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0539F" w14:textId="77777777" w:rsidR="005862D9" w:rsidRDefault="00000000">
            <w:r>
              <w:rPr>
                <w:sz w:val="20"/>
                <w:szCs w:val="20"/>
              </w:rPr>
              <w:t>Database layer (bootstrap, table DDL, data pipeline, embedding client, vector store/retriever, utilities)</w:t>
            </w:r>
          </w:p>
        </w:tc>
      </w:tr>
      <w:tr w:rsidR="005862D9" w14:paraId="256CB0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367F3" w14:textId="77777777" w:rsidR="005862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7CC7E" w14:textId="77777777" w:rsidR="005862D9" w:rsidRDefault="00000000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frontend (main app router, CSS theme engine, launcher</w:t>
            </w:r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config)</w:t>
            </w:r>
          </w:p>
        </w:tc>
      </w:tr>
      <w:tr w:rsidR="005862D9" w14:paraId="030920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A5691" w14:textId="77777777" w:rsidR="005862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/modules/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7E6AC" w14:textId="77777777" w:rsidR="005862D9" w:rsidRDefault="00000000">
            <w:r>
              <w:rPr>
                <w:sz w:val="20"/>
                <w:szCs w:val="20"/>
              </w:rPr>
              <w:t>Page modules (</w:t>
            </w:r>
            <w:proofErr w:type="spellStart"/>
            <w:r>
              <w:rPr>
                <w:sz w:val="20"/>
                <w:szCs w:val="20"/>
              </w:rPr>
              <w:t>PageBase</w:t>
            </w:r>
            <w:proofErr w:type="spellEnd"/>
            <w:r>
              <w:rPr>
                <w:sz w:val="20"/>
                <w:szCs w:val="20"/>
              </w:rPr>
              <w:t xml:space="preserve"> class, all </w:t>
            </w:r>
            <w:proofErr w:type="gramStart"/>
            <w:r>
              <w:rPr>
                <w:sz w:val="20"/>
                <w:szCs w:val="20"/>
              </w:rPr>
              <w:t>12 page</w:t>
            </w:r>
            <w:proofErr w:type="gramEnd"/>
            <w:r>
              <w:rPr>
                <w:sz w:val="20"/>
                <w:szCs w:val="20"/>
              </w:rPr>
              <w:t xml:space="preserve"> implementations including Resource Planner and </w:t>
            </w:r>
            <w:proofErr w:type="spellStart"/>
            <w:r>
              <w:rPr>
                <w:sz w:val="20"/>
                <w:szCs w:val="20"/>
              </w:rPr>
              <w:t>ChatBot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5862D9" w14:paraId="524CAD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D8F1B" w14:textId="77777777" w:rsidR="005862D9" w:rsidRDefault="00000000">
            <w:r>
              <w:rPr>
                <w:sz w:val="20"/>
                <w:szCs w:val="20"/>
              </w:rPr>
              <w:t>utils/parsers/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7BEBA" w14:textId="77777777" w:rsidR="005862D9" w:rsidRDefault="00000000">
            <w:r>
              <w:rPr>
                <w:sz w:val="20"/>
                <w:szCs w:val="20"/>
              </w:rPr>
              <w:t xml:space="preserve">Data parsers (BPAFG + Priority Template CSV/XLSX parser, </w:t>
            </w:r>
            <w:proofErr w:type="spellStart"/>
            <w:r>
              <w:rPr>
                <w:sz w:val="20"/>
                <w:szCs w:val="20"/>
              </w:rPr>
              <w:t>OpEx</w:t>
            </w:r>
            <w:proofErr w:type="spellEnd"/>
            <w:r>
              <w:rPr>
                <w:sz w:val="20"/>
                <w:szCs w:val="20"/>
              </w:rPr>
              <w:t xml:space="preserve"> Excel-to-JSONL converter)</w:t>
            </w:r>
          </w:p>
        </w:tc>
      </w:tr>
      <w:tr w:rsidR="005862D9" w14:paraId="0C6810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18F56" w14:textId="77777777" w:rsidR="005862D9" w:rsidRDefault="00000000">
            <w:r>
              <w:rPr>
                <w:sz w:val="20"/>
                <w:szCs w:val="20"/>
              </w:rPr>
              <w:t>utils/models/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4BD1E" w14:textId="77777777" w:rsidR="005862D9" w:rsidRDefault="00000000">
            <w:r>
              <w:rPr>
                <w:sz w:val="20"/>
                <w:szCs w:val="20"/>
              </w:rPr>
              <w:t>Data models (</w:t>
            </w:r>
            <w:proofErr w:type="spellStart"/>
            <w:r>
              <w:rPr>
                <w:sz w:val="20"/>
                <w:szCs w:val="20"/>
              </w:rPr>
              <w:t>OpexDB</w:t>
            </w:r>
            <w:proofErr w:type="spellEnd"/>
            <w:r>
              <w:rPr>
                <w:sz w:val="20"/>
                <w:szCs w:val="20"/>
              </w:rPr>
              <w:t xml:space="preserve"> engine, database provider, </w:t>
            </w:r>
            <w:proofErr w:type="spellStart"/>
            <w:r>
              <w:rPr>
                <w:sz w:val="20"/>
                <w:szCs w:val="20"/>
              </w:rPr>
              <w:t>OpEx</w:t>
            </w:r>
            <w:proofErr w:type="spellEnd"/>
            <w:r>
              <w:rPr>
                <w:sz w:val="20"/>
                <w:szCs w:val="20"/>
              </w:rPr>
              <w:t xml:space="preserve"> data provider, WIN </w:t>
            </w:r>
            <w:proofErr w:type="spellStart"/>
            <w:r>
              <w:rPr>
                <w:sz w:val="20"/>
                <w:szCs w:val="20"/>
              </w:rPr>
              <w:t>OpEx</w:t>
            </w:r>
            <w:proofErr w:type="spellEnd"/>
            <w:r>
              <w:rPr>
                <w:sz w:val="20"/>
                <w:szCs w:val="20"/>
              </w:rPr>
              <w:t xml:space="preserve"> model)</w:t>
            </w:r>
          </w:p>
        </w:tc>
      </w:tr>
      <w:tr w:rsidR="005862D9" w14:paraId="3742E5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94757" w14:textId="77777777" w:rsidR="005862D9" w:rsidRDefault="00000000">
            <w:r>
              <w:rPr>
                <w:sz w:val="20"/>
                <w:szCs w:val="20"/>
              </w:rPr>
              <w:t>bootstrap_db.py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2974A" w14:textId="77777777" w:rsidR="005862D9" w:rsidRDefault="00000000">
            <w:r>
              <w:rPr>
                <w:sz w:val="20"/>
                <w:szCs w:val="20"/>
              </w:rPr>
              <w:t xml:space="preserve">Database bootstrap entry point (delegates to </w:t>
            </w:r>
            <w:proofErr w:type="spellStart"/>
            <w:proofErr w:type="gramStart"/>
            <w:r>
              <w:rPr>
                <w:sz w:val="20"/>
                <w:szCs w:val="20"/>
              </w:rPr>
              <w:t>DatabaseBootstrap.run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))</w:t>
            </w:r>
          </w:p>
        </w:tc>
      </w:tr>
      <w:tr w:rsidR="005862D9" w14:paraId="78270C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9DE3F" w14:textId="77777777" w:rsidR="005862D9" w:rsidRDefault="00000000">
            <w:r>
              <w:rPr>
                <w:sz w:val="20"/>
                <w:szCs w:val="20"/>
              </w:rPr>
              <w:t>main.py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FC50B" w14:textId="77777777" w:rsidR="005862D9" w:rsidRDefault="00000000">
            <w:proofErr w:type="spellStart"/>
            <w:r>
              <w:rPr>
                <w:sz w:val="20"/>
                <w:szCs w:val="20"/>
              </w:rPr>
              <w:t>OpEx</w:t>
            </w:r>
            <w:proofErr w:type="spellEnd"/>
            <w:r>
              <w:rPr>
                <w:sz w:val="20"/>
                <w:szCs w:val="20"/>
              </w:rPr>
              <w:t xml:space="preserve"> data ingestion CLI entry point (full pipeline: bootstrap + convert + embed)</w:t>
            </w:r>
          </w:p>
        </w:tc>
      </w:tr>
      <w:tr w:rsidR="005862D9" w14:paraId="63C834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CBAA9" w14:textId="77777777" w:rsidR="005862D9" w:rsidRDefault="00000000">
            <w:r>
              <w:rPr>
                <w:sz w:val="20"/>
                <w:szCs w:val="20"/>
              </w:rPr>
              <w:t>requirements.txt</w:t>
            </w:r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19906" w14:textId="77777777" w:rsidR="005862D9" w:rsidRDefault="00000000">
            <w:r>
              <w:rPr>
                <w:sz w:val="20"/>
                <w:szCs w:val="20"/>
              </w:rPr>
              <w:t>Python package dependencies</w:t>
            </w:r>
          </w:p>
        </w:tc>
      </w:tr>
      <w:tr w:rsidR="005862D9" w14:paraId="7FF5847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00AC0" w14:textId="77777777" w:rsidR="005862D9" w:rsidRDefault="00000000">
            <w:proofErr w:type="spellStart"/>
            <w:r>
              <w:rPr>
                <w:sz w:val="20"/>
                <w:szCs w:val="20"/>
              </w:rPr>
              <w:t>env.example</w:t>
            </w:r>
            <w:proofErr w:type="spellEnd"/>
          </w:p>
        </w:tc>
        <w:tc>
          <w:tcPr>
            <w:tcW w:w="6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105D" w14:textId="77777777" w:rsidR="005862D9" w:rsidRDefault="00000000">
            <w:r>
              <w:rPr>
                <w:sz w:val="20"/>
                <w:szCs w:val="20"/>
              </w:rPr>
              <w:t xml:space="preserve">Environment variable template (copy </w:t>
            </w:r>
            <w:proofErr w:type="gramStart"/>
            <w:r>
              <w:rPr>
                <w:sz w:val="20"/>
                <w:szCs w:val="20"/>
              </w:rPr>
              <w:t>to .env</w:t>
            </w:r>
            <w:proofErr w:type="gramEnd"/>
            <w:r>
              <w:rPr>
                <w:sz w:val="20"/>
                <w:szCs w:val="20"/>
              </w:rPr>
              <w:t xml:space="preserve"> and fill in secrets)</w:t>
            </w:r>
          </w:p>
        </w:tc>
      </w:tr>
    </w:tbl>
    <w:p w14:paraId="08E8C545" w14:textId="77777777" w:rsidR="005862D9" w:rsidRDefault="00000000">
      <w:r>
        <w:br w:type="page"/>
      </w:r>
    </w:p>
    <w:p w14:paraId="64E4A654" w14:textId="77777777" w:rsidR="005862D9" w:rsidRDefault="00000000">
      <w:pPr>
        <w:pStyle w:val="Heading1"/>
      </w:pPr>
      <w:bookmarkStart w:id="26" w:name="_Toc222601970"/>
      <w:r>
        <w:lastRenderedPageBreak/>
        <w:t>8. Database Operations</w:t>
      </w:r>
      <w:bookmarkEnd w:id="26"/>
    </w:p>
    <w:p w14:paraId="32CDE28C" w14:textId="77777777" w:rsidR="005862D9" w:rsidRDefault="00000000">
      <w:pPr>
        <w:pStyle w:val="Heading2"/>
      </w:pPr>
      <w:bookmarkStart w:id="27" w:name="_Toc222601971"/>
      <w:r>
        <w:t>8.1 Bootstrap</w:t>
      </w:r>
      <w:bookmarkEnd w:id="27"/>
    </w:p>
    <w:p w14:paraId="1F78DC45" w14:textId="77777777" w:rsidR="005862D9" w:rsidRDefault="00000000">
      <w:pPr>
        <w:spacing w:after="120"/>
      </w:pPr>
      <w:r>
        <w:t xml:space="preserve">Run python bootstrap_db.py to perform the full database setup. The </w:t>
      </w:r>
      <w:proofErr w:type="spellStart"/>
      <w:r>
        <w:t>DatabaseBootstrap</w:t>
      </w:r>
      <w:proofErr w:type="spellEnd"/>
      <w:r>
        <w:t xml:space="preserve"> class creates the </w:t>
      </w:r>
      <w:proofErr w:type="spellStart"/>
      <w:r>
        <w:t>cnss_opex_db</w:t>
      </w:r>
      <w:proofErr w:type="spellEnd"/>
      <w:r>
        <w:t xml:space="preserve"> database if it does not exist, enables the </w:t>
      </w:r>
      <w:proofErr w:type="spellStart"/>
      <w:r>
        <w:t>pgvector</w:t>
      </w:r>
      <w:proofErr w:type="spellEnd"/>
      <w:r>
        <w:t xml:space="preserve"> extension, creates all three application tables with proper column types and constraints, applies all indexes (including the </w:t>
      </w:r>
      <w:proofErr w:type="spellStart"/>
      <w:r>
        <w:t>IVFFlat</w:t>
      </w:r>
      <w:proofErr w:type="spellEnd"/>
      <w:r>
        <w:t xml:space="preserve"> vector similarity index on </w:t>
      </w:r>
      <w:proofErr w:type="spellStart"/>
      <w:r>
        <w:t>opex_data_hybrid</w:t>
      </w:r>
      <w:proofErr w:type="spellEnd"/>
      <w:r>
        <w:t>), and validates existing schemas against expected definitions. The bootstrap is fully idempotent: existing tables are validated rather than recreated, and any column mismatches are reported as warnings.</w:t>
      </w:r>
    </w:p>
    <w:p w14:paraId="7AA6FA83" w14:textId="77777777" w:rsidR="005862D9" w:rsidRDefault="00000000">
      <w:pPr>
        <w:pStyle w:val="Heading2"/>
      </w:pPr>
      <w:bookmarkStart w:id="28" w:name="_Toc222601972"/>
      <w:r>
        <w:t>8.2 Utilities</w:t>
      </w:r>
      <w:bookmarkEnd w:id="28"/>
    </w:p>
    <w:p w14:paraId="72E55D50" w14:textId="77777777" w:rsidR="005862D9" w:rsidRDefault="00000000">
      <w:pPr>
        <w:spacing w:after="120"/>
      </w:pPr>
      <w:r>
        <w:rPr>
          <w:b/>
          <w:bCs/>
        </w:rPr>
        <w:t xml:space="preserve">List rows: </w:t>
      </w:r>
      <w:r>
        <w:t>python db/list_db.py (default: first 20 rows), python db/list_db.py --limit 5, or python db/list_db.py --all.</w:t>
      </w:r>
    </w:p>
    <w:p w14:paraId="6439AB4A" w14:textId="77777777" w:rsidR="005862D9" w:rsidRDefault="00000000">
      <w:pPr>
        <w:spacing w:after="120"/>
      </w:pPr>
      <w:r>
        <w:rPr>
          <w:b/>
          <w:bCs/>
        </w:rPr>
        <w:t xml:space="preserve">Clear data: </w:t>
      </w:r>
      <w:r>
        <w:t>python db/clear_db.py (interactive confirmation) or python db/clear_db.py --force (skip confirmation for automation).</w:t>
      </w:r>
    </w:p>
    <w:p w14:paraId="136D1F03" w14:textId="77777777" w:rsidR="005862D9" w:rsidRDefault="00000000">
      <w:pPr>
        <w:spacing w:after="120"/>
      </w:pPr>
      <w:r>
        <w:rPr>
          <w:b/>
          <w:bCs/>
        </w:rPr>
        <w:t xml:space="preserve">Drop tables: </w:t>
      </w:r>
      <w:r>
        <w:t>python db/drop_db.py (interactive confirmation) or python db/drop_db.py --force. After dropping, re-run bootstrap_db.py and data ingestion.</w:t>
      </w:r>
    </w:p>
    <w:p w14:paraId="5C4B637F" w14:textId="77777777" w:rsidR="005862D9" w:rsidRDefault="00000000">
      <w:pPr>
        <w:pStyle w:val="Heading2"/>
      </w:pPr>
      <w:bookmarkStart w:id="29" w:name="_Toc222601973"/>
      <w:r>
        <w:t>8.3 Troubleshooting</w:t>
      </w:r>
      <w:bookmarkEnd w:id="29"/>
    </w:p>
    <w:p w14:paraId="5334DBD2" w14:textId="77777777" w:rsidR="005862D9" w:rsidRDefault="00000000">
      <w:pPr>
        <w:spacing w:after="120"/>
      </w:pPr>
      <w:proofErr w:type="spellStart"/>
      <w:r>
        <w:rPr>
          <w:b/>
          <w:bCs/>
        </w:rPr>
        <w:t>pgvector</w:t>
      </w:r>
      <w:proofErr w:type="spellEnd"/>
      <w:r>
        <w:rPr>
          <w:b/>
          <w:bCs/>
        </w:rPr>
        <w:t xml:space="preserve"> error: </w:t>
      </w:r>
      <w:r>
        <w:t>If you see 'could not access file "$</w:t>
      </w:r>
      <w:proofErr w:type="spellStart"/>
      <w:r>
        <w:t>libdir</w:t>
      </w:r>
      <w:proofErr w:type="spellEnd"/>
      <w:r>
        <w:t xml:space="preserve">/vector"', the </w:t>
      </w:r>
      <w:proofErr w:type="spellStart"/>
      <w:r>
        <w:t>pgvector</w:t>
      </w:r>
      <w:proofErr w:type="spellEnd"/>
      <w:r>
        <w:t xml:space="preserve"> extension is not installed. Re-run the </w:t>
      </w:r>
      <w:proofErr w:type="spellStart"/>
      <w:r>
        <w:t>pgvector</w:t>
      </w:r>
      <w:proofErr w:type="spellEnd"/>
      <w:r>
        <w:t xml:space="preserve"> installation steps for your OS and restart PostgreSQL.</w:t>
      </w:r>
    </w:p>
    <w:p w14:paraId="2DE1FB94" w14:textId="77777777" w:rsidR="005862D9" w:rsidRDefault="00000000">
      <w:pPr>
        <w:spacing w:after="120"/>
      </w:pPr>
      <w:r>
        <w:rPr>
          <w:b/>
          <w:bCs/>
        </w:rPr>
        <w:t xml:space="preserve">Schema mismatch: </w:t>
      </w:r>
      <w:r>
        <w:t>If bootstrap reports column mismatches, you may need to drop the affected table and re-run bootstrap to recreate it with the correct schema.</w:t>
      </w:r>
    </w:p>
    <w:p w14:paraId="517D3302" w14:textId="77777777" w:rsidR="005862D9" w:rsidRDefault="00000000">
      <w:pPr>
        <w:spacing w:after="120"/>
      </w:pPr>
      <w:r>
        <w:rPr>
          <w:b/>
          <w:bCs/>
        </w:rPr>
        <w:t xml:space="preserve">Connection refused: </w:t>
      </w:r>
      <w:r>
        <w:t>Verify PostgreSQL is running (</w:t>
      </w:r>
      <w:proofErr w:type="spellStart"/>
      <w:r>
        <w:t>systemctl</w:t>
      </w:r>
      <w:proofErr w:type="spellEnd"/>
      <w:r>
        <w:t xml:space="preserve"> status postgresql-16 or brew services list), check the host/port in </w:t>
      </w:r>
      <w:proofErr w:type="spellStart"/>
      <w:proofErr w:type="gramStart"/>
      <w:r>
        <w:t>config.yaml</w:t>
      </w:r>
      <w:proofErr w:type="spellEnd"/>
      <w:proofErr w:type="gramEnd"/>
      <w:r>
        <w:t>, and ensure the database user has appropriate permissions.</w:t>
      </w:r>
    </w:p>
    <w:p w14:paraId="4B1AB030" w14:textId="77777777" w:rsidR="005862D9" w:rsidRDefault="00000000">
      <w:r>
        <w:br w:type="page"/>
      </w:r>
    </w:p>
    <w:p w14:paraId="59E600D2" w14:textId="77777777" w:rsidR="005862D9" w:rsidRDefault="00000000">
      <w:pPr>
        <w:pStyle w:val="Heading1"/>
      </w:pPr>
      <w:bookmarkStart w:id="30" w:name="_Toc222601974"/>
      <w:r>
        <w:lastRenderedPageBreak/>
        <w:t>9. Security &amp; Data Governance</w:t>
      </w:r>
      <w:bookmarkEnd w:id="30"/>
    </w:p>
    <w:p w14:paraId="67BA5AE5" w14:textId="77777777" w:rsidR="005862D9" w:rsidRDefault="00000000">
      <w:pPr>
        <w:pStyle w:val="ListParagraph"/>
        <w:numPr>
          <w:ilvl w:val="0"/>
          <w:numId w:val="2"/>
        </w:numPr>
      </w:pPr>
      <w:r>
        <w:t xml:space="preserve">Secrets Isolation: All credentials are stored exclusively in the .env file, which is excluded from version control </w:t>
      </w:r>
      <w:proofErr w:type="gramStart"/>
      <w:r>
        <w:t>via .</w:t>
      </w:r>
      <w:proofErr w:type="spellStart"/>
      <w:r>
        <w:t>gitignore</w:t>
      </w:r>
      <w:proofErr w:type="spellEnd"/>
      <w:proofErr w:type="gramEnd"/>
      <w:r>
        <w:t xml:space="preserve">. The </w:t>
      </w:r>
      <w:proofErr w:type="spellStart"/>
      <w:r>
        <w:t>config.yaml</w:t>
      </w:r>
      <w:proofErr w:type="spellEnd"/>
      <w:r>
        <w:t xml:space="preserve"> file contains no sensitive values.</w:t>
      </w:r>
    </w:p>
    <w:p w14:paraId="733DDE87" w14:textId="77777777" w:rsidR="005862D9" w:rsidRDefault="00000000">
      <w:pPr>
        <w:pStyle w:val="ListParagraph"/>
        <w:numPr>
          <w:ilvl w:val="0"/>
          <w:numId w:val="2"/>
        </w:numPr>
      </w:pPr>
      <w:r>
        <w:t>On-Premises Deployment: FIRA runs entirely on-premises. No data leaves the organization’s network unless explicitly configured to reach an external LLM endpoint.</w:t>
      </w:r>
    </w:p>
    <w:p w14:paraId="278ECAFE" w14:textId="77777777" w:rsidR="005862D9" w:rsidRDefault="00000000">
      <w:pPr>
        <w:pStyle w:val="ListParagraph"/>
        <w:numPr>
          <w:ilvl w:val="0"/>
          <w:numId w:val="2"/>
        </w:numPr>
      </w:pPr>
      <w:r>
        <w:t>Database Security: PostgreSQL roles separate admin credentials (for bootstrap) from application credentials (for runtime). The bootstrap script uses admin credentials only during initial setup.</w:t>
      </w:r>
    </w:p>
    <w:p w14:paraId="2C0E45F8" w14:textId="77777777" w:rsidR="005862D9" w:rsidRDefault="00000000">
      <w:pPr>
        <w:pStyle w:val="ListParagraph"/>
        <w:numPr>
          <w:ilvl w:val="0"/>
          <w:numId w:val="2"/>
        </w:numPr>
      </w:pPr>
      <w:r>
        <w:t xml:space="preserve">Audit Trail: All </w:t>
      </w:r>
      <w:proofErr w:type="spellStart"/>
      <w:r>
        <w:t>ChatBot</w:t>
      </w:r>
      <w:proofErr w:type="spellEnd"/>
      <w:r>
        <w:t xml:space="preserve"> conversations </w:t>
      </w:r>
      <w:proofErr w:type="gramStart"/>
      <w:r>
        <w:t>are persisted</w:t>
      </w:r>
      <w:proofErr w:type="gramEnd"/>
      <w:r>
        <w:t xml:space="preserve"> via </w:t>
      </w:r>
      <w:proofErr w:type="spellStart"/>
      <w:r>
        <w:t>SQLAlchemy</w:t>
      </w:r>
      <w:proofErr w:type="spellEnd"/>
      <w:r>
        <w:t>, providing a complete audit trail of queries, responses, and timestamps. The Chat History page allows administrators to review past sessions.</w:t>
      </w:r>
    </w:p>
    <w:p w14:paraId="3A9F10D0" w14:textId="77777777" w:rsidR="005862D9" w:rsidRDefault="00000000">
      <w:pPr>
        <w:pStyle w:val="ListParagraph"/>
        <w:numPr>
          <w:ilvl w:val="0"/>
          <w:numId w:val="2"/>
        </w:numPr>
        <w:spacing w:after="200"/>
      </w:pPr>
      <w:r>
        <w:t>Schema Validation: The database bootstrap validates existing table schemas against expected definitions on every run, reporting any mismatches that could indicate unauthorized modifications.</w:t>
      </w:r>
    </w:p>
    <w:p w14:paraId="0354CD9D" w14:textId="77777777" w:rsidR="005862D9" w:rsidRDefault="00000000">
      <w:pPr>
        <w:pStyle w:val="Heading1"/>
      </w:pPr>
      <w:bookmarkStart w:id="31" w:name="_Toc222601975"/>
      <w:r>
        <w:t>10. Technology Stack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5160"/>
      </w:tblGrid>
      <w:tr w:rsidR="005862D9" w14:paraId="54EDF2B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0AF8A" w14:textId="77777777" w:rsidR="005862D9" w:rsidRDefault="00000000">
            <w:r>
              <w:rPr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B211F" w14:textId="77777777" w:rsidR="005862D9" w:rsidRDefault="00000000">
            <w:r>
              <w:rPr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26088" w14:textId="77777777" w:rsidR="005862D9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5862D9" w14:paraId="25ABF1C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50E87" w14:textId="77777777" w:rsidR="005862D9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B25C9" w14:textId="77777777" w:rsidR="005862D9" w:rsidRDefault="00000000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57A92" w14:textId="77777777" w:rsidR="005862D9" w:rsidRDefault="00000000">
            <w:r>
              <w:rPr>
                <w:sz w:val="20"/>
                <w:szCs w:val="20"/>
              </w:rPr>
              <w:t>Web application framework with interactive widgets</w:t>
            </w:r>
          </w:p>
        </w:tc>
      </w:tr>
      <w:tr w:rsidR="005862D9" w14:paraId="6028CDD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6543A" w14:textId="77777777" w:rsidR="005862D9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A0A1E" w14:textId="77777777" w:rsidR="005862D9" w:rsidRDefault="00000000">
            <w:proofErr w:type="spellStart"/>
            <w:r>
              <w:rPr>
                <w:sz w:val="20"/>
                <w:szCs w:val="20"/>
              </w:rPr>
              <w:t>Plotly</w:t>
            </w:r>
            <w:proofErr w:type="spellEnd"/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2DA97" w14:textId="77777777" w:rsidR="005862D9" w:rsidRDefault="00000000">
            <w:r>
              <w:rPr>
                <w:sz w:val="20"/>
                <w:szCs w:val="20"/>
              </w:rPr>
              <w:t>Interactive chart and visualization library</w:t>
            </w:r>
          </w:p>
        </w:tc>
      </w:tr>
      <w:tr w:rsidR="005862D9" w14:paraId="0894B22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C8CA4" w14:textId="77777777" w:rsidR="005862D9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2E85" w14:textId="77777777" w:rsidR="005862D9" w:rsidRDefault="00000000">
            <w:r>
              <w:rPr>
                <w:sz w:val="20"/>
                <w:szCs w:val="20"/>
              </w:rPr>
              <w:t>Custom CSS + IBM Plex</w:t>
            </w:r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16DF9" w14:textId="77777777" w:rsidR="005862D9" w:rsidRDefault="00000000">
            <w:r>
              <w:rPr>
                <w:sz w:val="20"/>
                <w:szCs w:val="20"/>
              </w:rPr>
              <w:t>FIRA green theme with professional typography</w:t>
            </w:r>
          </w:p>
        </w:tc>
      </w:tr>
      <w:tr w:rsidR="005862D9" w14:paraId="3DFAAC5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2C9E5" w14:textId="77777777" w:rsidR="005862D9" w:rsidRDefault="00000000">
            <w:r>
              <w:rPr>
                <w:sz w:val="20"/>
                <w:szCs w:val="20"/>
              </w:rPr>
              <w:t>AI / ML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84695" w14:textId="77777777" w:rsidR="005862D9" w:rsidRDefault="00000000">
            <w:proofErr w:type="spellStart"/>
            <w:r>
              <w:rPr>
                <w:sz w:val="20"/>
                <w:szCs w:val="20"/>
              </w:rPr>
              <w:t>QGenie</w:t>
            </w:r>
            <w:proofErr w:type="spellEnd"/>
            <w:r>
              <w:rPr>
                <w:sz w:val="20"/>
                <w:szCs w:val="20"/>
              </w:rPr>
              <w:t xml:space="preserve"> SDK</w:t>
            </w:r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8ADA7" w14:textId="77777777" w:rsidR="005862D9" w:rsidRDefault="00000000">
            <w:r>
              <w:rPr>
                <w:sz w:val="20"/>
                <w:szCs w:val="20"/>
              </w:rPr>
              <w:t>Vector embedding generation (1024-dimensional)</w:t>
            </w:r>
          </w:p>
        </w:tc>
      </w:tr>
      <w:tr w:rsidR="005862D9" w14:paraId="2D54FEE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198A9" w14:textId="77777777" w:rsidR="005862D9" w:rsidRDefault="00000000">
            <w:r>
              <w:rPr>
                <w:sz w:val="20"/>
                <w:szCs w:val="20"/>
              </w:rPr>
              <w:t>AI / ML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A6130" w14:textId="77777777" w:rsidR="005862D9" w:rsidRDefault="00000000">
            <w:r>
              <w:rPr>
                <w:sz w:val="20"/>
                <w:szCs w:val="20"/>
              </w:rPr>
              <w:t>Multi-Agent Pipeline</w:t>
            </w:r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F4774" w14:textId="77777777" w:rsidR="005862D9" w:rsidRDefault="00000000">
            <w:r>
              <w:rPr>
                <w:sz w:val="20"/>
                <w:szCs w:val="20"/>
              </w:rPr>
              <w:t>Intent classification, SQL generation, RAG, conversation</w:t>
            </w:r>
          </w:p>
        </w:tc>
      </w:tr>
      <w:tr w:rsidR="005862D9" w14:paraId="719322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32AD3" w14:textId="77777777" w:rsidR="005862D9" w:rsidRDefault="00000000">
            <w:r>
              <w:rPr>
                <w:sz w:val="20"/>
                <w:szCs w:val="20"/>
              </w:rPr>
              <w:t>AI / ML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EAAC2" w14:textId="77777777" w:rsidR="005862D9" w:rsidRDefault="00000000">
            <w:r>
              <w:rPr>
                <w:sz w:val="20"/>
                <w:szCs w:val="20"/>
              </w:rPr>
              <w:t>Claude / GPT Models</w:t>
            </w:r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9A09B" w14:textId="77777777" w:rsidR="005862D9" w:rsidRDefault="00000000">
            <w:r>
              <w:rPr>
                <w:sz w:val="20"/>
                <w:szCs w:val="20"/>
              </w:rPr>
              <w:t>LLM backends for analysis and query synthesis</w:t>
            </w:r>
          </w:p>
        </w:tc>
      </w:tr>
      <w:tr w:rsidR="005862D9" w14:paraId="3979FE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9857B" w14:textId="77777777" w:rsidR="005862D9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29613" w14:textId="77777777" w:rsidR="005862D9" w:rsidRDefault="00000000">
            <w:r>
              <w:rPr>
                <w:sz w:val="20"/>
                <w:szCs w:val="20"/>
              </w:rPr>
              <w:t>PostgreSQL 16</w:t>
            </w:r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4414D" w14:textId="77777777" w:rsidR="005862D9" w:rsidRDefault="00000000">
            <w:r>
              <w:rPr>
                <w:sz w:val="20"/>
                <w:szCs w:val="20"/>
              </w:rPr>
              <w:t>Production relational database</w:t>
            </w:r>
          </w:p>
        </w:tc>
      </w:tr>
      <w:tr w:rsidR="005862D9" w14:paraId="36A45F3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681E5" w14:textId="77777777" w:rsidR="005862D9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1DC20" w14:textId="77777777" w:rsidR="005862D9" w:rsidRDefault="00000000">
            <w:proofErr w:type="spellStart"/>
            <w:r>
              <w:rPr>
                <w:sz w:val="20"/>
                <w:szCs w:val="20"/>
              </w:rPr>
              <w:t>pgvector</w:t>
            </w:r>
            <w:proofErr w:type="spellEnd"/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785D" w14:textId="77777777" w:rsidR="005862D9" w:rsidRDefault="00000000">
            <w:r>
              <w:rPr>
                <w:sz w:val="20"/>
                <w:szCs w:val="20"/>
              </w:rPr>
              <w:t>Vector similarity search extension</w:t>
            </w:r>
          </w:p>
        </w:tc>
      </w:tr>
      <w:tr w:rsidR="005862D9" w14:paraId="0FB476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60CEF" w14:textId="77777777" w:rsidR="005862D9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B16FF" w14:textId="77777777" w:rsidR="005862D9" w:rsidRDefault="00000000"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E1D3C" w14:textId="77777777" w:rsidR="005862D9" w:rsidRDefault="00000000">
            <w:r>
              <w:rPr>
                <w:sz w:val="20"/>
                <w:szCs w:val="20"/>
              </w:rPr>
              <w:t>ORM for chat persistence and session management</w:t>
            </w:r>
          </w:p>
        </w:tc>
      </w:tr>
      <w:tr w:rsidR="005862D9" w14:paraId="42CE70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37920" w14:textId="77777777" w:rsidR="005862D9" w:rsidRDefault="00000000">
            <w:r>
              <w:rPr>
                <w:sz w:val="20"/>
                <w:szCs w:val="20"/>
              </w:rPr>
              <w:t>Data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A8BED" w14:textId="77777777" w:rsidR="005862D9" w:rsidRDefault="00000000">
            <w:r>
              <w:rPr>
                <w:sz w:val="20"/>
                <w:szCs w:val="20"/>
              </w:rPr>
              <w:t xml:space="preserve">Pandas / </w:t>
            </w:r>
            <w:proofErr w:type="spellStart"/>
            <w:r>
              <w:rPr>
                <w:sz w:val="20"/>
                <w:szCs w:val="20"/>
              </w:rPr>
              <w:t>OpenPyXL</w:t>
            </w:r>
            <w:proofErr w:type="spellEnd"/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6F1FE" w14:textId="77777777" w:rsidR="005862D9" w:rsidRDefault="00000000">
            <w:r>
              <w:rPr>
                <w:sz w:val="20"/>
                <w:szCs w:val="20"/>
              </w:rPr>
              <w:t>Data manipulation and Excel file processing</w:t>
            </w:r>
          </w:p>
        </w:tc>
      </w:tr>
      <w:tr w:rsidR="005862D9" w14:paraId="1FA62FE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F7097" w14:textId="77777777" w:rsidR="005862D9" w:rsidRDefault="00000000">
            <w:r>
              <w:rPr>
                <w:sz w:val="20"/>
                <w:szCs w:val="20"/>
              </w:rPr>
              <w:t>Data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F1544" w14:textId="77777777" w:rsidR="005862D9" w:rsidRDefault="00000000">
            <w:r>
              <w:rPr>
                <w:sz w:val="20"/>
                <w:szCs w:val="20"/>
              </w:rPr>
              <w:t>JSONL Pipeline</w:t>
            </w:r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FA552" w14:textId="77777777" w:rsidR="005862D9" w:rsidRDefault="00000000">
            <w:r>
              <w:rPr>
                <w:sz w:val="20"/>
                <w:szCs w:val="20"/>
              </w:rPr>
              <w:t>Intermediate format for vector embedding ingestion</w:t>
            </w:r>
          </w:p>
        </w:tc>
      </w:tr>
      <w:tr w:rsidR="005862D9" w14:paraId="328A277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88716" w14:textId="77777777" w:rsidR="005862D9" w:rsidRDefault="00000000">
            <w:r>
              <w:rPr>
                <w:sz w:val="20"/>
                <w:szCs w:val="20"/>
              </w:rPr>
              <w:t>Config</w:t>
            </w:r>
          </w:p>
        </w:tc>
        <w:tc>
          <w:tcPr>
            <w:tcW w:w="2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32C7D" w14:textId="77777777" w:rsidR="005862D9" w:rsidRDefault="00000000">
            <w:proofErr w:type="spellStart"/>
            <w:r>
              <w:rPr>
                <w:sz w:val="20"/>
                <w:szCs w:val="20"/>
              </w:rPr>
              <w:t>PyYAML</w:t>
            </w:r>
            <w:proofErr w:type="spellEnd"/>
            <w:r>
              <w:rPr>
                <w:sz w:val="20"/>
                <w:szCs w:val="20"/>
              </w:rPr>
              <w:t xml:space="preserve"> + python-</w:t>
            </w:r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5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E748D" w14:textId="77777777" w:rsidR="005862D9" w:rsidRDefault="00000000">
            <w:r>
              <w:rPr>
                <w:sz w:val="20"/>
                <w:szCs w:val="20"/>
              </w:rPr>
              <w:t>Configuration loading from YAML and .env files</w:t>
            </w:r>
          </w:p>
        </w:tc>
      </w:tr>
    </w:tbl>
    <w:p w14:paraId="79186C12" w14:textId="77777777" w:rsidR="005862D9" w:rsidRDefault="005862D9">
      <w:pPr>
        <w:spacing w:before="400"/>
      </w:pPr>
    </w:p>
    <w:p w14:paraId="38F6F410" w14:textId="77777777" w:rsidR="005862D9" w:rsidRDefault="00000000">
      <w:pPr>
        <w:pBdr>
          <w:top w:val="single" w:sz="2" w:space="8" w:color="8B6914"/>
        </w:pBdr>
        <w:spacing w:before="400"/>
        <w:jc w:val="center"/>
      </w:pPr>
      <w:r>
        <w:rPr>
          <w:color w:val="2E7D32"/>
          <w:sz w:val="20"/>
          <w:szCs w:val="20"/>
        </w:rPr>
        <w:t xml:space="preserve">FIRA — Financial Intelligence &amp; Resource </w:t>
      </w:r>
      <w:proofErr w:type="gramStart"/>
      <w:r>
        <w:rPr>
          <w:color w:val="2E7D32"/>
          <w:sz w:val="20"/>
          <w:szCs w:val="20"/>
        </w:rPr>
        <w:t>Analytics  |</w:t>
      </w:r>
      <w:proofErr w:type="gramEnd"/>
      <w:r>
        <w:rPr>
          <w:color w:val="2E7D32"/>
          <w:sz w:val="20"/>
          <w:szCs w:val="20"/>
        </w:rPr>
        <w:t xml:space="preserve">  v2.1</w:t>
      </w:r>
    </w:p>
    <w:sectPr w:rsidR="005862D9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9D61E" w14:textId="77777777" w:rsidR="000C04E9" w:rsidRDefault="000C04E9">
      <w:r>
        <w:separator/>
      </w:r>
    </w:p>
  </w:endnote>
  <w:endnote w:type="continuationSeparator" w:id="0">
    <w:p w14:paraId="50A8DDE1" w14:textId="77777777" w:rsidR="000C04E9" w:rsidRDefault="000C04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09175" w14:textId="77777777" w:rsidR="005862D9" w:rsidRDefault="00000000">
    <w:pP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E33A51">
      <w:rPr>
        <w:noProof/>
        <w:color w:val="999999"/>
        <w:sz w:val="18"/>
        <w:szCs w:val="18"/>
      </w:rPr>
      <w:t>11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B870E" w14:textId="77777777" w:rsidR="000C04E9" w:rsidRDefault="000C04E9">
      <w:r>
        <w:separator/>
      </w:r>
    </w:p>
  </w:footnote>
  <w:footnote w:type="continuationSeparator" w:id="0">
    <w:p w14:paraId="00916720" w14:textId="77777777" w:rsidR="000C04E9" w:rsidRDefault="000C04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DAA17" w14:textId="77777777" w:rsidR="005862D9" w:rsidRDefault="00000000">
    <w:pPr>
      <w:pBdr>
        <w:bottom w:val="single" w:sz="2" w:space="4" w:color="2E7D32"/>
      </w:pBdr>
      <w:jc w:val="right"/>
    </w:pPr>
    <w:r>
      <w:rPr>
        <w:color w:val="2E7D32"/>
        <w:sz w:val="18"/>
        <w:szCs w:val="18"/>
      </w:rPr>
      <w:t>FIRA — Design &amp; Usage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740FA"/>
    <w:multiLevelType w:val="hybridMultilevel"/>
    <w:tmpl w:val="F82EB908"/>
    <w:lvl w:ilvl="0" w:tplc="F7145104">
      <w:start w:val="1"/>
      <w:numFmt w:val="decimal"/>
      <w:lvlText w:val="%1."/>
      <w:lvlJc w:val="left"/>
      <w:pPr>
        <w:ind w:left="720" w:hanging="360"/>
      </w:pPr>
    </w:lvl>
    <w:lvl w:ilvl="1" w:tplc="922C1372">
      <w:numFmt w:val="decimal"/>
      <w:lvlText w:val=""/>
      <w:lvlJc w:val="left"/>
    </w:lvl>
    <w:lvl w:ilvl="2" w:tplc="6026F5D8">
      <w:numFmt w:val="decimal"/>
      <w:lvlText w:val=""/>
      <w:lvlJc w:val="left"/>
    </w:lvl>
    <w:lvl w:ilvl="3" w:tplc="F896349A">
      <w:numFmt w:val="decimal"/>
      <w:lvlText w:val=""/>
      <w:lvlJc w:val="left"/>
    </w:lvl>
    <w:lvl w:ilvl="4" w:tplc="7488ECC6">
      <w:numFmt w:val="decimal"/>
      <w:lvlText w:val=""/>
      <w:lvlJc w:val="left"/>
    </w:lvl>
    <w:lvl w:ilvl="5" w:tplc="16D8B0C4">
      <w:numFmt w:val="decimal"/>
      <w:lvlText w:val=""/>
      <w:lvlJc w:val="left"/>
    </w:lvl>
    <w:lvl w:ilvl="6" w:tplc="C9C06882">
      <w:numFmt w:val="decimal"/>
      <w:lvlText w:val=""/>
      <w:lvlJc w:val="left"/>
    </w:lvl>
    <w:lvl w:ilvl="7" w:tplc="AFE09DFA">
      <w:numFmt w:val="decimal"/>
      <w:lvlText w:val=""/>
      <w:lvlJc w:val="left"/>
    </w:lvl>
    <w:lvl w:ilvl="8" w:tplc="F4D4068A">
      <w:numFmt w:val="decimal"/>
      <w:lvlText w:val=""/>
      <w:lvlJc w:val="left"/>
    </w:lvl>
  </w:abstractNum>
  <w:abstractNum w:abstractNumId="1" w15:restartNumberingAfterBreak="0">
    <w:nsid w:val="5FF92DE9"/>
    <w:multiLevelType w:val="hybridMultilevel"/>
    <w:tmpl w:val="E1CAC1BA"/>
    <w:lvl w:ilvl="0" w:tplc="74E619A4">
      <w:start w:val="1"/>
      <w:numFmt w:val="bullet"/>
      <w:lvlText w:val="●"/>
      <w:lvlJc w:val="left"/>
      <w:pPr>
        <w:ind w:left="720" w:hanging="360"/>
      </w:pPr>
    </w:lvl>
    <w:lvl w:ilvl="1" w:tplc="F06A96B4">
      <w:start w:val="1"/>
      <w:numFmt w:val="bullet"/>
      <w:lvlText w:val="○"/>
      <w:lvlJc w:val="left"/>
      <w:pPr>
        <w:ind w:left="1440" w:hanging="360"/>
      </w:pPr>
    </w:lvl>
    <w:lvl w:ilvl="2" w:tplc="01A0B71C">
      <w:start w:val="1"/>
      <w:numFmt w:val="bullet"/>
      <w:lvlText w:val="■"/>
      <w:lvlJc w:val="left"/>
      <w:pPr>
        <w:ind w:left="2160" w:hanging="360"/>
      </w:pPr>
    </w:lvl>
    <w:lvl w:ilvl="3" w:tplc="50C042A4">
      <w:start w:val="1"/>
      <w:numFmt w:val="bullet"/>
      <w:lvlText w:val="●"/>
      <w:lvlJc w:val="left"/>
      <w:pPr>
        <w:ind w:left="2880" w:hanging="360"/>
      </w:pPr>
    </w:lvl>
    <w:lvl w:ilvl="4" w:tplc="0144C958">
      <w:start w:val="1"/>
      <w:numFmt w:val="bullet"/>
      <w:lvlText w:val="○"/>
      <w:lvlJc w:val="left"/>
      <w:pPr>
        <w:ind w:left="3600" w:hanging="360"/>
      </w:pPr>
    </w:lvl>
    <w:lvl w:ilvl="5" w:tplc="D206DE6C">
      <w:start w:val="1"/>
      <w:numFmt w:val="bullet"/>
      <w:lvlText w:val="■"/>
      <w:lvlJc w:val="left"/>
      <w:pPr>
        <w:ind w:left="4320" w:hanging="360"/>
      </w:pPr>
    </w:lvl>
    <w:lvl w:ilvl="6" w:tplc="77C8D866">
      <w:start w:val="1"/>
      <w:numFmt w:val="bullet"/>
      <w:lvlText w:val="●"/>
      <w:lvlJc w:val="left"/>
      <w:pPr>
        <w:ind w:left="5040" w:hanging="360"/>
      </w:pPr>
    </w:lvl>
    <w:lvl w:ilvl="7" w:tplc="5D6EC908">
      <w:start w:val="1"/>
      <w:numFmt w:val="bullet"/>
      <w:lvlText w:val="●"/>
      <w:lvlJc w:val="left"/>
      <w:pPr>
        <w:ind w:left="5760" w:hanging="360"/>
      </w:pPr>
    </w:lvl>
    <w:lvl w:ilvl="8" w:tplc="F2A8A8D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A5173A7"/>
    <w:multiLevelType w:val="hybridMultilevel"/>
    <w:tmpl w:val="199493BE"/>
    <w:lvl w:ilvl="0" w:tplc="5C88451C">
      <w:start w:val="1"/>
      <w:numFmt w:val="bullet"/>
      <w:lvlText w:val="•"/>
      <w:lvlJc w:val="left"/>
      <w:pPr>
        <w:ind w:left="720" w:hanging="360"/>
      </w:pPr>
    </w:lvl>
    <w:lvl w:ilvl="1" w:tplc="93883EE8">
      <w:numFmt w:val="decimal"/>
      <w:lvlText w:val=""/>
      <w:lvlJc w:val="left"/>
    </w:lvl>
    <w:lvl w:ilvl="2" w:tplc="B7884B7E">
      <w:numFmt w:val="decimal"/>
      <w:lvlText w:val=""/>
      <w:lvlJc w:val="left"/>
    </w:lvl>
    <w:lvl w:ilvl="3" w:tplc="9C4C9D42">
      <w:numFmt w:val="decimal"/>
      <w:lvlText w:val=""/>
      <w:lvlJc w:val="left"/>
    </w:lvl>
    <w:lvl w:ilvl="4" w:tplc="9BD47B70">
      <w:numFmt w:val="decimal"/>
      <w:lvlText w:val=""/>
      <w:lvlJc w:val="left"/>
    </w:lvl>
    <w:lvl w:ilvl="5" w:tplc="18C83348">
      <w:numFmt w:val="decimal"/>
      <w:lvlText w:val=""/>
      <w:lvlJc w:val="left"/>
    </w:lvl>
    <w:lvl w:ilvl="6" w:tplc="D4C658B6">
      <w:numFmt w:val="decimal"/>
      <w:lvlText w:val=""/>
      <w:lvlJc w:val="left"/>
    </w:lvl>
    <w:lvl w:ilvl="7" w:tplc="C742CD5E">
      <w:numFmt w:val="decimal"/>
      <w:lvlText w:val=""/>
      <w:lvlJc w:val="left"/>
    </w:lvl>
    <w:lvl w:ilvl="8" w:tplc="4E625F7C">
      <w:numFmt w:val="decimal"/>
      <w:lvlText w:val=""/>
      <w:lvlJc w:val="left"/>
    </w:lvl>
  </w:abstractNum>
  <w:num w:numId="1" w16cid:durableId="1712805654">
    <w:abstractNumId w:val="1"/>
    <w:lvlOverride w:ilvl="0">
      <w:startOverride w:val="1"/>
    </w:lvlOverride>
  </w:num>
  <w:num w:numId="2" w16cid:durableId="2059082824">
    <w:abstractNumId w:val="2"/>
    <w:lvlOverride w:ilvl="0">
      <w:startOverride w:val="1"/>
    </w:lvlOverride>
  </w:num>
  <w:num w:numId="3" w16cid:durableId="13635569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2D9"/>
    <w:rsid w:val="000C04E9"/>
    <w:rsid w:val="00423A78"/>
    <w:rsid w:val="005862D9"/>
    <w:rsid w:val="00E33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F0AA67"/>
  <w15:docId w15:val="{8CA278F9-AC20-3B42-A831-C6F693C60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B5E2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8B691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33A5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3A5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2391</Words>
  <Characters>15545</Characters>
  <Application>Microsoft Office Word</Application>
  <DocSecurity>0</DocSecurity>
  <Lines>447</Lines>
  <Paragraphs>305</Paragraphs>
  <ScaleCrop>false</ScaleCrop>
  <Company/>
  <LinksUpToDate>false</LinksUpToDate>
  <CharactersWithSpaces>17652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rudravaram, Pavan k</cp:lastModifiedBy>
  <cp:revision>2</cp:revision>
  <dcterms:created xsi:type="dcterms:W3CDTF">2026-02-22T03:32:00Z</dcterms:created>
  <dcterms:modified xsi:type="dcterms:W3CDTF">2026-02-22T03:32:00Z</dcterms:modified>
</cp:coreProperties>
</file>