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929"/>
                <w:sz w:val="22"/>
                <w:szCs w:val="22"/>
              </w:rPr>
              <w:t xml:space="preserve">To: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Engineering Leads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929"/>
                <w:sz w:val="22"/>
                <w:szCs w:val="22"/>
              </w:rPr>
              <w:t xml:space="preserve">From: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Pavan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929"/>
                <w:sz w:val="22"/>
                <w:szCs w:val="22"/>
              </w:rPr>
              <w:t xml:space="preserve">Date: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February 27, 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929"/>
                <w:sz w:val="22"/>
                <w:szCs w:val="22"/>
              </w:rPr>
              <w:t xml:space="preserve">Subject: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Introducing CARE — Automated Design Health Scoring for Your RTL</w:t>
            </w:r>
          </w:p>
        </w:tc>
      </w:tr>
    </w:tbl>
    <w:p>
      <w:pPr>
        <w:pBdr>
          <w:bottom w:val="single" w:color="00D4AA" w:sz="4" w:space="1"/>
        </w:pBdr>
        <w:spacing w:before="60" w:after="60"/>
      </w:pP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 team,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 wanted to introduce </w:t>
      </w:r>
      <w:r>
        <w:rPr>
          <w:rFonts w:ascii="Arial" w:cs="Arial" w:eastAsia="Arial" w:hAnsi="Arial"/>
          <w:b/>
          <w:bCs/>
          <w:i w:val="false"/>
          <w:iCs w:val="false"/>
          <w:color w:val="0B1929"/>
          <w:sz w:val="22"/>
          <w:szCs w:val="22"/>
        </w:rPr>
        <w:t xml:space="preserve">CARE (Codebase Analysis &amp; Repair Engine)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a framework we’ve built to bring automated, reproducible quality analysis to our Verilog and SystemVerilog codebases.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B1929"/>
          <w:sz w:val="26"/>
          <w:szCs w:val="26"/>
        </w:rPr>
        <w:t xml:space="preserve">What it does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CARE runs 9 purpose-built HDL analyzers across your RTL — covering synthesis safety, CDC violations, signal integrity, complexity, documentation gaps, and more — then produces a single weighted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Design Health Score (A through F)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so you can see exactly where a module stands before it hits synthesis.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B1929"/>
          <w:sz w:val="26"/>
          <w:szCs w:val="26"/>
        </w:rPr>
        <w:t xml:space="preserve">Why it matters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Today, code review quality depends on who’s reviewing and how much time they have. CDC issues and blocking-assign mistakes slip through to synthesis or, worse, silicon. CARE catches these patterns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automatically and consistently, every run.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0B1929"/>
          <w:sz w:val="26"/>
          <w:szCs w:val="26"/>
        </w:rPr>
        <w:t xml:space="preserve">Key Highlights</w:t>
      </w:r>
    </w:p>
    <w:p>
      <w:pPr>
        <w:spacing w:after="120"/>
        <w:ind w:left="460" w:hanging="230"/>
      </w:pPr>
      <w:r>
        <w:rPr>
          <w:rFonts w:ascii="Arial" w:cs="Arial" w:eastAsia="Arial" w:hAnsi="Arial"/>
          <w:color w:val="00D4AA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EDA Tool Integration —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hooks into Verilator and Verible for deep lint and parsing, with regex fallback so it works without any tool setup</w:t>
      </w:r>
    </w:p>
    <w:p>
      <w:pPr>
        <w:spacing w:after="120"/>
        <w:ind w:left="460" w:hanging="230"/>
      </w:pPr>
      <w:r>
        <w:rPr>
          <w:rFonts w:ascii="Arial" w:cs="Arial" w:eastAsia="Arial" w:hAnsi="Arial"/>
          <w:color w:val="00D4AA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LLM-Powered Design Review —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module-boundary-aware chunking means the AI never splits an always block mid-analysis; constraint rules let you permanently override false positives</w:t>
      </w:r>
    </w:p>
    <w:p>
      <w:pPr>
        <w:spacing w:after="120"/>
        <w:ind w:left="460" w:hanging="230"/>
      </w:pPr>
      <w:r>
        <w:rPr>
          <w:rFonts w:ascii="Arial" w:cs="Arial" w:eastAsia="Arial" w:hAnsi="Arial"/>
          <w:color w:val="00D4AA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Human-in-the-Loop Feedback —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engineer decisions persist in PostgreSQL and feed back into future runs via RAG retrieval, so the system gets smarter over time</w:t>
      </w:r>
    </w:p>
    <w:p>
      <w:pPr>
        <w:spacing w:after="120"/>
        <w:ind w:left="460" w:hanging="230"/>
      </w:pPr>
      <w:r>
        <w:rPr>
          <w:rFonts w:ascii="Arial" w:cs="Arial" w:eastAsia="Arial" w:hAnsi="Arial"/>
          <w:color w:val="00D4AA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Auto-Repair with Auditable Diffs —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every suggested fix comes as a reviewable patch — nothing changes silently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B1929"/>
          <w:sz w:val="26"/>
          <w:szCs w:val="26"/>
        </w:rPr>
        <w:t xml:space="preserve">What you get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 Excel report with per-file scores, a JSON health summary, and an optional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Streamlit dashboard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for interactive review and fix workflows.</w:t>
      </w:r>
    </w:p>
    <w:p>
      <w:pPr>
        <w:spacing w:after="80"/>
      </w:pPr>
    </w:p>
    <w:p>
      <w:pPr>
        <w:pBdr>
          <w:bottom w:val="single" w:color="00D4AA" w:sz="4" w:space="1"/>
        </w:pBdr>
        <w:spacing w:before="60" w:after="60"/>
      </w:pPr>
    </w:p>
    <w:p>
      <w:pPr>
        <w:spacing w:after="6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I’ve attached a short slide deck that walks through the architecture and scoring model. Happy to set up a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30-minute walkthrough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for anyone interested in piloting this on their next tapeout block.</w:t>
      </w:r>
    </w:p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Best,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2"/>
          <w:szCs w:val="22"/>
        </w:rPr>
        <w:t xml:space="preserve">Pavan</w:t>
      </w:r>
    </w:p>
    <w:sectPr>
      <w:headerReference w:type="default" r:id="rId6"/>
      <w:footerReference w:type="default" r:id="rId7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A" w:sz="6" w:space="4"/>
      </w:pBdr>
      <w:spacing w:after="0"/>
    </w:pPr>
    <w:r>
      <w:rPr>
        <w:rFonts w:ascii="Arial" w:cs="Arial" w:eastAsia="Arial" w:hAnsi="Arial"/>
        <w:b/>
        <w:bCs/>
        <w:color w:val="0B1929"/>
        <w:sz w:val="24"/>
        <w:szCs w:val="24"/>
      </w:rPr>
      <w:t xml:space="preserve">CARE</w:t>
    </w:r>
    <w:r>
      <w:rPr>
        <w:rFonts w:ascii="Arial" w:cs="Arial" w:eastAsia="Arial" w:hAnsi="Arial"/>
        <w:color w:val="666666"/>
        <w:sz w:val="20"/>
        <w:szCs w:val="20"/>
      </w:rPr>
      <w:t xml:space="preserve">  |  Codebase Analysis &amp; Repair Engine for HDL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2026-02-27T17:00:52.927Z</dcterms:created>
  <dcterms:modified xsi:type="dcterms:W3CDTF">2026-02-27T17:00:52.927Z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